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EAB" w:rsidRDefault="005C0EAB" w:rsidP="002F12FC">
      <w:pPr>
        <w:spacing w:after="200" w:line="480" w:lineRule="auto"/>
        <w:jc w:val="center"/>
        <w:rPr>
          <w:rFonts w:ascii="Times New Roman" w:eastAsia="Times New Roman" w:hAnsi="Times New Roman" w:cs="Times New Roman"/>
          <w:b/>
          <w:sz w:val="24"/>
          <w:szCs w:val="24"/>
        </w:rPr>
      </w:pPr>
      <w:bookmarkStart w:id="0" w:name="_GoBack"/>
      <w:bookmarkEnd w:id="0"/>
      <w:r w:rsidRPr="005C0EAB">
        <w:rPr>
          <w:rFonts w:ascii="Times New Roman" w:eastAsia="Times New Roman" w:hAnsi="Times New Roman" w:cs="Times New Roman"/>
          <w:b/>
          <w:sz w:val="24"/>
          <w:szCs w:val="24"/>
        </w:rPr>
        <w:t xml:space="preserve">Prise en charge initiale des traumatisés pédiatriques aux urgences d’un hôpital </w:t>
      </w:r>
      <w:r w:rsidR="00352020">
        <w:rPr>
          <w:rFonts w:ascii="Times New Roman" w:eastAsia="Times New Roman" w:hAnsi="Times New Roman" w:cs="Times New Roman"/>
          <w:b/>
          <w:sz w:val="24"/>
          <w:szCs w:val="24"/>
        </w:rPr>
        <w:t xml:space="preserve">de référence </w:t>
      </w:r>
      <w:r>
        <w:rPr>
          <w:rFonts w:ascii="Times New Roman" w:eastAsia="Times New Roman" w:hAnsi="Times New Roman" w:cs="Times New Roman"/>
          <w:b/>
          <w:sz w:val="24"/>
          <w:szCs w:val="24"/>
        </w:rPr>
        <w:t xml:space="preserve">traumatologique </w:t>
      </w:r>
      <w:r w:rsidR="002F12FC">
        <w:rPr>
          <w:rFonts w:ascii="Times New Roman" w:eastAsia="Times New Roman" w:hAnsi="Times New Roman" w:cs="Times New Roman"/>
          <w:b/>
          <w:sz w:val="24"/>
          <w:szCs w:val="24"/>
        </w:rPr>
        <w:t>de Libreville (</w:t>
      </w:r>
      <w:r w:rsidRPr="005C0EAB">
        <w:rPr>
          <w:rFonts w:ascii="Times New Roman" w:eastAsia="Times New Roman" w:hAnsi="Times New Roman" w:cs="Times New Roman"/>
          <w:b/>
          <w:sz w:val="24"/>
          <w:szCs w:val="24"/>
        </w:rPr>
        <w:t>Gabon</w:t>
      </w:r>
      <w:r w:rsidR="002F12FC">
        <w:rPr>
          <w:rFonts w:ascii="Times New Roman" w:eastAsia="Times New Roman" w:hAnsi="Times New Roman" w:cs="Times New Roman"/>
          <w:b/>
          <w:sz w:val="24"/>
          <w:szCs w:val="24"/>
        </w:rPr>
        <w:t>)</w:t>
      </w:r>
    </w:p>
    <w:p w:rsidR="00352020" w:rsidRDefault="00352020" w:rsidP="00352020">
      <w:pPr>
        <w:tabs>
          <w:tab w:val="left" w:pos="405"/>
        </w:tabs>
        <w:spacing w:after="200" w:line="480" w:lineRule="auto"/>
        <w:jc w:val="center"/>
        <w:rPr>
          <w:rFonts w:ascii="Times New Roman" w:eastAsia="Times New Roman" w:hAnsi="Times New Roman" w:cs="Times New Roman"/>
          <w:sz w:val="24"/>
          <w:szCs w:val="24"/>
          <w:lang w:val="en-US"/>
        </w:rPr>
      </w:pPr>
      <w:r w:rsidRPr="00352020">
        <w:rPr>
          <w:rFonts w:ascii="Times New Roman" w:eastAsia="Times New Roman" w:hAnsi="Times New Roman" w:cs="Times New Roman"/>
          <w:sz w:val="24"/>
          <w:szCs w:val="24"/>
          <w:lang w:val="en-US"/>
        </w:rPr>
        <w:t>Initial support from the traumatised children to the emergency room of a hospital trauma Libreville (Gabon)</w:t>
      </w:r>
    </w:p>
    <w:p w:rsidR="005C0EAB" w:rsidRDefault="00E555AE" w:rsidP="002F12FC">
      <w:pPr>
        <w:widowControl w:val="0"/>
        <w:tabs>
          <w:tab w:val="left" w:pos="7695"/>
        </w:tabs>
        <w:autoSpaceDE w:val="0"/>
        <w:autoSpaceDN w:val="0"/>
        <w:adjustRightInd w:val="0"/>
        <w:spacing w:after="0" w:line="360" w:lineRule="auto"/>
        <w:jc w:val="center"/>
        <w:rPr>
          <w:rFonts w:ascii="Times New Roman" w:eastAsia="Times New Roman" w:hAnsi="Times New Roman" w:cs="Times New Roman"/>
          <w:sz w:val="24"/>
          <w:szCs w:val="24"/>
          <w:lang w:val="en-US" w:eastAsia="fr-FR"/>
        </w:rPr>
      </w:pPr>
      <w:r w:rsidRPr="00352020">
        <w:rPr>
          <w:rFonts w:ascii="Times New Roman" w:eastAsia="Times New Roman" w:hAnsi="Times New Roman" w:cs="Times New Roman"/>
          <w:b/>
          <w:sz w:val="24"/>
          <w:szCs w:val="24"/>
          <w:lang w:val="en-US" w:eastAsia="fr-FR"/>
        </w:rPr>
        <w:t>Obame</w:t>
      </w:r>
      <w:r w:rsidR="002F12FC" w:rsidRPr="00352020">
        <w:rPr>
          <w:rFonts w:ascii="Times New Roman" w:eastAsia="Times New Roman" w:hAnsi="Times New Roman" w:cs="Times New Roman"/>
          <w:b/>
          <w:sz w:val="24"/>
          <w:szCs w:val="24"/>
          <w:lang w:val="en-US" w:eastAsia="fr-FR"/>
        </w:rPr>
        <w:t xml:space="preserve"> R</w:t>
      </w:r>
      <w:r w:rsidR="00936979" w:rsidRPr="002F12FC">
        <w:rPr>
          <w:rFonts w:ascii="Times New Roman" w:eastAsia="Times New Roman" w:hAnsi="Times New Roman" w:cs="Times New Roman"/>
          <w:sz w:val="24"/>
          <w:szCs w:val="24"/>
          <w:lang w:val="en-US" w:eastAsia="fr-FR"/>
        </w:rPr>
        <w:t xml:space="preserve">¹, </w:t>
      </w:r>
      <w:r w:rsidRPr="002F12FC">
        <w:rPr>
          <w:rFonts w:ascii="Times New Roman" w:eastAsia="Times New Roman" w:hAnsi="Times New Roman" w:cs="Times New Roman"/>
          <w:sz w:val="24"/>
          <w:szCs w:val="24"/>
          <w:lang w:val="en-US" w:eastAsia="fr-FR"/>
        </w:rPr>
        <w:t>Aubin</w:t>
      </w:r>
      <w:r w:rsidR="002F12FC">
        <w:rPr>
          <w:rFonts w:ascii="Times New Roman" w:eastAsia="Times New Roman" w:hAnsi="Times New Roman" w:cs="Times New Roman"/>
          <w:sz w:val="24"/>
          <w:szCs w:val="24"/>
          <w:lang w:val="en-US" w:eastAsia="fr-FR"/>
        </w:rPr>
        <w:t xml:space="preserve"> S</w:t>
      </w:r>
      <w:r w:rsidR="005C0EAB" w:rsidRPr="002F12FC">
        <w:rPr>
          <w:rFonts w:ascii="Times New Roman" w:eastAsia="Times New Roman" w:hAnsi="Times New Roman" w:cs="Times New Roman"/>
          <w:sz w:val="24"/>
          <w:szCs w:val="24"/>
          <w:lang w:val="en-US" w:eastAsia="fr-FR"/>
        </w:rPr>
        <w:t xml:space="preserve">¹, </w:t>
      </w:r>
      <w:r w:rsidR="00352020" w:rsidRPr="002F12FC">
        <w:rPr>
          <w:rFonts w:ascii="Times New Roman" w:eastAsia="Times New Roman" w:hAnsi="Times New Roman" w:cs="Times New Roman"/>
          <w:sz w:val="24"/>
          <w:szCs w:val="24"/>
          <w:lang w:val="en-US" w:eastAsia="fr-FR"/>
        </w:rPr>
        <w:t>Essola</w:t>
      </w:r>
      <w:r w:rsidR="00352020">
        <w:rPr>
          <w:rFonts w:ascii="Times New Roman" w:eastAsia="Times New Roman" w:hAnsi="Times New Roman" w:cs="Times New Roman"/>
          <w:sz w:val="24"/>
          <w:szCs w:val="24"/>
          <w:lang w:val="en-US" w:eastAsia="fr-FR"/>
        </w:rPr>
        <w:t xml:space="preserve"> L</w:t>
      </w:r>
      <w:r w:rsidR="00352020" w:rsidRPr="002F12FC">
        <w:rPr>
          <w:rFonts w:ascii="Times New Roman" w:eastAsia="Times New Roman" w:hAnsi="Times New Roman" w:cs="Times New Roman"/>
          <w:sz w:val="24"/>
          <w:szCs w:val="24"/>
          <w:lang w:val="en-US" w:eastAsia="fr-FR"/>
        </w:rPr>
        <w:t>², Mandji Lawson</w:t>
      </w:r>
      <w:r w:rsidR="00352020">
        <w:rPr>
          <w:rFonts w:ascii="Times New Roman" w:eastAsia="Times New Roman" w:hAnsi="Times New Roman" w:cs="Times New Roman"/>
          <w:sz w:val="24"/>
          <w:szCs w:val="24"/>
          <w:lang w:val="en-US" w:eastAsia="fr-FR"/>
        </w:rPr>
        <w:t xml:space="preserve"> J.M.</w:t>
      </w:r>
      <w:r w:rsidR="00352020" w:rsidRPr="002F12FC">
        <w:rPr>
          <w:rFonts w:ascii="Times New Roman" w:eastAsia="Times New Roman" w:hAnsi="Times New Roman" w:cs="Times New Roman"/>
          <w:sz w:val="24"/>
          <w:szCs w:val="24"/>
          <w:lang w:val="en-US" w:eastAsia="fr-FR"/>
        </w:rPr>
        <w:t xml:space="preserve">³, </w:t>
      </w:r>
      <w:r w:rsidR="00936979" w:rsidRPr="002F12FC">
        <w:rPr>
          <w:rFonts w:ascii="Times New Roman" w:eastAsia="Times New Roman" w:hAnsi="Times New Roman" w:cs="Times New Roman"/>
          <w:sz w:val="24"/>
          <w:szCs w:val="24"/>
          <w:lang w:val="en-US" w:eastAsia="fr-FR"/>
        </w:rPr>
        <w:t>Sagbo Ada</w:t>
      </w:r>
      <w:r w:rsidR="002F12FC">
        <w:rPr>
          <w:rFonts w:ascii="Times New Roman" w:eastAsia="Times New Roman" w:hAnsi="Times New Roman" w:cs="Times New Roman"/>
          <w:sz w:val="24"/>
          <w:szCs w:val="24"/>
          <w:lang w:val="en-US" w:eastAsia="fr-FR"/>
        </w:rPr>
        <w:t xml:space="preserve"> L.V.</w:t>
      </w:r>
      <w:r w:rsidR="005C0EAB" w:rsidRPr="002F12FC">
        <w:rPr>
          <w:rFonts w:ascii="Times New Roman" w:eastAsia="Times New Roman" w:hAnsi="Times New Roman" w:cs="Times New Roman"/>
          <w:sz w:val="24"/>
          <w:szCs w:val="24"/>
          <w:lang w:val="en-US" w:eastAsia="fr-FR"/>
        </w:rPr>
        <w:t xml:space="preserve">¹, </w:t>
      </w:r>
      <w:r w:rsidR="00936979" w:rsidRPr="002F12FC">
        <w:rPr>
          <w:rFonts w:ascii="Times New Roman" w:eastAsia="Times New Roman" w:hAnsi="Times New Roman" w:cs="Times New Roman"/>
          <w:sz w:val="24"/>
          <w:szCs w:val="24"/>
          <w:lang w:val="en-US" w:eastAsia="fr-FR"/>
        </w:rPr>
        <w:t>Mpiga Mickoto</w:t>
      </w:r>
      <w:r w:rsidR="002F12FC">
        <w:rPr>
          <w:rFonts w:ascii="Times New Roman" w:eastAsia="Times New Roman" w:hAnsi="Times New Roman" w:cs="Times New Roman"/>
          <w:sz w:val="24"/>
          <w:szCs w:val="24"/>
          <w:lang w:val="en-US" w:eastAsia="fr-FR"/>
        </w:rPr>
        <w:t xml:space="preserve"> B</w:t>
      </w:r>
      <w:r w:rsidR="005C0EAB" w:rsidRPr="002F12FC">
        <w:rPr>
          <w:rFonts w:ascii="Times New Roman" w:eastAsia="Times New Roman" w:hAnsi="Times New Roman" w:cs="Times New Roman"/>
          <w:sz w:val="24"/>
          <w:szCs w:val="24"/>
          <w:lang w:val="en-US" w:eastAsia="fr-FR"/>
        </w:rPr>
        <w:t>¹,</w:t>
      </w:r>
      <w:r w:rsidR="00936979" w:rsidRPr="002F12FC">
        <w:rPr>
          <w:rFonts w:ascii="Times New Roman" w:eastAsia="Times New Roman" w:hAnsi="Times New Roman" w:cs="Times New Roman"/>
          <w:sz w:val="24"/>
          <w:szCs w:val="24"/>
          <w:lang w:val="en-US" w:eastAsia="fr-FR"/>
        </w:rPr>
        <w:t xml:space="preserve"> Nzoghe Nguéma</w:t>
      </w:r>
      <w:r w:rsidR="002F12FC">
        <w:rPr>
          <w:rFonts w:ascii="Times New Roman" w:eastAsia="Times New Roman" w:hAnsi="Times New Roman" w:cs="Times New Roman"/>
          <w:sz w:val="24"/>
          <w:szCs w:val="24"/>
          <w:lang w:val="en-US" w:eastAsia="fr-FR"/>
        </w:rPr>
        <w:t xml:space="preserve"> P</w:t>
      </w:r>
      <w:r w:rsidR="005C0EAB" w:rsidRPr="002F12FC">
        <w:rPr>
          <w:rFonts w:ascii="Times New Roman" w:eastAsia="Times New Roman" w:hAnsi="Times New Roman" w:cs="Times New Roman"/>
          <w:sz w:val="24"/>
          <w:szCs w:val="24"/>
          <w:lang w:val="en-US" w:eastAsia="fr-FR"/>
        </w:rPr>
        <w:t xml:space="preserve">¹, </w:t>
      </w:r>
      <w:r w:rsidR="00936979" w:rsidRPr="002F12FC">
        <w:rPr>
          <w:rFonts w:ascii="Times New Roman" w:eastAsia="Times New Roman" w:hAnsi="Times New Roman" w:cs="Times New Roman"/>
          <w:sz w:val="24"/>
          <w:szCs w:val="24"/>
          <w:lang w:val="en-US" w:eastAsia="fr-FR"/>
        </w:rPr>
        <w:t>Sima Zué</w:t>
      </w:r>
      <w:r w:rsidR="002F12FC">
        <w:rPr>
          <w:rFonts w:ascii="Times New Roman" w:eastAsia="Times New Roman" w:hAnsi="Times New Roman" w:cs="Times New Roman"/>
          <w:sz w:val="24"/>
          <w:szCs w:val="24"/>
          <w:lang w:val="en-US" w:eastAsia="fr-FR"/>
        </w:rPr>
        <w:t xml:space="preserve"> A.</w:t>
      </w:r>
      <w:r w:rsidR="005C0EAB" w:rsidRPr="002F12FC">
        <w:rPr>
          <w:rFonts w:ascii="Times New Roman" w:eastAsia="Times New Roman" w:hAnsi="Times New Roman" w:cs="Times New Roman"/>
          <w:sz w:val="24"/>
          <w:szCs w:val="24"/>
          <w:lang w:val="en-US" w:eastAsia="fr-FR"/>
        </w:rPr>
        <w:t>²</w:t>
      </w:r>
    </w:p>
    <w:p w:rsidR="002F12FC" w:rsidRPr="002F12FC" w:rsidRDefault="002F12FC" w:rsidP="002F12FC">
      <w:pPr>
        <w:widowControl w:val="0"/>
        <w:tabs>
          <w:tab w:val="left" w:pos="7695"/>
        </w:tabs>
        <w:autoSpaceDE w:val="0"/>
        <w:autoSpaceDN w:val="0"/>
        <w:adjustRightInd w:val="0"/>
        <w:spacing w:after="0" w:line="360" w:lineRule="auto"/>
        <w:jc w:val="center"/>
        <w:rPr>
          <w:rFonts w:ascii="Times New Roman" w:eastAsia="Times New Roman" w:hAnsi="Times New Roman" w:cs="Times New Roman"/>
          <w:sz w:val="24"/>
          <w:szCs w:val="24"/>
          <w:lang w:val="en-US" w:eastAsia="fr-FR"/>
        </w:rPr>
      </w:pPr>
    </w:p>
    <w:p w:rsidR="005C0EAB" w:rsidRDefault="005C0EAB" w:rsidP="002F12FC">
      <w:pPr>
        <w:widowControl w:val="0"/>
        <w:tabs>
          <w:tab w:val="left" w:pos="7695"/>
        </w:tabs>
        <w:autoSpaceDE w:val="0"/>
        <w:autoSpaceDN w:val="0"/>
        <w:adjustRightInd w:val="0"/>
        <w:spacing w:after="0" w:line="276" w:lineRule="auto"/>
        <w:jc w:val="both"/>
        <w:rPr>
          <w:rFonts w:ascii="Times New Roman" w:eastAsia="Times New Roman" w:hAnsi="Times New Roman" w:cs="Times New Roman"/>
          <w:sz w:val="24"/>
          <w:szCs w:val="24"/>
          <w:lang w:eastAsia="fr-FR"/>
        </w:rPr>
      </w:pPr>
      <w:r w:rsidRPr="005C0EAB">
        <w:rPr>
          <w:rFonts w:ascii="Times New Roman" w:eastAsia="Times New Roman" w:hAnsi="Times New Roman" w:cs="Times New Roman"/>
          <w:sz w:val="24"/>
          <w:szCs w:val="24"/>
          <w:lang w:eastAsia="fr-FR"/>
        </w:rPr>
        <w:t xml:space="preserve">(¹) </w:t>
      </w:r>
      <w:r>
        <w:rPr>
          <w:rFonts w:ascii="Times New Roman" w:eastAsia="Times New Roman" w:hAnsi="Times New Roman" w:cs="Times New Roman"/>
          <w:sz w:val="24"/>
          <w:szCs w:val="24"/>
          <w:lang w:eastAsia="fr-FR"/>
        </w:rPr>
        <w:t>Service d’</w:t>
      </w:r>
      <w:r w:rsidRPr="005C0EAB">
        <w:rPr>
          <w:rFonts w:ascii="Times New Roman" w:eastAsia="Times New Roman" w:hAnsi="Times New Roman" w:cs="Times New Roman"/>
          <w:sz w:val="24"/>
          <w:szCs w:val="24"/>
          <w:lang w:eastAsia="fr-FR"/>
        </w:rPr>
        <w:t>anesth</w:t>
      </w:r>
      <w:r>
        <w:rPr>
          <w:rFonts w:ascii="Times New Roman" w:eastAsia="Times New Roman" w:hAnsi="Times New Roman" w:cs="Times New Roman"/>
          <w:sz w:val="24"/>
          <w:szCs w:val="24"/>
          <w:lang w:eastAsia="fr-FR"/>
        </w:rPr>
        <w:t>ésie-réanimation et des urgences</w:t>
      </w:r>
      <w:r w:rsidRPr="005C0EAB">
        <w:rPr>
          <w:rFonts w:ascii="Times New Roman" w:eastAsia="Times New Roman" w:hAnsi="Times New Roman" w:cs="Times New Roman"/>
          <w:sz w:val="24"/>
          <w:szCs w:val="24"/>
          <w:lang w:eastAsia="fr-FR"/>
        </w:rPr>
        <w:t xml:space="preserve"> - Centre </w:t>
      </w:r>
      <w:r>
        <w:rPr>
          <w:rFonts w:ascii="Times New Roman" w:eastAsia="Times New Roman" w:hAnsi="Times New Roman" w:cs="Times New Roman"/>
          <w:sz w:val="24"/>
          <w:szCs w:val="24"/>
          <w:lang w:eastAsia="fr-FR"/>
        </w:rPr>
        <w:t xml:space="preserve">hospitalier </w:t>
      </w:r>
      <w:r w:rsidRPr="005C0EAB">
        <w:rPr>
          <w:rFonts w:ascii="Times New Roman" w:eastAsia="Times New Roman" w:hAnsi="Times New Roman" w:cs="Times New Roman"/>
          <w:sz w:val="24"/>
          <w:szCs w:val="24"/>
          <w:lang w:eastAsia="fr-FR"/>
        </w:rPr>
        <w:t xml:space="preserve">universitaire d’Owendo (²) Département d’anesthésie-réanimation </w:t>
      </w:r>
      <w:r>
        <w:rPr>
          <w:rFonts w:ascii="Times New Roman" w:eastAsia="Times New Roman" w:hAnsi="Times New Roman" w:cs="Times New Roman"/>
          <w:sz w:val="24"/>
          <w:szCs w:val="24"/>
          <w:lang w:eastAsia="fr-FR"/>
        </w:rPr>
        <w:t>–</w:t>
      </w:r>
      <w:r w:rsidRPr="005C0EA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Centre hospitalier Universitaire </w:t>
      </w:r>
      <w:r w:rsidRPr="005C0EAB">
        <w:rPr>
          <w:rFonts w:ascii="Times New Roman" w:eastAsia="Times New Roman" w:hAnsi="Times New Roman" w:cs="Times New Roman"/>
          <w:sz w:val="24"/>
          <w:szCs w:val="24"/>
          <w:lang w:eastAsia="fr-FR"/>
        </w:rPr>
        <w:t xml:space="preserve">de Libreville </w:t>
      </w:r>
    </w:p>
    <w:p w:rsidR="005C0EAB" w:rsidRPr="005C0EAB" w:rsidRDefault="005C0EAB" w:rsidP="002F12FC">
      <w:pPr>
        <w:widowControl w:val="0"/>
        <w:tabs>
          <w:tab w:val="left" w:pos="7695"/>
        </w:tabs>
        <w:autoSpaceDE w:val="0"/>
        <w:autoSpaceDN w:val="0"/>
        <w:adjustRightInd w:val="0"/>
        <w:spacing w:after="0" w:line="276" w:lineRule="auto"/>
        <w:jc w:val="both"/>
        <w:rPr>
          <w:rFonts w:ascii="Times New Roman" w:eastAsia="Times New Roman" w:hAnsi="Times New Roman" w:cs="Times New Roman"/>
          <w:sz w:val="24"/>
          <w:szCs w:val="24"/>
          <w:lang w:eastAsia="fr-FR"/>
        </w:rPr>
      </w:pPr>
      <w:r w:rsidRPr="005C0EAB">
        <w:rPr>
          <w:rFonts w:ascii="Times New Roman" w:eastAsia="Times New Roman" w:hAnsi="Times New Roman" w:cs="Times New Roman"/>
          <w:sz w:val="24"/>
          <w:szCs w:val="24"/>
          <w:lang w:eastAsia="fr-FR"/>
        </w:rPr>
        <w:t>(³) Département d’a</w:t>
      </w:r>
      <w:r>
        <w:rPr>
          <w:rFonts w:ascii="Times New Roman" w:eastAsia="Times New Roman" w:hAnsi="Times New Roman" w:cs="Times New Roman"/>
          <w:sz w:val="24"/>
          <w:szCs w:val="24"/>
          <w:lang w:eastAsia="fr-FR"/>
        </w:rPr>
        <w:t xml:space="preserve">nesthésie-réanimation – Hôpital d’instruction  des armées d’Akanda </w:t>
      </w:r>
      <w:r w:rsidRPr="005C0EAB">
        <w:rPr>
          <w:rFonts w:ascii="Times New Roman" w:eastAsia="Times New Roman" w:hAnsi="Times New Roman" w:cs="Times New Roman"/>
          <w:sz w:val="24"/>
          <w:szCs w:val="24"/>
          <w:lang w:eastAsia="fr-FR"/>
        </w:rPr>
        <w:t xml:space="preserve"> </w:t>
      </w:r>
    </w:p>
    <w:p w:rsidR="005C099D" w:rsidRPr="00E555AE" w:rsidRDefault="005C099D" w:rsidP="005C09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r w:rsidRPr="005C099D">
        <w:rPr>
          <w:rFonts w:ascii="Times New Roman" w:eastAsia="Times New Roman" w:hAnsi="Times New Roman" w:cs="Times New Roman"/>
          <w:sz w:val="24"/>
          <w:szCs w:val="24"/>
          <w:lang w:eastAsia="fr-FR"/>
        </w:rPr>
        <w:t xml:space="preserve">Auteur Correspondent : Docteur Obame Ervais  Richard </w:t>
      </w:r>
    </w:p>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r w:rsidRPr="005C099D">
        <w:rPr>
          <w:rFonts w:ascii="Times New Roman" w:eastAsia="Times New Roman" w:hAnsi="Times New Roman" w:cs="Times New Roman"/>
          <w:sz w:val="24"/>
          <w:szCs w:val="24"/>
          <w:lang w:eastAsia="fr-FR"/>
        </w:rPr>
        <w:t xml:space="preserve">                                       Email : </w:t>
      </w:r>
      <w:hyperlink r:id="rId7" w:history="1">
        <w:r w:rsidRPr="005C099D">
          <w:rPr>
            <w:rFonts w:ascii="Times New Roman" w:eastAsia="Times New Roman" w:hAnsi="Times New Roman" w:cs="Times New Roman"/>
            <w:color w:val="0563C1"/>
            <w:sz w:val="24"/>
            <w:szCs w:val="24"/>
            <w:lang w:eastAsia="fr-FR"/>
          </w:rPr>
          <w:t>obame_ozer2005@yahoo.fr</w:t>
        </w:r>
      </w:hyperlink>
    </w:p>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r w:rsidRPr="005C099D">
        <w:rPr>
          <w:rFonts w:ascii="Times New Roman" w:eastAsia="Times New Roman" w:hAnsi="Times New Roman" w:cs="Times New Roman"/>
          <w:sz w:val="24"/>
          <w:szCs w:val="24"/>
          <w:lang w:eastAsia="fr-FR"/>
        </w:rPr>
        <w:t xml:space="preserve">                                       BP : 2990 Libreville (Gabon) </w:t>
      </w:r>
    </w:p>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r w:rsidRPr="005C099D">
        <w:rPr>
          <w:rFonts w:ascii="Times New Roman" w:eastAsia="Times New Roman" w:hAnsi="Times New Roman" w:cs="Times New Roman"/>
          <w:sz w:val="24"/>
          <w:szCs w:val="24"/>
          <w:lang w:eastAsia="fr-FR"/>
        </w:rPr>
        <w:t xml:space="preserve">                                       Téléphone Portable (00241) 04357343/02061924</w:t>
      </w:r>
    </w:p>
    <w:p w:rsidR="005C099D" w:rsidRPr="00E555AE" w:rsidRDefault="005C099D" w:rsidP="005C09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5C099D" w:rsidRPr="002F12FC" w:rsidRDefault="005C099D" w:rsidP="005C09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5C099D" w:rsidRPr="002F12FC" w:rsidRDefault="005C099D" w:rsidP="005C09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4F094E" w:rsidRDefault="004F094E" w:rsidP="005C09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4F094E" w:rsidRDefault="004F094E" w:rsidP="005C09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4F094E" w:rsidRDefault="004F094E" w:rsidP="005C09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4F094E" w:rsidRDefault="004F094E" w:rsidP="005C09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4F094E" w:rsidRDefault="004F094E" w:rsidP="005C09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4F094E" w:rsidRDefault="004F094E" w:rsidP="005C09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4F094E" w:rsidRDefault="004F094E" w:rsidP="005C09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4F094E" w:rsidRPr="002F12FC" w:rsidRDefault="004F094E" w:rsidP="005C09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5C099D" w:rsidRPr="002F12FC" w:rsidRDefault="005C099D" w:rsidP="005C09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5C099D" w:rsidRPr="002F12FC" w:rsidRDefault="005C099D" w:rsidP="005C099D">
      <w:pPr>
        <w:widowControl w:val="0"/>
        <w:autoSpaceDE w:val="0"/>
        <w:autoSpaceDN w:val="0"/>
        <w:adjustRightInd w:val="0"/>
        <w:spacing w:after="0" w:line="480" w:lineRule="auto"/>
        <w:jc w:val="both"/>
        <w:rPr>
          <w:rFonts w:ascii="Times New Roman" w:eastAsia="Times New Roman" w:hAnsi="Times New Roman" w:cs="Times New Roman"/>
          <w:sz w:val="24"/>
          <w:szCs w:val="24"/>
          <w:lang w:eastAsia="fr-FR"/>
        </w:rPr>
      </w:pPr>
    </w:p>
    <w:p w:rsidR="005C099D" w:rsidRPr="005C099D" w:rsidRDefault="005C099D" w:rsidP="005C099D">
      <w:pPr>
        <w:widowControl w:val="0"/>
        <w:autoSpaceDE w:val="0"/>
        <w:autoSpaceDN w:val="0"/>
        <w:adjustRightInd w:val="0"/>
        <w:spacing w:after="0" w:line="480" w:lineRule="auto"/>
        <w:jc w:val="both"/>
        <w:rPr>
          <w:rFonts w:ascii="Times New Roman" w:eastAsia="Times New Roman" w:hAnsi="Times New Roman" w:cs="Times New Roman"/>
          <w:b/>
          <w:bCs/>
          <w:sz w:val="24"/>
          <w:szCs w:val="24"/>
          <w:lang w:val="fr" w:eastAsia="fr-FR"/>
        </w:rPr>
      </w:pPr>
      <w:r w:rsidRPr="005C099D">
        <w:rPr>
          <w:rFonts w:ascii="Times New Roman" w:eastAsia="Times New Roman" w:hAnsi="Times New Roman" w:cs="Times New Roman"/>
          <w:b/>
          <w:bCs/>
          <w:sz w:val="24"/>
          <w:szCs w:val="24"/>
          <w:lang w:val="fr" w:eastAsia="fr-FR"/>
        </w:rPr>
        <w:lastRenderedPageBreak/>
        <w:t xml:space="preserve">Résumé </w:t>
      </w:r>
    </w:p>
    <w:p w:rsidR="005C099D" w:rsidRPr="005C099D" w:rsidRDefault="005C099D" w:rsidP="005C099D">
      <w:pPr>
        <w:spacing w:after="200" w:line="480" w:lineRule="auto"/>
        <w:jc w:val="both"/>
        <w:rPr>
          <w:rFonts w:ascii="Times New Roman" w:eastAsia="Arial Unicode MS" w:hAnsi="Times New Roman" w:cs="Times New Roman"/>
          <w:sz w:val="24"/>
          <w:szCs w:val="24"/>
          <w:lang w:eastAsia="fr-FR"/>
        </w:rPr>
      </w:pPr>
      <w:r w:rsidRPr="005C099D">
        <w:rPr>
          <w:rFonts w:ascii="Times New Roman" w:eastAsia="Times New Roman" w:hAnsi="Times New Roman" w:cs="Times New Roman"/>
          <w:b/>
          <w:sz w:val="24"/>
          <w:szCs w:val="24"/>
        </w:rPr>
        <w:t>Introduction :</w:t>
      </w:r>
      <w:r w:rsidRPr="005C099D">
        <w:rPr>
          <w:rFonts w:ascii="Times New Roman" w:eastAsia="Times New Roman" w:hAnsi="Times New Roman" w:cs="Times New Roman"/>
          <w:sz w:val="24"/>
          <w:szCs w:val="24"/>
          <w:lang w:eastAsia="fr-FR"/>
        </w:rPr>
        <w:t xml:space="preserve"> la traumatologie pédiatrique représente 14% de l’ensemble de la traumatologie. En Afrique Subsaharienne, il existe peu de données.</w:t>
      </w:r>
      <w:r w:rsidRPr="005C099D">
        <w:rPr>
          <w:rFonts w:ascii="Times New Roman" w:eastAsia="Arial Unicode MS" w:hAnsi="Times New Roman" w:cs="Times New Roman"/>
          <w:b/>
          <w:sz w:val="24"/>
          <w:szCs w:val="24"/>
          <w:lang w:eastAsia="fr-FR"/>
        </w:rPr>
        <w:t xml:space="preserve"> </w:t>
      </w:r>
      <w:r w:rsidRPr="005C099D">
        <w:rPr>
          <w:rFonts w:ascii="Times New Roman" w:eastAsia="Arial Unicode MS" w:hAnsi="Times New Roman" w:cs="Times New Roman"/>
          <w:sz w:val="24"/>
          <w:szCs w:val="24"/>
          <w:lang w:eastAsia="fr-FR"/>
        </w:rPr>
        <w:t>L’objectif est d’évaluer la prise en charge initiale des traumatisés pédiatriques au C</w:t>
      </w:r>
      <w:r w:rsidR="009D3C32">
        <w:rPr>
          <w:rFonts w:ascii="Times New Roman" w:eastAsia="Arial Unicode MS" w:hAnsi="Times New Roman" w:cs="Times New Roman"/>
          <w:sz w:val="24"/>
          <w:szCs w:val="24"/>
          <w:lang w:eastAsia="fr-FR"/>
        </w:rPr>
        <w:t xml:space="preserve">entre </w:t>
      </w:r>
      <w:r w:rsidRPr="005C099D">
        <w:rPr>
          <w:rFonts w:ascii="Times New Roman" w:eastAsia="Arial Unicode MS" w:hAnsi="Times New Roman" w:cs="Times New Roman"/>
          <w:sz w:val="24"/>
          <w:szCs w:val="24"/>
          <w:lang w:eastAsia="fr-FR"/>
        </w:rPr>
        <w:t>H</w:t>
      </w:r>
      <w:r w:rsidR="009D3C32">
        <w:rPr>
          <w:rFonts w:ascii="Times New Roman" w:eastAsia="Arial Unicode MS" w:hAnsi="Times New Roman" w:cs="Times New Roman"/>
          <w:sz w:val="24"/>
          <w:szCs w:val="24"/>
          <w:lang w:eastAsia="fr-FR"/>
        </w:rPr>
        <w:t xml:space="preserve">ospitalier </w:t>
      </w:r>
      <w:r w:rsidRPr="005C099D">
        <w:rPr>
          <w:rFonts w:ascii="Times New Roman" w:eastAsia="Arial Unicode MS" w:hAnsi="Times New Roman" w:cs="Times New Roman"/>
          <w:sz w:val="24"/>
          <w:szCs w:val="24"/>
          <w:lang w:eastAsia="fr-FR"/>
        </w:rPr>
        <w:t>U</w:t>
      </w:r>
      <w:r w:rsidR="009D3C32">
        <w:rPr>
          <w:rFonts w:ascii="Times New Roman" w:eastAsia="Arial Unicode MS" w:hAnsi="Times New Roman" w:cs="Times New Roman"/>
          <w:sz w:val="24"/>
          <w:szCs w:val="24"/>
          <w:lang w:eastAsia="fr-FR"/>
        </w:rPr>
        <w:t>niversitaire d’</w:t>
      </w:r>
      <w:r w:rsidRPr="005C099D">
        <w:rPr>
          <w:rFonts w:ascii="Times New Roman" w:eastAsia="Arial Unicode MS" w:hAnsi="Times New Roman" w:cs="Times New Roman"/>
          <w:sz w:val="24"/>
          <w:szCs w:val="24"/>
          <w:lang w:eastAsia="fr-FR"/>
        </w:rPr>
        <w:t>O</w:t>
      </w:r>
      <w:r w:rsidR="009D3C32">
        <w:rPr>
          <w:rFonts w:ascii="Times New Roman" w:eastAsia="Arial Unicode MS" w:hAnsi="Times New Roman" w:cs="Times New Roman"/>
          <w:sz w:val="24"/>
          <w:szCs w:val="24"/>
          <w:lang w:eastAsia="fr-FR"/>
        </w:rPr>
        <w:t>wendo (CHUO)</w:t>
      </w:r>
      <w:r w:rsidRPr="005C099D">
        <w:rPr>
          <w:rFonts w:ascii="Times New Roman" w:eastAsia="Arial Unicode MS" w:hAnsi="Times New Roman" w:cs="Times New Roman"/>
          <w:sz w:val="24"/>
          <w:szCs w:val="24"/>
          <w:lang w:eastAsia="fr-FR"/>
        </w:rPr>
        <w:t>.</w:t>
      </w:r>
    </w:p>
    <w:p w:rsidR="005C099D" w:rsidRPr="005C099D" w:rsidRDefault="005C099D" w:rsidP="005C099D">
      <w:pPr>
        <w:spacing w:after="200" w:line="480" w:lineRule="auto"/>
        <w:ind w:right="470"/>
        <w:jc w:val="both"/>
        <w:rPr>
          <w:rFonts w:ascii="Times New Roman" w:eastAsia="Times New Roman" w:hAnsi="Times New Roman" w:cs="Times New Roman"/>
          <w:sz w:val="24"/>
          <w:szCs w:val="24"/>
          <w:lang w:eastAsia="fr-FR"/>
        </w:rPr>
      </w:pPr>
      <w:r w:rsidRPr="005C099D">
        <w:rPr>
          <w:rFonts w:ascii="Times New Roman" w:eastAsia="Times New Roman" w:hAnsi="Times New Roman" w:cs="Times New Roman"/>
          <w:b/>
          <w:sz w:val="24"/>
          <w:szCs w:val="24"/>
          <w:lang w:eastAsia="fr-FR"/>
        </w:rPr>
        <w:t xml:space="preserve">Patients et méthodes : </w:t>
      </w:r>
      <w:r w:rsidRPr="005C099D">
        <w:rPr>
          <w:rFonts w:ascii="Times New Roman" w:eastAsia="Times New Roman" w:hAnsi="Times New Roman" w:cs="Times New Roman"/>
          <w:sz w:val="24"/>
          <w:szCs w:val="24"/>
          <w:lang w:eastAsia="fr-FR"/>
        </w:rPr>
        <w:t>étude prospective et descriptive réalisée du 1er Janvier au 31 mars 2017 au CHU Owendo. Les patients de 0 à 15 ans, consultant pour un traumatisme de moins de 72h aux urgences ont été inclus. Les données anamnestiques, épidémiologiques et cliniques ont été relevées, de même que   les délais entre l’accident et l’arrivée aux urgences, entre la demande des bilans et leur interprétation par le médecin</w:t>
      </w:r>
      <w:r w:rsidR="00856025">
        <w:rPr>
          <w:rFonts w:ascii="Times New Roman" w:eastAsia="Times New Roman" w:hAnsi="Times New Roman" w:cs="Times New Roman"/>
          <w:sz w:val="24"/>
          <w:szCs w:val="24"/>
          <w:lang w:eastAsia="fr-FR"/>
        </w:rPr>
        <w:t xml:space="preserve">. </w:t>
      </w:r>
      <w:r w:rsidRPr="005C099D">
        <w:rPr>
          <w:rFonts w:ascii="Times New Roman" w:eastAsia="Times New Roman" w:hAnsi="Times New Roman" w:cs="Times New Roman"/>
          <w:sz w:val="24"/>
          <w:szCs w:val="24"/>
          <w:lang w:eastAsia="fr-FR"/>
        </w:rPr>
        <w:t>La prise en charge et le devenir des patients ont été relevés.</w:t>
      </w:r>
    </w:p>
    <w:p w:rsidR="005C099D" w:rsidRPr="005C099D" w:rsidRDefault="005C099D" w:rsidP="005C099D">
      <w:pPr>
        <w:spacing w:after="0" w:line="480" w:lineRule="auto"/>
        <w:ind w:right="470"/>
        <w:jc w:val="both"/>
        <w:rPr>
          <w:rFonts w:ascii="Times New Roman" w:eastAsia="Times New Roman" w:hAnsi="Times New Roman" w:cs="Times New Roman"/>
          <w:sz w:val="24"/>
          <w:szCs w:val="24"/>
          <w:lang w:eastAsia="fr-FR"/>
        </w:rPr>
      </w:pPr>
      <w:r w:rsidRPr="005C099D">
        <w:rPr>
          <w:rFonts w:ascii="Times New Roman" w:eastAsia="Times New Roman" w:hAnsi="Times New Roman" w:cs="Times New Roman"/>
          <w:b/>
          <w:sz w:val="24"/>
          <w:szCs w:val="24"/>
          <w:lang w:eastAsia="fr-FR"/>
        </w:rPr>
        <w:t>Résultats :</w:t>
      </w:r>
      <w:r w:rsidRPr="005C099D">
        <w:rPr>
          <w:rFonts w:ascii="Times New Roman" w:eastAsia="Times New Roman" w:hAnsi="Times New Roman" w:cs="Times New Roman"/>
          <w:sz w:val="24"/>
          <w:szCs w:val="24"/>
          <w:lang w:eastAsia="fr-FR"/>
        </w:rPr>
        <w:t xml:space="preserve"> Cent cinquant</w:t>
      </w:r>
      <w:r w:rsidR="002D5AD2">
        <w:rPr>
          <w:rFonts w:ascii="Times New Roman" w:eastAsia="Times New Roman" w:hAnsi="Times New Roman" w:cs="Times New Roman"/>
          <w:sz w:val="24"/>
          <w:szCs w:val="24"/>
          <w:lang w:eastAsia="fr-FR"/>
        </w:rPr>
        <w:t xml:space="preserve">e patients ont été enregistrés avec un âge moyen des patients </w:t>
      </w:r>
      <w:r w:rsidRPr="005C099D">
        <w:rPr>
          <w:rFonts w:ascii="Times New Roman" w:eastAsia="Times New Roman" w:hAnsi="Times New Roman" w:cs="Times New Roman"/>
          <w:sz w:val="24"/>
          <w:szCs w:val="24"/>
          <w:lang w:eastAsia="fr-FR"/>
        </w:rPr>
        <w:t xml:space="preserve"> de 7,5 ans ± 3,95. Le sexe masculin prédominait. Les accidents survenaient entre 7 heures et 19 heures avec une prédominance pour les accidents ludiques et domestiques. Ils consultaient en moyenne 5 h après l’accident. Le bilan morphologique était réalisé en moyenne dans les 2h</w:t>
      </w:r>
      <w:r w:rsidR="00090F87">
        <w:rPr>
          <w:rFonts w:ascii="Times New Roman" w:eastAsia="Times New Roman" w:hAnsi="Times New Roman" w:cs="Times New Roman"/>
          <w:sz w:val="24"/>
          <w:szCs w:val="24"/>
          <w:lang w:eastAsia="fr-FR"/>
        </w:rPr>
        <w:t>.</w:t>
      </w:r>
      <w:r w:rsidRPr="005C099D">
        <w:rPr>
          <w:rFonts w:ascii="Times New Roman" w:eastAsia="Times New Roman" w:hAnsi="Times New Roman" w:cs="Times New Roman"/>
          <w:sz w:val="24"/>
          <w:szCs w:val="24"/>
          <w:lang w:eastAsia="fr-FR"/>
        </w:rPr>
        <w:t xml:space="preserve"> Les patients séjournaient en moyenne 9h aux urgences. </w:t>
      </w:r>
    </w:p>
    <w:p w:rsidR="005C099D" w:rsidRPr="005C0EAB" w:rsidRDefault="005C099D" w:rsidP="005C099D">
      <w:pPr>
        <w:spacing w:after="0" w:line="480" w:lineRule="auto"/>
        <w:ind w:right="470"/>
        <w:jc w:val="both"/>
        <w:rPr>
          <w:rFonts w:ascii="Times New Roman" w:eastAsia="Times New Roman" w:hAnsi="Times New Roman" w:cs="Times New Roman"/>
          <w:sz w:val="24"/>
          <w:szCs w:val="24"/>
          <w:lang w:val="en-US" w:eastAsia="fr-FR"/>
        </w:rPr>
      </w:pPr>
      <w:r w:rsidRPr="005C099D">
        <w:rPr>
          <w:rFonts w:ascii="Times New Roman" w:eastAsia="Times New Roman" w:hAnsi="Times New Roman" w:cs="Times New Roman"/>
          <w:b/>
          <w:sz w:val="24"/>
          <w:szCs w:val="24"/>
          <w:lang w:eastAsia="fr-FR"/>
        </w:rPr>
        <w:t xml:space="preserve">Conclusion : </w:t>
      </w:r>
      <w:r w:rsidR="00F92E54">
        <w:rPr>
          <w:rFonts w:ascii="Times New Roman" w:eastAsia="Times New Roman" w:hAnsi="Times New Roman" w:cs="Times New Roman"/>
          <w:sz w:val="24"/>
          <w:szCs w:val="24"/>
          <w:lang w:eastAsia="fr-FR"/>
        </w:rPr>
        <w:t>il existe des faiblesses dans notre</w:t>
      </w:r>
      <w:r w:rsidRPr="005C099D">
        <w:rPr>
          <w:rFonts w:ascii="Times New Roman" w:eastAsia="Times New Roman" w:hAnsi="Times New Roman" w:cs="Times New Roman"/>
          <w:sz w:val="24"/>
          <w:szCs w:val="24"/>
          <w:lang w:eastAsia="fr-FR"/>
        </w:rPr>
        <w:t xml:space="preserve"> prise en charge des traumatisés pédiatriques. </w:t>
      </w:r>
      <w:r w:rsidRPr="005C0EAB">
        <w:rPr>
          <w:rFonts w:ascii="Times New Roman" w:eastAsia="Times New Roman" w:hAnsi="Times New Roman" w:cs="Times New Roman"/>
          <w:b/>
          <w:sz w:val="24"/>
          <w:szCs w:val="24"/>
          <w:lang w:val="en-US"/>
        </w:rPr>
        <w:t xml:space="preserve">Mots </w:t>
      </w:r>
      <w:r w:rsidR="005C0EAB">
        <w:rPr>
          <w:rFonts w:ascii="Times New Roman" w:eastAsia="Times New Roman" w:hAnsi="Times New Roman" w:cs="Times New Roman"/>
          <w:b/>
          <w:sz w:val="24"/>
          <w:szCs w:val="24"/>
          <w:lang w:val="en-US"/>
        </w:rPr>
        <w:t>clés</w:t>
      </w:r>
      <w:r w:rsidR="005C0EAB" w:rsidRPr="005C0EAB">
        <w:rPr>
          <w:rFonts w:ascii="Times New Roman" w:eastAsia="Times New Roman" w:hAnsi="Times New Roman" w:cs="Times New Roman"/>
          <w:b/>
          <w:sz w:val="24"/>
          <w:szCs w:val="24"/>
          <w:lang w:val="en-US"/>
        </w:rPr>
        <w:t>:</w:t>
      </w:r>
      <w:r w:rsidRPr="005C0EAB">
        <w:rPr>
          <w:rFonts w:ascii="Times New Roman" w:eastAsia="Times New Roman" w:hAnsi="Times New Roman" w:cs="Times New Roman"/>
          <w:sz w:val="24"/>
          <w:szCs w:val="24"/>
          <w:lang w:val="en-US"/>
        </w:rPr>
        <w:t xml:space="preserve"> traumatologie, pédiatrie, CHUO, Gabon.</w:t>
      </w:r>
    </w:p>
    <w:p w:rsidR="005C099D" w:rsidRPr="005C0EAB" w:rsidRDefault="005C099D" w:rsidP="005C099D">
      <w:pPr>
        <w:widowControl w:val="0"/>
        <w:autoSpaceDE w:val="0"/>
        <w:autoSpaceDN w:val="0"/>
        <w:adjustRightInd w:val="0"/>
        <w:spacing w:after="0" w:line="480" w:lineRule="auto"/>
        <w:jc w:val="both"/>
        <w:rPr>
          <w:rFonts w:ascii="Times New Roman" w:eastAsia="Times New Roman" w:hAnsi="Times New Roman" w:cs="Times New Roman"/>
          <w:sz w:val="24"/>
          <w:szCs w:val="24"/>
          <w:lang w:val="en-US" w:eastAsia="fr-FR"/>
        </w:rPr>
      </w:pPr>
    </w:p>
    <w:p w:rsidR="00786833" w:rsidRPr="005C0EAB" w:rsidRDefault="00786833" w:rsidP="005C099D">
      <w:pPr>
        <w:widowControl w:val="0"/>
        <w:autoSpaceDE w:val="0"/>
        <w:autoSpaceDN w:val="0"/>
        <w:adjustRightInd w:val="0"/>
        <w:spacing w:after="0" w:line="480" w:lineRule="auto"/>
        <w:jc w:val="both"/>
        <w:rPr>
          <w:rFonts w:ascii="Times New Roman" w:eastAsia="Times New Roman" w:hAnsi="Times New Roman" w:cs="Times New Roman"/>
          <w:sz w:val="24"/>
          <w:szCs w:val="24"/>
          <w:lang w:val="en-US" w:eastAsia="fr-FR"/>
        </w:rPr>
      </w:pPr>
    </w:p>
    <w:p w:rsidR="00786833" w:rsidRPr="005C0EAB" w:rsidRDefault="00786833" w:rsidP="005C099D">
      <w:pPr>
        <w:widowControl w:val="0"/>
        <w:autoSpaceDE w:val="0"/>
        <w:autoSpaceDN w:val="0"/>
        <w:adjustRightInd w:val="0"/>
        <w:spacing w:after="0" w:line="480" w:lineRule="auto"/>
        <w:jc w:val="both"/>
        <w:rPr>
          <w:rFonts w:ascii="Times New Roman" w:eastAsia="Times New Roman" w:hAnsi="Times New Roman" w:cs="Times New Roman"/>
          <w:sz w:val="24"/>
          <w:szCs w:val="24"/>
          <w:lang w:val="en-US" w:eastAsia="fr-FR"/>
        </w:rPr>
      </w:pPr>
    </w:p>
    <w:p w:rsidR="00786833" w:rsidRDefault="00786833" w:rsidP="005C099D">
      <w:pPr>
        <w:widowControl w:val="0"/>
        <w:autoSpaceDE w:val="0"/>
        <w:autoSpaceDN w:val="0"/>
        <w:adjustRightInd w:val="0"/>
        <w:spacing w:after="0" w:line="480" w:lineRule="auto"/>
        <w:jc w:val="both"/>
        <w:rPr>
          <w:rFonts w:ascii="Times New Roman" w:eastAsia="Times New Roman" w:hAnsi="Times New Roman" w:cs="Times New Roman"/>
          <w:sz w:val="24"/>
          <w:szCs w:val="24"/>
          <w:lang w:val="en-US" w:eastAsia="fr-FR"/>
        </w:rPr>
      </w:pPr>
    </w:p>
    <w:p w:rsidR="0091493D" w:rsidRPr="005C0EAB" w:rsidRDefault="0091493D" w:rsidP="005C099D">
      <w:pPr>
        <w:widowControl w:val="0"/>
        <w:autoSpaceDE w:val="0"/>
        <w:autoSpaceDN w:val="0"/>
        <w:adjustRightInd w:val="0"/>
        <w:spacing w:after="0" w:line="480" w:lineRule="auto"/>
        <w:jc w:val="both"/>
        <w:rPr>
          <w:rFonts w:ascii="Times New Roman" w:eastAsia="Times New Roman" w:hAnsi="Times New Roman" w:cs="Times New Roman"/>
          <w:sz w:val="24"/>
          <w:szCs w:val="24"/>
          <w:lang w:val="en-US" w:eastAsia="fr-FR"/>
        </w:rPr>
      </w:pPr>
    </w:p>
    <w:p w:rsidR="00786833" w:rsidRPr="005C0EAB" w:rsidRDefault="00786833" w:rsidP="005C099D">
      <w:pPr>
        <w:widowControl w:val="0"/>
        <w:autoSpaceDE w:val="0"/>
        <w:autoSpaceDN w:val="0"/>
        <w:adjustRightInd w:val="0"/>
        <w:spacing w:after="0" w:line="480" w:lineRule="auto"/>
        <w:jc w:val="both"/>
        <w:rPr>
          <w:rFonts w:ascii="Times New Roman" w:eastAsia="Times New Roman" w:hAnsi="Times New Roman" w:cs="Times New Roman"/>
          <w:sz w:val="24"/>
          <w:szCs w:val="24"/>
          <w:lang w:val="en-US" w:eastAsia="fr-FR"/>
        </w:rPr>
      </w:pPr>
    </w:p>
    <w:p w:rsidR="00786833" w:rsidRPr="005C0EAB" w:rsidRDefault="00786833"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en-US" w:eastAsia="fr-FR"/>
        </w:rPr>
      </w:pPr>
      <w:r w:rsidRPr="005C0EAB">
        <w:rPr>
          <w:rFonts w:ascii="Times New Roman" w:eastAsia="Times New Roman" w:hAnsi="Times New Roman" w:cs="Times New Roman"/>
          <w:b/>
          <w:bCs/>
          <w:sz w:val="24"/>
          <w:szCs w:val="24"/>
          <w:lang w:val="en-US" w:eastAsia="fr-FR"/>
        </w:rPr>
        <w:lastRenderedPageBreak/>
        <w:t>Summary</w:t>
      </w:r>
    </w:p>
    <w:p w:rsidR="005C099D" w:rsidRPr="005C0EAB" w:rsidRDefault="00786833" w:rsidP="00B2374E">
      <w:pPr>
        <w:widowControl w:val="0"/>
        <w:autoSpaceDE w:val="0"/>
        <w:autoSpaceDN w:val="0"/>
        <w:adjustRightInd w:val="0"/>
        <w:spacing w:after="200" w:line="480" w:lineRule="auto"/>
        <w:jc w:val="both"/>
        <w:rPr>
          <w:rFonts w:ascii="Times New Roman" w:eastAsia="Times New Roman" w:hAnsi="Times New Roman" w:cs="Times New Roman"/>
          <w:bCs/>
          <w:sz w:val="24"/>
          <w:szCs w:val="24"/>
          <w:lang w:val="en-US" w:eastAsia="fr-FR"/>
        </w:rPr>
      </w:pPr>
      <w:r w:rsidRPr="005C0EAB">
        <w:rPr>
          <w:rFonts w:ascii="Times New Roman" w:eastAsia="Times New Roman" w:hAnsi="Times New Roman" w:cs="Times New Roman"/>
          <w:b/>
          <w:bCs/>
          <w:sz w:val="24"/>
          <w:szCs w:val="24"/>
          <w:lang w:val="en-US" w:eastAsia="fr-FR"/>
        </w:rPr>
        <w:t xml:space="preserve"> Introduction: </w:t>
      </w:r>
      <w:r w:rsidRPr="005C0EAB">
        <w:rPr>
          <w:rFonts w:ascii="Times New Roman" w:eastAsia="Times New Roman" w:hAnsi="Times New Roman" w:cs="Times New Roman"/>
          <w:bCs/>
          <w:sz w:val="24"/>
          <w:szCs w:val="24"/>
          <w:lang w:val="en-US" w:eastAsia="fr-FR"/>
        </w:rPr>
        <w:t xml:space="preserve">the Pediatric Trauma represents 14% of all of the trauma. In sub-Saharan Africa, there is little data. The aim is to assess the initial support from the traumatised children in the </w:t>
      </w:r>
      <w:r w:rsidR="009D3C32">
        <w:rPr>
          <w:rFonts w:ascii="Times New Roman" w:eastAsia="Times New Roman" w:hAnsi="Times New Roman" w:cs="Times New Roman"/>
          <w:bCs/>
          <w:sz w:val="24"/>
          <w:szCs w:val="24"/>
          <w:lang w:val="en-US" w:eastAsia="fr-FR"/>
        </w:rPr>
        <w:t>Center H</w:t>
      </w:r>
      <w:r w:rsidR="009D3C32" w:rsidRPr="009D3C32">
        <w:rPr>
          <w:rFonts w:ascii="Times New Roman" w:eastAsia="Times New Roman" w:hAnsi="Times New Roman" w:cs="Times New Roman"/>
          <w:bCs/>
          <w:sz w:val="24"/>
          <w:szCs w:val="24"/>
          <w:lang w:val="en-US" w:eastAsia="fr-FR"/>
        </w:rPr>
        <w:t>ospital University</w:t>
      </w:r>
      <w:r w:rsidR="009D3C32">
        <w:rPr>
          <w:rFonts w:ascii="Times New Roman" w:eastAsia="Times New Roman" w:hAnsi="Times New Roman" w:cs="Times New Roman"/>
          <w:bCs/>
          <w:sz w:val="24"/>
          <w:szCs w:val="24"/>
          <w:lang w:val="en-US" w:eastAsia="fr-FR"/>
        </w:rPr>
        <w:t xml:space="preserve"> of</w:t>
      </w:r>
      <w:r w:rsidR="009D3C32" w:rsidRPr="009D3C32">
        <w:rPr>
          <w:rFonts w:ascii="Times New Roman" w:eastAsia="Times New Roman" w:hAnsi="Times New Roman" w:cs="Times New Roman"/>
          <w:bCs/>
          <w:sz w:val="24"/>
          <w:szCs w:val="24"/>
          <w:lang w:val="en-US" w:eastAsia="fr-FR"/>
        </w:rPr>
        <w:t xml:space="preserve"> Owendo (CHUO).</w:t>
      </w:r>
      <w:r w:rsidR="009D3C32">
        <w:rPr>
          <w:rFonts w:ascii="Times New Roman" w:eastAsia="Times New Roman" w:hAnsi="Times New Roman" w:cs="Times New Roman"/>
          <w:bCs/>
          <w:sz w:val="24"/>
          <w:szCs w:val="24"/>
          <w:lang w:val="en-US" w:eastAsia="fr-FR"/>
        </w:rPr>
        <w:t xml:space="preserve"> </w:t>
      </w:r>
    </w:p>
    <w:p w:rsidR="00786833" w:rsidRPr="005C0EAB" w:rsidRDefault="00786833" w:rsidP="00B2374E">
      <w:pPr>
        <w:widowControl w:val="0"/>
        <w:autoSpaceDE w:val="0"/>
        <w:autoSpaceDN w:val="0"/>
        <w:adjustRightInd w:val="0"/>
        <w:spacing w:after="200" w:line="480" w:lineRule="auto"/>
        <w:jc w:val="both"/>
        <w:rPr>
          <w:rFonts w:ascii="Times New Roman" w:eastAsia="Times New Roman" w:hAnsi="Times New Roman" w:cs="Times New Roman"/>
          <w:bCs/>
          <w:sz w:val="24"/>
          <w:szCs w:val="24"/>
          <w:lang w:val="en-US" w:eastAsia="fr-FR"/>
        </w:rPr>
      </w:pPr>
      <w:r w:rsidRPr="005C0EAB">
        <w:rPr>
          <w:rFonts w:ascii="Times New Roman" w:eastAsia="Times New Roman" w:hAnsi="Times New Roman" w:cs="Times New Roman"/>
          <w:b/>
          <w:bCs/>
          <w:sz w:val="24"/>
          <w:szCs w:val="24"/>
          <w:lang w:val="en-US" w:eastAsia="fr-FR"/>
        </w:rPr>
        <w:t xml:space="preserve">Patients and methods: </w:t>
      </w:r>
      <w:r w:rsidRPr="005C0EAB">
        <w:rPr>
          <w:rFonts w:ascii="Times New Roman" w:eastAsia="Times New Roman" w:hAnsi="Times New Roman" w:cs="Times New Roman"/>
          <w:bCs/>
          <w:sz w:val="24"/>
          <w:szCs w:val="24"/>
          <w:lang w:val="en-US" w:eastAsia="fr-FR"/>
        </w:rPr>
        <w:t>prospective and descriptive study carried out from January 1 to March 31, 2017 at the Owendo CHU. Patients 0 to 15 years, consultant for trauma of less than 72 hours in emergencies have been included. Anamnestic, epidemiological and clinical data have been identified, as well as the time between the accident and the arrival to the emergency room, between the application of the balance sheets and their interpretation by the doctor. Support and the fate of the patients have been identified.</w:t>
      </w:r>
    </w:p>
    <w:p w:rsidR="00786833" w:rsidRPr="005C0EAB" w:rsidRDefault="00786833" w:rsidP="00B2374E">
      <w:pPr>
        <w:widowControl w:val="0"/>
        <w:autoSpaceDE w:val="0"/>
        <w:autoSpaceDN w:val="0"/>
        <w:adjustRightInd w:val="0"/>
        <w:spacing w:after="200" w:line="480" w:lineRule="auto"/>
        <w:jc w:val="both"/>
        <w:rPr>
          <w:rFonts w:ascii="Times New Roman" w:eastAsia="Times New Roman" w:hAnsi="Times New Roman" w:cs="Times New Roman"/>
          <w:bCs/>
          <w:sz w:val="24"/>
          <w:szCs w:val="24"/>
          <w:lang w:val="en-US" w:eastAsia="fr-FR"/>
        </w:rPr>
      </w:pPr>
      <w:r w:rsidRPr="005C0EAB">
        <w:rPr>
          <w:rFonts w:ascii="Times New Roman" w:eastAsia="Times New Roman" w:hAnsi="Times New Roman" w:cs="Times New Roman"/>
          <w:b/>
          <w:bCs/>
          <w:sz w:val="24"/>
          <w:szCs w:val="24"/>
          <w:lang w:val="en-US" w:eastAsia="fr-FR"/>
        </w:rPr>
        <w:t xml:space="preserve">Results: </w:t>
      </w:r>
      <w:r w:rsidRPr="005C0EAB">
        <w:rPr>
          <w:rFonts w:ascii="Times New Roman" w:eastAsia="Times New Roman" w:hAnsi="Times New Roman" w:cs="Times New Roman"/>
          <w:bCs/>
          <w:sz w:val="24"/>
          <w:szCs w:val="24"/>
          <w:lang w:val="en-US" w:eastAsia="fr-FR"/>
        </w:rPr>
        <w:t>One hundred fifty patients were recorded with an average age of the patients 7.5 years ± 3.95. The male predominated. The accident occurred between 7 and 19 hours with a predominance for playful and domestic accidents. They consult on average 5 h after the accident. The morphological assessment was carried out on average within 2 hours. Patients were on average 9 to emergencies.  Conclusion: there are weaknesses in our care from the traumatised children.</w:t>
      </w:r>
    </w:p>
    <w:p w:rsidR="00786833" w:rsidRPr="005C0EAB" w:rsidRDefault="00786833" w:rsidP="00B2374E">
      <w:pPr>
        <w:widowControl w:val="0"/>
        <w:autoSpaceDE w:val="0"/>
        <w:autoSpaceDN w:val="0"/>
        <w:adjustRightInd w:val="0"/>
        <w:spacing w:after="200" w:line="480" w:lineRule="auto"/>
        <w:jc w:val="both"/>
        <w:rPr>
          <w:rFonts w:ascii="Times New Roman" w:eastAsia="Times New Roman" w:hAnsi="Times New Roman" w:cs="Times New Roman"/>
          <w:b/>
          <w:bCs/>
          <w:sz w:val="24"/>
          <w:szCs w:val="24"/>
          <w:lang w:val="en-US" w:eastAsia="fr-FR"/>
        </w:rPr>
      </w:pPr>
      <w:r w:rsidRPr="005C0EAB">
        <w:rPr>
          <w:rFonts w:ascii="Times New Roman" w:eastAsia="Times New Roman" w:hAnsi="Times New Roman" w:cs="Times New Roman"/>
          <w:b/>
          <w:bCs/>
          <w:sz w:val="24"/>
          <w:szCs w:val="24"/>
          <w:lang w:val="en-US" w:eastAsia="fr-FR"/>
        </w:rPr>
        <w:t>Keywords</w:t>
      </w:r>
      <w:r w:rsidRPr="005C0EAB">
        <w:rPr>
          <w:rFonts w:ascii="Times New Roman" w:eastAsia="Times New Roman" w:hAnsi="Times New Roman" w:cs="Times New Roman"/>
          <w:bCs/>
          <w:sz w:val="24"/>
          <w:szCs w:val="24"/>
          <w:lang w:val="en-US" w:eastAsia="fr-FR"/>
        </w:rPr>
        <w:t>: trauma, Pediatrics, CHUO, Gabon.</w:t>
      </w:r>
    </w:p>
    <w:p w:rsidR="00786833" w:rsidRPr="005C0EAB" w:rsidRDefault="00786833" w:rsidP="00B2374E">
      <w:pPr>
        <w:widowControl w:val="0"/>
        <w:autoSpaceDE w:val="0"/>
        <w:autoSpaceDN w:val="0"/>
        <w:adjustRightInd w:val="0"/>
        <w:spacing w:after="200" w:line="480" w:lineRule="auto"/>
        <w:jc w:val="both"/>
        <w:rPr>
          <w:rFonts w:ascii="Times New Roman" w:eastAsia="Times New Roman" w:hAnsi="Times New Roman" w:cs="Times New Roman"/>
          <w:b/>
          <w:bCs/>
          <w:sz w:val="24"/>
          <w:szCs w:val="24"/>
          <w:lang w:val="en-US" w:eastAsia="fr-FR"/>
        </w:rPr>
      </w:pPr>
    </w:p>
    <w:p w:rsidR="005C099D" w:rsidRDefault="005C099D" w:rsidP="00B2374E">
      <w:pPr>
        <w:widowControl w:val="0"/>
        <w:autoSpaceDE w:val="0"/>
        <w:autoSpaceDN w:val="0"/>
        <w:adjustRightInd w:val="0"/>
        <w:spacing w:after="200" w:line="480" w:lineRule="auto"/>
        <w:jc w:val="both"/>
        <w:rPr>
          <w:rFonts w:ascii="Times New Roman" w:eastAsia="Times New Roman" w:hAnsi="Times New Roman" w:cs="Times New Roman"/>
          <w:b/>
          <w:bCs/>
          <w:sz w:val="24"/>
          <w:szCs w:val="24"/>
          <w:lang w:val="en-US" w:eastAsia="fr-FR"/>
        </w:rPr>
      </w:pPr>
    </w:p>
    <w:p w:rsidR="002F12FC" w:rsidRPr="005C0EAB" w:rsidRDefault="002F12FC" w:rsidP="00B2374E">
      <w:pPr>
        <w:widowControl w:val="0"/>
        <w:autoSpaceDE w:val="0"/>
        <w:autoSpaceDN w:val="0"/>
        <w:adjustRightInd w:val="0"/>
        <w:spacing w:after="200" w:line="480" w:lineRule="auto"/>
        <w:jc w:val="both"/>
        <w:rPr>
          <w:rFonts w:ascii="Times New Roman" w:eastAsia="Times New Roman" w:hAnsi="Times New Roman" w:cs="Times New Roman"/>
          <w:b/>
          <w:bCs/>
          <w:sz w:val="24"/>
          <w:szCs w:val="24"/>
          <w:lang w:val="en-US" w:eastAsia="fr-FR"/>
        </w:rPr>
      </w:pPr>
    </w:p>
    <w:p w:rsidR="00B2374E" w:rsidRPr="005C0EAB" w:rsidRDefault="00B2374E" w:rsidP="00B2374E">
      <w:pPr>
        <w:widowControl w:val="0"/>
        <w:autoSpaceDE w:val="0"/>
        <w:autoSpaceDN w:val="0"/>
        <w:adjustRightInd w:val="0"/>
        <w:spacing w:after="200" w:line="480" w:lineRule="auto"/>
        <w:jc w:val="both"/>
        <w:rPr>
          <w:rFonts w:ascii="Times New Roman" w:eastAsia="Times New Roman" w:hAnsi="Times New Roman" w:cs="Times New Roman"/>
          <w:b/>
          <w:bCs/>
          <w:sz w:val="24"/>
          <w:szCs w:val="24"/>
          <w:lang w:val="en-US"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r w:rsidRPr="005C099D">
        <w:rPr>
          <w:rFonts w:ascii="Times New Roman" w:eastAsia="Times New Roman" w:hAnsi="Times New Roman" w:cs="Times New Roman"/>
          <w:b/>
          <w:bCs/>
          <w:sz w:val="24"/>
          <w:szCs w:val="24"/>
          <w:lang w:val="fr" w:eastAsia="fr-FR"/>
        </w:rPr>
        <w:lastRenderedPageBreak/>
        <w:t>Introduction</w:t>
      </w:r>
    </w:p>
    <w:p w:rsidR="005C099D" w:rsidRPr="005C099D" w:rsidRDefault="005C099D" w:rsidP="005C099D">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val="fr" w:eastAsia="fr-FR"/>
        </w:rPr>
      </w:pPr>
      <w:r w:rsidRPr="005C099D">
        <w:rPr>
          <w:rFonts w:ascii="Times New Roman" w:eastAsia="Times New Roman" w:hAnsi="Times New Roman" w:cs="Times New Roman"/>
          <w:sz w:val="24"/>
          <w:szCs w:val="24"/>
          <w:lang w:val="fr" w:eastAsia="fr-FR"/>
        </w:rPr>
        <w:t>La traumatologie pédiatrique, comparée à celle de l’adulte,  ne représente que 14% de l’ensemble de la traumatologie mais sa mortalité est élevée [1]. Les traumatismes accidentels représentent la première cause de mortalité chez les enfants de plus d’un an dans les pays industrialisés,  Il s’agit véritablement d’un enjeu de santé publique [2]. Pour les enfants vivant en Afrique Subsaharienne, il existe peu de données. Néanmoins dans une étude réalisée en Gambie en 2000, les traumatismes représentaient 46,9% des patients admis pour affection chirurgicale [3]. La délivrance de soins d’urgence de  meilleure qualité aux enfants traumatisés dépend de la mise en place d’un système de soins d’urgence complet adapté aux besoins particuliers de l’enfant, comprenant des médecins ayant des connaissances, des compétences, des réflexes et une expérience particulière des urgences traumatologiques pédiatriques [4]. C’est ainsi qu’en France en 2008, un changement d’organisation s’est imposé avec la création d’une salle d’accueil des urgences vitales (SAUV) traumatiques pédiatriques ; l’activité traumatologique pédiatrique étant auparavant réalisée dans un centre pour adultes  ayant une compétence pédiatrique [5]. Au Gabon, les structures hospitalières ne disposent que de service d’accueil d’urgence polyvalent. L'Objectif de ce travail est d'évaluer la qualité de la prise en charge initiale des traumatisés pédiatriques aux urgences d'un hôpital à vocation traumatologique.</w:t>
      </w:r>
    </w:p>
    <w:p w:rsidR="005C099D" w:rsidRPr="005C099D" w:rsidRDefault="005C099D" w:rsidP="005C099D">
      <w:pPr>
        <w:keepNext/>
        <w:keepLines/>
        <w:widowControl w:val="0"/>
        <w:autoSpaceDE w:val="0"/>
        <w:autoSpaceDN w:val="0"/>
        <w:adjustRightInd w:val="0"/>
        <w:spacing w:before="480" w:after="0" w:line="276" w:lineRule="auto"/>
        <w:jc w:val="both"/>
        <w:rPr>
          <w:rFonts w:ascii="Times New Roman" w:eastAsia="Times New Roman" w:hAnsi="Times New Roman" w:cs="Times New Roman"/>
          <w:b/>
          <w:bCs/>
          <w:sz w:val="24"/>
          <w:szCs w:val="24"/>
          <w:lang w:val="fr" w:eastAsia="fr-FR"/>
        </w:rPr>
      </w:pPr>
      <w:r w:rsidRPr="005C099D">
        <w:rPr>
          <w:rFonts w:ascii="Times New Roman" w:eastAsia="Times New Roman" w:hAnsi="Times New Roman" w:cs="Times New Roman"/>
          <w:b/>
          <w:bCs/>
          <w:sz w:val="24"/>
          <w:szCs w:val="24"/>
          <w:lang w:val="fr" w:eastAsia="fr-FR"/>
        </w:rPr>
        <w:lastRenderedPageBreak/>
        <w:t>Patients et méthode</w:t>
      </w:r>
    </w:p>
    <w:p w:rsidR="005C099D" w:rsidRPr="005C099D" w:rsidRDefault="005C099D" w:rsidP="005C099D">
      <w:pPr>
        <w:keepNext/>
        <w:keepLines/>
        <w:widowControl w:val="0"/>
        <w:autoSpaceDE w:val="0"/>
        <w:autoSpaceDN w:val="0"/>
        <w:adjustRightInd w:val="0"/>
        <w:spacing w:before="200" w:after="0" w:line="480" w:lineRule="auto"/>
        <w:ind w:firstLine="708"/>
        <w:jc w:val="both"/>
        <w:rPr>
          <w:rFonts w:ascii="Times New Roman" w:eastAsia="Times New Roman" w:hAnsi="Times New Roman" w:cs="Times New Roman"/>
          <w:sz w:val="24"/>
          <w:szCs w:val="24"/>
          <w:lang w:val="fr" w:eastAsia="fr-FR"/>
        </w:rPr>
      </w:pPr>
      <w:r w:rsidRPr="005C099D">
        <w:rPr>
          <w:rFonts w:ascii="Times New Roman" w:eastAsia="Times New Roman" w:hAnsi="Times New Roman" w:cs="Times New Roman"/>
          <w:sz w:val="24"/>
          <w:szCs w:val="24"/>
          <w:lang w:val="fr" w:eastAsia="fr-FR"/>
        </w:rPr>
        <w:t>Il s’agissait d’une étude prospective, transversale, à visée descriptive. Elle s’est déroulée sur une période de 3 mois allant du 1</w:t>
      </w:r>
      <w:r w:rsidRPr="005C099D">
        <w:rPr>
          <w:rFonts w:ascii="Times New Roman" w:eastAsia="Times New Roman" w:hAnsi="Times New Roman" w:cs="Times New Roman"/>
          <w:sz w:val="24"/>
          <w:szCs w:val="24"/>
          <w:vertAlign w:val="superscript"/>
          <w:lang w:val="fr" w:eastAsia="fr-FR"/>
        </w:rPr>
        <w:t>er</w:t>
      </w:r>
      <w:r w:rsidRPr="005C099D">
        <w:rPr>
          <w:rFonts w:ascii="Times New Roman" w:eastAsia="Times New Roman" w:hAnsi="Times New Roman" w:cs="Times New Roman"/>
          <w:sz w:val="24"/>
          <w:szCs w:val="24"/>
          <w:lang w:val="fr" w:eastAsia="fr-FR"/>
        </w:rPr>
        <w:t xml:space="preserve"> janvier au 31 mars 2017 au service d’accueil des urgences du Centre Hospitalier Universitaire d’Owendo (CHUO). Tous les patients âgés de 0 à 15 ans admis dans le service durant cette période pour traumatisme récent ont été inclus</w:t>
      </w:r>
      <w:r w:rsidRPr="005C099D">
        <w:rPr>
          <w:rFonts w:ascii="Times New Roman" w:eastAsia="Times New Roman" w:hAnsi="Times New Roman" w:cs="Times New Roman"/>
          <w:sz w:val="28"/>
          <w:szCs w:val="28"/>
          <w:lang w:val="fr" w:eastAsia="fr-FR"/>
        </w:rPr>
        <w:t>.</w:t>
      </w:r>
      <w:r w:rsidRPr="005C099D">
        <w:rPr>
          <w:rFonts w:ascii="Times New Roman" w:eastAsia="Times New Roman" w:hAnsi="Times New Roman" w:cs="Times New Roman"/>
          <w:sz w:val="24"/>
          <w:szCs w:val="24"/>
          <w:lang w:val="fr" w:eastAsia="fr-FR"/>
        </w:rPr>
        <w:t xml:space="preserve"> Les enfants emmenés pour des affections médicales, ou ceux dont le traumatisme datait de plus de 48 heures  n’ont pas été inclus. Les variables étudiées étaient l’âge , le sexe , le délai de prise en charge , les modalités de transport , l’état de conscience ( évalué par le score de Blantyre pour les enfants de moins de 6 ans et le score  de Glasgow pour les enfants de plus de 5 ans), l’évaluation de l’intensité de la douleur au repos et à la mobilisation (par l’échelle verbal simple pour les patients de 7 ans et plus , et le score Evendol pour les patients de moins de 7 ans) , le type de traumatisme , la surface corporelle atteinte , le délai entre l’appel et l’arrivée du spécialiste , les données thérapeutiques , l’évolution des patients. Toutes ces données ont été  mentionnées sur une fiche de recueil. Un consentement éclairé  a été obtenu chez les parents. Les données recueillies ont été saisies et analysées avec le logiciel Excel 2010. </w:t>
      </w:r>
    </w:p>
    <w:p w:rsidR="005C099D" w:rsidRPr="005C099D" w:rsidRDefault="005C099D" w:rsidP="005C099D">
      <w:pPr>
        <w:keepNext/>
        <w:keepLines/>
        <w:widowControl w:val="0"/>
        <w:autoSpaceDE w:val="0"/>
        <w:autoSpaceDN w:val="0"/>
        <w:adjustRightInd w:val="0"/>
        <w:spacing w:before="200" w:after="0" w:line="480" w:lineRule="auto"/>
        <w:ind w:firstLine="708"/>
        <w:jc w:val="both"/>
        <w:rPr>
          <w:rFonts w:ascii="Times New Roman" w:eastAsia="Times New Roman" w:hAnsi="Times New Roman" w:cs="Times New Roman"/>
          <w:sz w:val="24"/>
          <w:szCs w:val="24"/>
          <w:lang w:val="fr" w:eastAsia="fr-FR"/>
        </w:rPr>
      </w:pPr>
    </w:p>
    <w:p w:rsidR="005C099D" w:rsidRPr="005C099D" w:rsidRDefault="005C099D" w:rsidP="005C099D">
      <w:pPr>
        <w:keepNext/>
        <w:keepLines/>
        <w:widowControl w:val="0"/>
        <w:autoSpaceDE w:val="0"/>
        <w:autoSpaceDN w:val="0"/>
        <w:adjustRightInd w:val="0"/>
        <w:spacing w:before="200" w:after="0" w:line="480" w:lineRule="auto"/>
        <w:ind w:firstLine="708"/>
        <w:jc w:val="both"/>
        <w:rPr>
          <w:rFonts w:ascii="Times New Roman" w:eastAsia="Times New Roman" w:hAnsi="Times New Roman" w:cs="Times New Roman"/>
          <w:sz w:val="24"/>
          <w:szCs w:val="24"/>
          <w:lang w:val="fr" w:eastAsia="fr-FR"/>
        </w:rPr>
      </w:pPr>
    </w:p>
    <w:p w:rsidR="005C099D" w:rsidRPr="005C099D" w:rsidRDefault="005C099D" w:rsidP="005C099D">
      <w:pPr>
        <w:keepNext/>
        <w:keepLines/>
        <w:widowControl w:val="0"/>
        <w:autoSpaceDE w:val="0"/>
        <w:autoSpaceDN w:val="0"/>
        <w:adjustRightInd w:val="0"/>
        <w:spacing w:before="200" w:after="0" w:line="480" w:lineRule="auto"/>
        <w:jc w:val="both"/>
        <w:rPr>
          <w:rFonts w:ascii="Times New Roman" w:eastAsia="Times New Roman" w:hAnsi="Times New Roman" w:cs="Times New Roman"/>
          <w:b/>
          <w:sz w:val="24"/>
          <w:szCs w:val="24"/>
          <w:lang w:val="fr" w:eastAsia="fr-FR"/>
        </w:rPr>
      </w:pPr>
    </w:p>
    <w:p w:rsidR="005C099D" w:rsidRPr="005C099D" w:rsidRDefault="005C099D" w:rsidP="005C099D">
      <w:pPr>
        <w:keepNext/>
        <w:keepLines/>
        <w:widowControl w:val="0"/>
        <w:autoSpaceDE w:val="0"/>
        <w:autoSpaceDN w:val="0"/>
        <w:adjustRightInd w:val="0"/>
        <w:spacing w:before="200" w:after="0" w:line="480" w:lineRule="auto"/>
        <w:ind w:firstLine="708"/>
        <w:jc w:val="both"/>
        <w:rPr>
          <w:rFonts w:ascii="Times New Roman" w:eastAsia="Times New Roman" w:hAnsi="Times New Roman" w:cs="Times New Roman"/>
          <w:sz w:val="24"/>
          <w:szCs w:val="24"/>
          <w:lang w:val="fr" w:eastAsia="fr-FR"/>
        </w:rPr>
      </w:pPr>
    </w:p>
    <w:p w:rsidR="005C099D" w:rsidRPr="005C099D" w:rsidRDefault="005C099D" w:rsidP="005C099D">
      <w:pPr>
        <w:keepNext/>
        <w:keepLines/>
        <w:widowControl w:val="0"/>
        <w:autoSpaceDE w:val="0"/>
        <w:autoSpaceDN w:val="0"/>
        <w:adjustRightInd w:val="0"/>
        <w:spacing w:before="200" w:after="0" w:line="480" w:lineRule="auto"/>
        <w:ind w:firstLine="708"/>
        <w:jc w:val="both"/>
        <w:rPr>
          <w:rFonts w:ascii="Times New Roman" w:eastAsia="Times New Roman" w:hAnsi="Times New Roman" w:cs="Times New Roman"/>
          <w:sz w:val="24"/>
          <w:szCs w:val="24"/>
          <w:lang w:val="fr" w:eastAsia="fr-FR"/>
        </w:rPr>
      </w:pPr>
    </w:p>
    <w:p w:rsidR="005C099D" w:rsidRPr="005C099D" w:rsidRDefault="005C099D" w:rsidP="005C099D">
      <w:pPr>
        <w:widowControl w:val="0"/>
        <w:autoSpaceDE w:val="0"/>
        <w:autoSpaceDN w:val="0"/>
        <w:adjustRightInd w:val="0"/>
        <w:spacing w:after="0" w:line="480" w:lineRule="auto"/>
        <w:jc w:val="both"/>
        <w:rPr>
          <w:rFonts w:ascii="Times New Roman" w:eastAsia="Times New Roman" w:hAnsi="Times New Roman" w:cs="Times New Roman"/>
          <w:sz w:val="26"/>
          <w:szCs w:val="26"/>
          <w:lang w:val="fr" w:eastAsia="fr-FR"/>
        </w:rPr>
      </w:pPr>
    </w:p>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sz w:val="26"/>
          <w:szCs w:val="26"/>
          <w:lang w:val="fr" w:eastAsia="fr-FR"/>
        </w:rPr>
      </w:pPr>
    </w:p>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b/>
          <w:bCs/>
          <w:sz w:val="24"/>
          <w:szCs w:val="24"/>
          <w:lang w:val="fr" w:eastAsia="fr-FR"/>
        </w:rPr>
      </w:pPr>
      <w:r w:rsidRPr="005C099D">
        <w:rPr>
          <w:rFonts w:ascii="Times New Roman" w:eastAsia="Times New Roman" w:hAnsi="Times New Roman" w:cs="Times New Roman"/>
          <w:b/>
          <w:bCs/>
          <w:sz w:val="24"/>
          <w:szCs w:val="24"/>
          <w:lang w:val="fr" w:eastAsia="fr-FR"/>
        </w:rPr>
        <w:lastRenderedPageBreak/>
        <w:t>Résultats</w:t>
      </w:r>
    </w:p>
    <w:p w:rsidR="005C099D" w:rsidRPr="005C099D" w:rsidRDefault="005C099D" w:rsidP="005C099D">
      <w:pPr>
        <w:widowControl w:val="0"/>
        <w:autoSpaceDE w:val="0"/>
        <w:autoSpaceDN w:val="0"/>
        <w:adjustRightInd w:val="0"/>
        <w:spacing w:after="200" w:line="480" w:lineRule="auto"/>
        <w:ind w:firstLine="708"/>
        <w:jc w:val="both"/>
        <w:rPr>
          <w:rFonts w:ascii="Times New Roman" w:eastAsia="Times New Roman" w:hAnsi="Times New Roman" w:cs="Times New Roman"/>
          <w:sz w:val="24"/>
          <w:szCs w:val="24"/>
          <w:lang w:val="fr" w:eastAsia="fr-FR"/>
        </w:rPr>
      </w:pPr>
      <w:r w:rsidRPr="005C099D">
        <w:rPr>
          <w:rFonts w:ascii="Times New Roman" w:eastAsia="Times New Roman" w:hAnsi="Times New Roman" w:cs="Times New Roman"/>
          <w:sz w:val="24"/>
          <w:szCs w:val="24"/>
          <w:lang w:val="fr" w:eastAsia="fr-FR"/>
        </w:rPr>
        <w:t xml:space="preserve">Durant la période d’étude, 1802 patients ont été enregistrés dont 1201 (67%) pour traumatisme. La traumatologie pédiatrique représentait 25% des cas (n=298) et seuls 150 (12,5%) ont été inclus dans l’étude. L’âge moyen des patients  était de 7,5 ± 3,95 ans avec  une prédominance des enfants de sexe masculin 98 (65%) pour un sexe ratio à 1,88. Les traumatismes survenaient le plus entre 7h et 19h  avec des pics à 18h et entre 9h et 11h. Les accidents ludiques étaient le mécanisme le plus rencontré avec 44% des cas (n=66) suivit des accidents domestiques 34% (n=51) et des accidents de la voie publique 16%(n=24) (figure 1). Sur les 150 patients inclus, 85 (57%) ont été transportés à l’hôpital en taxi (transport en commun)  et 65 patients  (43%) via un véhicule personnel. Aucun transport médicalisé n’a été enregistré. Le délai moyen entre l’accident et l’arrivée à l’hôpital était de 5 ±0,45  heures avec des extrêmes à 10 minutes et 72 heures. Le délai moyen entre l’arrivée aux urgences et les premiers soins était de 13 ± 0,01 minutes. Sur les  150 patients retenus, 62 avaient  moins de 6 ans. Dans ce groupe de patients,  60 (97%) avaient un état de conscience conservé (Blantyre </w:t>
      </w:r>
      <w:r w:rsidRPr="005C099D">
        <w:rPr>
          <w:rFonts w:ascii="Cambria Math" w:eastAsia="Times New Roman" w:hAnsi="Cambria Math" w:cs="Cambria Math"/>
          <w:sz w:val="24"/>
          <w:szCs w:val="24"/>
          <w:lang w:val="fr" w:eastAsia="fr-FR"/>
        </w:rPr>
        <w:t>≥</w:t>
      </w:r>
      <w:r w:rsidRPr="005C099D">
        <w:rPr>
          <w:rFonts w:ascii="Times New Roman" w:eastAsia="Times New Roman" w:hAnsi="Times New Roman" w:cs="Times New Roman"/>
          <w:sz w:val="24"/>
          <w:szCs w:val="24"/>
          <w:lang w:val="fr" w:eastAsia="fr-FR"/>
        </w:rPr>
        <w:t xml:space="preserve">3). Tous les patients âgés de plus de 6 ans (n=88) avaient un score de Glasgow </w:t>
      </w:r>
      <w:r w:rsidRPr="005C099D">
        <w:rPr>
          <w:rFonts w:ascii="Cambria Math" w:eastAsia="Times New Roman" w:hAnsi="Cambria Math" w:cs="Cambria Math"/>
          <w:sz w:val="24"/>
          <w:szCs w:val="24"/>
          <w:lang w:val="fr" w:eastAsia="fr-FR"/>
        </w:rPr>
        <w:t>≥</w:t>
      </w:r>
      <w:r w:rsidRPr="005C099D">
        <w:rPr>
          <w:rFonts w:ascii="Times New Roman" w:eastAsia="Times New Roman" w:hAnsi="Times New Roman" w:cs="Times New Roman"/>
          <w:sz w:val="24"/>
          <w:szCs w:val="24"/>
          <w:lang w:val="fr" w:eastAsia="fr-FR"/>
        </w:rPr>
        <w:t xml:space="preserve"> 13. Durant la période de l’étude, 81 patients âgés de  7 à 15 ans  ont été reçus. Cinquante-huit (71,6%) décrivaient une douleur dont l’EVS était  &lt;3.  Sur les 69 patients âgés de moins de 7 ans, 49 (71%) avaient un Score Evendol &lt;4. Les traumatismes fermés étaient retrouvés dans  61% des cas (n=92).Les atteintes du membre supérieur étaient les plus retrouvés avec 57 cas (38%), suivi de celles de l’extrémité céphalique 40 cas (27%) et des membres inférieurs 33 cas (22%). Dans 57,3% des cas, un examen morphologique était demandé. Il s’agissait dans 92% des cas d’une radiographie standard (non interprétée). Huit pour cent des patients arrivaient aux urgences avec des radios (tableau VII). Le délai moyen de réalisation des examens morphologiques étaient de 1h52 ± 0,24.L’avis du spécialiste a été demandé chez 49 patients (33%). Le délai moyen entre l’appel de ce dernier et l’arrivée aux urgences était de 3h12 </w:t>
      </w:r>
      <w:r w:rsidRPr="005C099D">
        <w:rPr>
          <w:rFonts w:ascii="Times New Roman" w:eastAsia="Times New Roman" w:hAnsi="Times New Roman" w:cs="Times New Roman"/>
          <w:sz w:val="24"/>
          <w:szCs w:val="24"/>
          <w:lang w:val="fr" w:eastAsia="fr-FR"/>
        </w:rPr>
        <w:lastRenderedPageBreak/>
        <w:t xml:space="preserve">min ±0,2 avec un minimum de 1 minutes et un maximum de 15h30. Les fractures fermées représentaient 26% de la pathologie traumatologique, suivi des contusions (20,7%) (Tableau I). Les urgences absolues ne représentaient que 4,6% des urgences pédiatrique traumatiques. Les patients traumatisés n’étaient hospitalisés que dans 24% des cas (n=36). Quarante et un patients soit 27,3 % ont reçu un traitement antalgique. Le traitement orthopédique était préconisé dans 37, 3% des cas (tableau II). Les éléments de cette prise en charge ont été regroupés dans le  tableau X. Sur les 23 patients dont l’EVS était </w:t>
      </w:r>
      <w:r w:rsidRPr="005C099D">
        <w:rPr>
          <w:rFonts w:ascii="Cambria Math" w:eastAsia="Times New Roman" w:hAnsi="Cambria Math" w:cs="Cambria Math"/>
          <w:sz w:val="24"/>
          <w:szCs w:val="24"/>
          <w:lang w:val="fr" w:eastAsia="fr-FR"/>
        </w:rPr>
        <w:t>≥</w:t>
      </w:r>
      <w:r w:rsidRPr="005C099D">
        <w:rPr>
          <w:rFonts w:ascii="Times New Roman" w:eastAsia="Times New Roman" w:hAnsi="Times New Roman" w:cs="Times New Roman"/>
          <w:sz w:val="24"/>
          <w:szCs w:val="24"/>
          <w:lang w:val="fr" w:eastAsia="fr-FR"/>
        </w:rPr>
        <w:t xml:space="preserve">3, 4 cas (5%) n’ont pas reçu de traitement antalgique. Par contre, 12% des patients avec un Evendol &lt;4 ont reçu un traitement antalgique. Tous les patients qui présentaient un traumatisme ouvert avaient bénéficié d’une prophylaxie antitétanique. Les fractures fermées étaient dans 90% des cas prises en charge de façon orthopédique aux urgences. Cinquante pour cent des fractures ouvertes et 5% des fractures fermées avaient bénéficié d’une antibioprophylaxie. </w:t>
      </w:r>
      <w:r w:rsidRPr="005C099D">
        <w:rPr>
          <w:rFonts w:ascii="Book Antiqua" w:eastAsia="Times New Roman" w:hAnsi="Book Antiqua" w:cs="Book Antiqua"/>
          <w:sz w:val="28"/>
          <w:szCs w:val="28"/>
          <w:lang w:val="fr" w:eastAsia="fr-FR"/>
        </w:rPr>
        <w:t xml:space="preserve"> </w:t>
      </w:r>
      <w:r w:rsidRPr="005C099D">
        <w:rPr>
          <w:rFonts w:ascii="Times New Roman" w:eastAsia="Times New Roman" w:hAnsi="Times New Roman" w:cs="Times New Roman"/>
          <w:sz w:val="24"/>
          <w:szCs w:val="24"/>
          <w:lang w:val="fr" w:eastAsia="fr-FR"/>
        </w:rPr>
        <w:t>Cent vingt-cinq  retours à domicile (83%) ont été notés. Dix patients avaient été transférés dans un service périphérique et neuf étaient sorties contre avis médical. Seul 1 décès a été enregistré (tableau III) .La durée moyenne de séjour aux urgences était de 9h ± 1,50 avec des extrêmes à 10 minutes et 17 jours.</w:t>
      </w: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autoSpaceDE w:val="0"/>
        <w:autoSpaceDN w:val="0"/>
        <w:adjustRightInd w:val="0"/>
        <w:spacing w:after="200" w:line="276"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276"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sz w:val="24"/>
          <w:szCs w:val="24"/>
          <w:lang w:val="fr" w:eastAsia="fr-FR"/>
        </w:rPr>
      </w:pPr>
      <w:r w:rsidRPr="005C099D">
        <w:rPr>
          <w:rFonts w:ascii="Times New Roman" w:eastAsia="Times New Roman" w:hAnsi="Times New Roman" w:cs="Times New Roman"/>
          <w:b/>
          <w:bCs/>
          <w:sz w:val="24"/>
          <w:szCs w:val="24"/>
          <w:lang w:val="fr" w:eastAsia="fr-FR"/>
        </w:rPr>
        <w:lastRenderedPageBreak/>
        <w:t xml:space="preserve">Discussion </w:t>
      </w:r>
    </w:p>
    <w:p w:rsidR="005C099D" w:rsidRPr="005C099D" w:rsidRDefault="005C099D" w:rsidP="005C099D">
      <w:pPr>
        <w:widowControl w:val="0"/>
        <w:autoSpaceDE w:val="0"/>
        <w:autoSpaceDN w:val="0"/>
        <w:adjustRightInd w:val="0"/>
        <w:spacing w:after="200" w:line="480" w:lineRule="auto"/>
        <w:ind w:firstLine="708"/>
        <w:jc w:val="both"/>
        <w:rPr>
          <w:rFonts w:ascii="Times New Roman" w:eastAsia="Times New Roman" w:hAnsi="Times New Roman" w:cs="Times New Roman"/>
          <w:sz w:val="24"/>
          <w:szCs w:val="24"/>
          <w:lang w:val="fr" w:eastAsia="fr-FR"/>
        </w:rPr>
      </w:pPr>
      <w:r w:rsidRPr="005C099D">
        <w:rPr>
          <w:rFonts w:ascii="Times New Roman" w:eastAsia="Times New Roman" w:hAnsi="Times New Roman" w:cs="Times New Roman"/>
          <w:sz w:val="24"/>
          <w:szCs w:val="24"/>
          <w:lang w:val="fr" w:eastAsia="fr-FR"/>
        </w:rPr>
        <w:t xml:space="preserve">La traumatologie pédiatrique, selon une étude de Snyder CL </w:t>
      </w:r>
      <w:r w:rsidRPr="005C099D">
        <w:rPr>
          <w:rFonts w:ascii="Times New Roman" w:eastAsia="Times New Roman" w:hAnsi="Times New Roman" w:cs="Times New Roman"/>
          <w:i/>
          <w:iCs/>
          <w:sz w:val="24"/>
          <w:szCs w:val="24"/>
          <w:lang w:val="fr" w:eastAsia="fr-FR"/>
        </w:rPr>
        <w:t>et al</w:t>
      </w:r>
      <w:r w:rsidRPr="005C099D">
        <w:rPr>
          <w:rFonts w:ascii="Times New Roman" w:eastAsia="Times New Roman" w:hAnsi="Times New Roman" w:cs="Times New Roman"/>
          <w:sz w:val="24"/>
          <w:szCs w:val="24"/>
          <w:lang w:val="fr" w:eastAsia="fr-FR"/>
        </w:rPr>
        <w:t xml:space="preserve">, représente 14% de l’ensemble de la traumatologie [1-2]. Dans notre conteste, elle représente 25% de l’ensemble de la traumatologie. Cette fréquence élevée est le reflet de la forte fréquentation du CHUO, seule  structure de référence au Gabon en matière de traumatologie. Les tranches d’âge de 0 à 5 ans (42% des cas) sont les plus vulnérables. Cela s’explique par les  mécanismes de survenue, qui, dans la majorité des cas sont ludiques et domestiques et intéressent plus cette tranche d’âge. Ils étaient respectivement de 44% et 34 % des cas de cette étude. Résultats similaires de ceux de Kaboro M </w:t>
      </w:r>
      <w:r w:rsidRPr="005C099D">
        <w:rPr>
          <w:rFonts w:ascii="Times New Roman" w:eastAsia="Times New Roman" w:hAnsi="Times New Roman" w:cs="Times New Roman"/>
          <w:i/>
          <w:iCs/>
          <w:sz w:val="24"/>
          <w:szCs w:val="24"/>
          <w:lang w:val="fr" w:eastAsia="fr-FR"/>
        </w:rPr>
        <w:t>et al</w:t>
      </w:r>
      <w:r w:rsidRPr="005C099D">
        <w:rPr>
          <w:rFonts w:ascii="Times New Roman" w:eastAsia="Times New Roman" w:hAnsi="Times New Roman" w:cs="Times New Roman"/>
          <w:sz w:val="24"/>
          <w:szCs w:val="24"/>
          <w:lang w:val="fr" w:eastAsia="fr-FR"/>
        </w:rPr>
        <w:t xml:space="preserve"> [6] au Tchad, Gaudeuille </w:t>
      </w:r>
      <w:r w:rsidRPr="005C099D">
        <w:rPr>
          <w:rFonts w:ascii="Times New Roman" w:eastAsia="Times New Roman" w:hAnsi="Times New Roman" w:cs="Times New Roman"/>
          <w:i/>
          <w:iCs/>
          <w:sz w:val="24"/>
          <w:szCs w:val="24"/>
          <w:lang w:val="fr" w:eastAsia="fr-FR"/>
        </w:rPr>
        <w:t>et al</w:t>
      </w:r>
      <w:r w:rsidRPr="005C099D">
        <w:rPr>
          <w:rFonts w:ascii="Times New Roman" w:eastAsia="Times New Roman" w:hAnsi="Times New Roman" w:cs="Times New Roman"/>
          <w:sz w:val="24"/>
          <w:szCs w:val="24"/>
          <w:lang w:val="fr" w:eastAsia="fr-FR"/>
        </w:rPr>
        <w:t xml:space="preserve"> [7] en Centrafrique et  KA S.A </w:t>
      </w:r>
      <w:r w:rsidRPr="005C099D">
        <w:rPr>
          <w:rFonts w:ascii="Times New Roman" w:eastAsia="Times New Roman" w:hAnsi="Times New Roman" w:cs="Times New Roman"/>
          <w:i/>
          <w:iCs/>
          <w:sz w:val="24"/>
          <w:szCs w:val="24"/>
          <w:lang w:val="fr" w:eastAsia="fr-FR"/>
        </w:rPr>
        <w:t>et al</w:t>
      </w:r>
      <w:r w:rsidRPr="005C099D">
        <w:rPr>
          <w:rFonts w:ascii="Times New Roman" w:eastAsia="Times New Roman" w:hAnsi="Times New Roman" w:cs="Times New Roman"/>
          <w:sz w:val="24"/>
          <w:szCs w:val="24"/>
          <w:lang w:val="fr" w:eastAsia="fr-FR"/>
        </w:rPr>
        <w:t xml:space="preserve"> [8] en 2002 au Sénégal. Cette prédominance serait liée non seulement à une baisse de surveillance des parents et des éducateurs, mais également à l’insouciance et l’hyperactivité des enfants de cette tranche d’âge. Cela est d’autant plus vrai que  65% (n=52)  des enfants victimes d’accident étaient de sexe masculin. Les garçons sont généralement plus turbulents que les jeunes filles [5-6]. Les accidents,  chez les enfants,  surviennent en majorité dans la journée [6-8]. Dans notre étude, ils survenaient majoritairement entre 7h et 19h  avec des pics à 18h et entre 9h et 11h. Ces résultats conforment à celles de la littérature, se justifient par le fait que ces heures correspondent aux heures de la récréation à l’école et  de sorties des classes. L’optimisation de la prise en charge des patients victimes d’accident aussi bien de la voie publique qu’à domicile passe par la connaissance des services de transports médicalisés comme le SAMU. Dans notre contexte,  aucun enfant n’a bénéficié de transport médicalisé et plus de la moitié s’était rendue aux urgences en taxi. Ce résultat montre à suffisance le manque de connaissances des populations sur ces transports médicalisées (SAMU). Le SAMU bénéficie d’une meilleure fluidité lors du transport, facteur important dans la précocité de la prise en charge hospitalière. La conséquence ici, comme </w:t>
      </w:r>
      <w:r w:rsidRPr="005C099D">
        <w:rPr>
          <w:rFonts w:ascii="Times New Roman" w:eastAsia="Times New Roman" w:hAnsi="Times New Roman" w:cs="Times New Roman"/>
          <w:sz w:val="24"/>
          <w:szCs w:val="24"/>
          <w:lang w:val="fr" w:eastAsia="fr-FR"/>
        </w:rPr>
        <w:lastRenderedPageBreak/>
        <w:t xml:space="preserve">dans l’étude de Kaboro M </w:t>
      </w:r>
      <w:r w:rsidRPr="005C099D">
        <w:rPr>
          <w:rFonts w:ascii="Times New Roman" w:eastAsia="Times New Roman" w:hAnsi="Times New Roman" w:cs="Times New Roman"/>
          <w:i/>
          <w:iCs/>
          <w:sz w:val="24"/>
          <w:szCs w:val="24"/>
          <w:lang w:val="fr" w:eastAsia="fr-FR"/>
        </w:rPr>
        <w:t>et al</w:t>
      </w:r>
      <w:r w:rsidRPr="005C099D">
        <w:rPr>
          <w:rFonts w:ascii="Times New Roman" w:eastAsia="Times New Roman" w:hAnsi="Times New Roman" w:cs="Times New Roman"/>
          <w:sz w:val="24"/>
          <w:szCs w:val="24"/>
          <w:lang w:val="fr" w:eastAsia="fr-FR"/>
        </w:rPr>
        <w:t xml:space="preserve">. [6],   est une durée moyenne entre l’accident et la consultation aux urgences  longue de 5 heures. Fort heureusement que celle de l’attente des patients à leur arrivée à l’hôpital n’était que de 13 min. Ces données sont quasi similaires à celles retrouvées en 2015 à Genève où il était de 15 min [9-10]. Cette promptitude pourrait s’expliquer par la grande sensibilité du personnel médical aux enfants. Les atteintes ludiques ou domestiques ne sont pas souvent pourvoyeuses de lésions graves comparativement aux accidents de la voie publique pour lesquelles la lésion anatomique est majoritairement le crâne qui est associé aux troubles de la conscience [6, 8, 11]. Cela explique que la majorité de nos patients avait un état de conscience préservé et présentait des traumatismes fermés avec une prédominance aux membres supérieurs et secondairement crânien, contrairement à Coulibaly </w:t>
      </w:r>
      <w:r w:rsidRPr="005C099D">
        <w:rPr>
          <w:rFonts w:ascii="Times New Roman" w:eastAsia="Times New Roman" w:hAnsi="Times New Roman" w:cs="Times New Roman"/>
          <w:i/>
          <w:iCs/>
          <w:sz w:val="24"/>
          <w:szCs w:val="24"/>
          <w:lang w:val="fr" w:eastAsia="fr-FR"/>
        </w:rPr>
        <w:t>et al</w:t>
      </w:r>
      <w:r w:rsidRPr="005C099D">
        <w:rPr>
          <w:rFonts w:ascii="Times New Roman" w:eastAsia="Times New Roman" w:hAnsi="Times New Roman" w:cs="Times New Roman"/>
          <w:sz w:val="24"/>
          <w:szCs w:val="24"/>
          <w:lang w:val="fr" w:eastAsia="fr-FR"/>
        </w:rPr>
        <w:t xml:space="preserve">, qui,  retrouvaient que les accidents de la voie publique était dans 80% des cas responsable du traumatisme et d’une altération de l’état de conscience dans 62, 5% des cas [10]. Sur le plan paraclinique, Le délai moyen de réalisation des examens morphologiques, dans notre travail,  était d’environ 2h et dans plus de 90% des cas il s’agissait de radiographie standard. Dans une étude réalisée en 2005 en Tunisie, Jarrar </w:t>
      </w:r>
      <w:r w:rsidRPr="005C099D">
        <w:rPr>
          <w:rFonts w:ascii="Times New Roman" w:eastAsia="Times New Roman" w:hAnsi="Times New Roman" w:cs="Times New Roman"/>
          <w:i/>
          <w:iCs/>
          <w:sz w:val="24"/>
          <w:szCs w:val="24"/>
          <w:lang w:val="fr" w:eastAsia="fr-FR"/>
        </w:rPr>
        <w:t xml:space="preserve">et al </w:t>
      </w:r>
      <w:r w:rsidRPr="005C099D">
        <w:rPr>
          <w:rFonts w:ascii="Times New Roman" w:eastAsia="Times New Roman" w:hAnsi="Times New Roman" w:cs="Times New Roman"/>
          <w:sz w:val="24"/>
          <w:szCs w:val="24"/>
          <w:lang w:val="fr" w:eastAsia="fr-FR"/>
        </w:rPr>
        <w:t xml:space="preserve">[12] notait que la durée d’obtention des résultats des examens complémentaires diffère d’un examen à l’autre. La durée moyenne d’obtention des résultats d’un examen radiologique standard était inférieure à 30 min (20 min) alors que celle de l’échographie (86 min) et de la TDM (117 min) dépassaient une heure. Le délai élevé dans notre étude pourrait s’expliquer par le fait que la réalisation de ces bilans est assujettie au payement. L’obtention d’un avis spécialisé était en moyenne de 3h. Ce délai est plus long que celui retrouvé par Bazin </w:t>
      </w:r>
      <w:r w:rsidRPr="005C099D">
        <w:rPr>
          <w:rFonts w:ascii="Times New Roman" w:eastAsia="Times New Roman" w:hAnsi="Times New Roman" w:cs="Times New Roman"/>
          <w:i/>
          <w:iCs/>
          <w:sz w:val="24"/>
          <w:szCs w:val="24"/>
          <w:lang w:val="fr" w:eastAsia="fr-FR"/>
        </w:rPr>
        <w:t>et al</w:t>
      </w:r>
      <w:r w:rsidRPr="005C099D">
        <w:rPr>
          <w:rFonts w:ascii="Times New Roman" w:eastAsia="Times New Roman" w:hAnsi="Times New Roman" w:cs="Times New Roman"/>
          <w:sz w:val="24"/>
          <w:szCs w:val="24"/>
          <w:lang w:val="fr" w:eastAsia="fr-FR"/>
        </w:rPr>
        <w:t xml:space="preserve"> en France [13]  qui était d’une heure en 2001. Il  est dû au fait que les spécialistes en traumatologie infantile ne travaillent qu’en mode vacation. Les lésions sont dominées par les  fractures (28,6%), suivi des contusions (20,7%)  et des plaies (19,3%). Kaboro </w:t>
      </w:r>
      <w:r w:rsidRPr="005C099D">
        <w:rPr>
          <w:rFonts w:ascii="Times New Roman" w:eastAsia="Times New Roman" w:hAnsi="Times New Roman" w:cs="Times New Roman"/>
          <w:i/>
          <w:iCs/>
          <w:sz w:val="24"/>
          <w:szCs w:val="24"/>
          <w:lang w:val="fr" w:eastAsia="fr-FR"/>
        </w:rPr>
        <w:t xml:space="preserve">et al </w:t>
      </w:r>
      <w:r w:rsidRPr="005C099D">
        <w:rPr>
          <w:rFonts w:ascii="Times New Roman" w:eastAsia="Times New Roman" w:hAnsi="Times New Roman" w:cs="Times New Roman"/>
          <w:sz w:val="24"/>
          <w:szCs w:val="24"/>
          <w:lang w:val="fr" w:eastAsia="fr-FR"/>
        </w:rPr>
        <w:t xml:space="preserve">[6] ainsi que Gaudeuille </w:t>
      </w:r>
      <w:r w:rsidRPr="005C099D">
        <w:rPr>
          <w:rFonts w:ascii="Times New Roman" w:eastAsia="Times New Roman" w:hAnsi="Times New Roman" w:cs="Times New Roman"/>
          <w:i/>
          <w:iCs/>
          <w:sz w:val="24"/>
          <w:szCs w:val="24"/>
          <w:lang w:val="fr" w:eastAsia="fr-FR"/>
        </w:rPr>
        <w:t>et al</w:t>
      </w:r>
      <w:r w:rsidRPr="005C099D">
        <w:rPr>
          <w:rFonts w:ascii="Times New Roman" w:eastAsia="Times New Roman" w:hAnsi="Times New Roman" w:cs="Times New Roman"/>
          <w:sz w:val="24"/>
          <w:szCs w:val="24"/>
          <w:lang w:val="fr" w:eastAsia="fr-FR"/>
        </w:rPr>
        <w:t xml:space="preserve"> [7] retrouvaient en majorité des plaies avec respectivement 60% et 58%,  suivi des fractures 15% et 14%.  La </w:t>
      </w:r>
      <w:r w:rsidRPr="005C099D">
        <w:rPr>
          <w:rFonts w:ascii="Times New Roman" w:eastAsia="Times New Roman" w:hAnsi="Times New Roman" w:cs="Times New Roman"/>
          <w:sz w:val="24"/>
          <w:szCs w:val="24"/>
          <w:lang w:val="fr" w:eastAsia="fr-FR"/>
        </w:rPr>
        <w:lastRenderedPageBreak/>
        <w:t xml:space="preserve">majorité des lésions (57%) ne  présentait pas d’urgence vitale. Les urgences relatives représentaient 39%, tandis que les urgences absolues  étaient de 5%. Dans l’étude de Abdou Raouf </w:t>
      </w:r>
      <w:r w:rsidRPr="005C099D">
        <w:rPr>
          <w:rFonts w:ascii="Times New Roman" w:eastAsia="Times New Roman" w:hAnsi="Times New Roman" w:cs="Times New Roman"/>
          <w:i/>
          <w:iCs/>
          <w:sz w:val="24"/>
          <w:szCs w:val="24"/>
          <w:lang w:val="fr" w:eastAsia="fr-FR"/>
        </w:rPr>
        <w:t>et al</w:t>
      </w:r>
      <w:r w:rsidRPr="005C099D">
        <w:rPr>
          <w:rFonts w:ascii="Times New Roman" w:eastAsia="Times New Roman" w:hAnsi="Times New Roman" w:cs="Times New Roman"/>
          <w:sz w:val="24"/>
          <w:szCs w:val="24"/>
          <w:lang w:val="fr" w:eastAsia="fr-FR"/>
        </w:rPr>
        <w:t xml:space="preserve"> [11] en 2001, le même  constat était fait,  mais dans des proportions différentes : 61% pour les urgences non prioritaires, 27% pour les urgences traumatiques relatives et 12% pour les urgences absolue. Ces résultats s’expliquent par les mécanismes lésionnels retrouvés dans notre étude (ludique et domestique). La majorité des patients ayant présenté une douleur modérée</w:t>
      </w:r>
      <w:r w:rsidRPr="005C099D">
        <w:rPr>
          <w:rFonts w:ascii="Times New Roman" w:eastAsia="Times New Roman" w:hAnsi="Times New Roman" w:cs="Times New Roman"/>
          <w:color w:val="FF0000"/>
          <w:sz w:val="24"/>
          <w:szCs w:val="24"/>
          <w:lang w:val="fr" w:eastAsia="fr-FR"/>
        </w:rPr>
        <w:t xml:space="preserve"> </w:t>
      </w:r>
      <w:r w:rsidRPr="005C099D">
        <w:rPr>
          <w:rFonts w:ascii="Times New Roman" w:eastAsia="Times New Roman" w:hAnsi="Times New Roman" w:cs="Times New Roman"/>
          <w:sz w:val="24"/>
          <w:szCs w:val="24"/>
          <w:lang w:val="fr" w:eastAsia="fr-FR"/>
        </w:rPr>
        <w:t>à intense avait bénéficié systématiquement d’une analgésie aux urgences .Les molécules les plus utilisées étaient : le paracétamol, le tramadol, l’ibuprofène, l’acide niflumique et la morphine. Les administrations de ces derniers n’obéissaient pas à des protocoles préétablis, mais beaucoup plus selon les connaissances des uns et des autres</w:t>
      </w:r>
      <w:r w:rsidRPr="005C099D">
        <w:rPr>
          <w:rFonts w:ascii="Times New Roman" w:eastAsia="Times New Roman" w:hAnsi="Times New Roman" w:cs="Times New Roman"/>
          <w:b/>
          <w:bCs/>
          <w:sz w:val="24"/>
          <w:szCs w:val="24"/>
          <w:lang w:val="fr" w:eastAsia="fr-FR"/>
        </w:rPr>
        <w:t>.</w:t>
      </w:r>
      <w:r w:rsidRPr="005C099D">
        <w:rPr>
          <w:rFonts w:ascii="Times New Roman" w:eastAsia="Times New Roman" w:hAnsi="Times New Roman" w:cs="Times New Roman"/>
          <w:sz w:val="24"/>
          <w:szCs w:val="24"/>
          <w:lang w:val="fr" w:eastAsia="fr-FR"/>
        </w:rPr>
        <w:t xml:space="preserve"> La douleur est aujourd’hui considérée comme un paramètre de surveillance  obligatoire. Sa prise en charge obéit à des normes qui tiennent compte de son intensité, des molécules disponibles à l’hôpital  et des protocoles préétablis dans les services [14]. Aux urgences, sa reconnaissance et son traitement rapide sont un impératif, à la fois pour soulager l’enfant, assurer des soins de qualité et répondre à l’attente des parents [15]</w:t>
      </w:r>
      <w:r w:rsidRPr="005C099D">
        <w:rPr>
          <w:rFonts w:ascii="Calibri" w:eastAsia="Times New Roman" w:hAnsi="Calibri" w:cs="Calibri"/>
          <w:lang w:val="fr" w:eastAsia="fr-FR"/>
        </w:rPr>
        <w:t>.</w:t>
      </w:r>
      <w:r w:rsidRPr="005C099D">
        <w:rPr>
          <w:rFonts w:ascii="Times New Roman" w:eastAsia="Times New Roman" w:hAnsi="Times New Roman" w:cs="Times New Roman"/>
          <w:sz w:val="24"/>
          <w:szCs w:val="24"/>
          <w:lang w:val="fr" w:eastAsia="fr-FR"/>
        </w:rPr>
        <w:t xml:space="preserve"> L’homogénéisation des pratiques antalgiques représentent la clé d’une prise en charge optimale de la douleur.  Un traitement orthopédique était réalisé chez 37, 3% des patients. Il s’agissait entre autre d’une immobilisation plâtrée. Outre son rôle dans le maintien de l’axe d’une fracture, il a également un rôle antalgique. La totalité des patients qui présentaient un traumatisme ouvert avait reçu systématiquement une prophylaxie antitétanique.  En effet, Il existe un schéma bien codifié concernant la prophylaxie contre le tétanos en cas de plaie cutanéomuqueuse [16]. Ce schéma prend en compte le type de blessure ainsi que l’état vaccinal du patient. Sur les deux fractures ouvertes retrouvées, seule  une avait  reçu une antibioprophylaxie. L’antibioprophylaxie fait maintenant partie intégrale du traitement des fractures ouvertes. Concernant le choix des molécules plusieurs études ont montré la faible rentabilité et le peu de valeurs qu’ont les </w:t>
      </w:r>
      <w:r w:rsidRPr="005C099D">
        <w:rPr>
          <w:rFonts w:ascii="Times New Roman" w:eastAsia="Times New Roman" w:hAnsi="Times New Roman" w:cs="Times New Roman"/>
          <w:sz w:val="24"/>
          <w:szCs w:val="24"/>
          <w:lang w:val="fr" w:eastAsia="fr-FR"/>
        </w:rPr>
        <w:lastRenderedPageBreak/>
        <w:t xml:space="preserve">prélèvements bactériologiques. L’antibiotique est donc dans la grande majorité des cas probabiliste [17]. La majorité des auteurs s’accordent sur le fait que les infections sont le plus souvent à germe gram positif dont le Staphylococcus Aureus. Elle doit être débutée dans les 3h suivant le traumatisme [17].La majorité des patients qui présentaient des fractures ont bénéficié d’une prise en charge orthopédique. Les fractures de l’enfant, même si elles ont des points communs avec celle de l’adulte, s’en différencient par de nombreux points liés du fait qu’elles surviennent sur un organisme en croissance. Le traitement doit être adapté à cette dernière et ne doit pas « abimer » les possibilités de croissance. C’est ce qui explique que la plupart du temps le traitement soit orthopédique [18]. Dans notre étude, seul 10% des cas ont été hospitalisés. Il s’agissait dans la majorité des cas de lésions bénignes.  Un décès   consécutif à  des  brûlures graves avec un mauvais pronostic prévisible a été enregistré (0,66% des cas). Ce résultat est très en deçà de celui retrouvé par KA S.A </w:t>
      </w:r>
      <w:r w:rsidRPr="005C099D">
        <w:rPr>
          <w:rFonts w:ascii="Times New Roman" w:eastAsia="Times New Roman" w:hAnsi="Times New Roman" w:cs="Times New Roman"/>
          <w:i/>
          <w:iCs/>
          <w:sz w:val="24"/>
          <w:szCs w:val="24"/>
          <w:lang w:val="fr" w:eastAsia="fr-FR"/>
        </w:rPr>
        <w:t>et al</w:t>
      </w:r>
      <w:r w:rsidRPr="005C099D">
        <w:rPr>
          <w:rFonts w:ascii="Times New Roman" w:eastAsia="Times New Roman" w:hAnsi="Times New Roman" w:cs="Times New Roman"/>
          <w:sz w:val="24"/>
          <w:szCs w:val="24"/>
          <w:lang w:val="fr" w:eastAsia="fr-FR"/>
        </w:rPr>
        <w:t xml:space="preserve"> (6,8%) [8] et  s’explique par la faiblesse de l’échantillon et de la durée de cette étude.  </w:t>
      </w:r>
    </w:p>
    <w:p w:rsidR="005C099D" w:rsidRPr="005C099D" w:rsidRDefault="005C099D" w:rsidP="005C099D">
      <w:pPr>
        <w:widowControl w:val="0"/>
        <w:tabs>
          <w:tab w:val="left" w:pos="8322"/>
        </w:tabs>
        <w:autoSpaceDE w:val="0"/>
        <w:autoSpaceDN w:val="0"/>
        <w:adjustRightInd w:val="0"/>
        <w:spacing w:after="200" w:line="360"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tabs>
          <w:tab w:val="left" w:pos="8322"/>
        </w:tabs>
        <w:autoSpaceDE w:val="0"/>
        <w:autoSpaceDN w:val="0"/>
        <w:adjustRightInd w:val="0"/>
        <w:spacing w:after="200" w:line="360"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tabs>
          <w:tab w:val="left" w:pos="8322"/>
        </w:tabs>
        <w:autoSpaceDE w:val="0"/>
        <w:autoSpaceDN w:val="0"/>
        <w:adjustRightInd w:val="0"/>
        <w:spacing w:after="200" w:line="360"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tabs>
          <w:tab w:val="left" w:pos="8322"/>
        </w:tabs>
        <w:autoSpaceDE w:val="0"/>
        <w:autoSpaceDN w:val="0"/>
        <w:adjustRightInd w:val="0"/>
        <w:spacing w:after="200" w:line="360"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tabs>
          <w:tab w:val="left" w:pos="8322"/>
        </w:tabs>
        <w:autoSpaceDE w:val="0"/>
        <w:autoSpaceDN w:val="0"/>
        <w:adjustRightInd w:val="0"/>
        <w:spacing w:after="200" w:line="360"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tabs>
          <w:tab w:val="left" w:pos="8322"/>
        </w:tabs>
        <w:autoSpaceDE w:val="0"/>
        <w:autoSpaceDN w:val="0"/>
        <w:adjustRightInd w:val="0"/>
        <w:spacing w:after="200" w:line="360"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tabs>
          <w:tab w:val="left" w:pos="8322"/>
        </w:tabs>
        <w:autoSpaceDE w:val="0"/>
        <w:autoSpaceDN w:val="0"/>
        <w:adjustRightInd w:val="0"/>
        <w:spacing w:after="200" w:line="360"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tabs>
          <w:tab w:val="left" w:pos="8322"/>
        </w:tabs>
        <w:autoSpaceDE w:val="0"/>
        <w:autoSpaceDN w:val="0"/>
        <w:adjustRightInd w:val="0"/>
        <w:spacing w:after="200" w:line="360"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tabs>
          <w:tab w:val="left" w:pos="8322"/>
        </w:tabs>
        <w:autoSpaceDE w:val="0"/>
        <w:autoSpaceDN w:val="0"/>
        <w:adjustRightInd w:val="0"/>
        <w:spacing w:after="200" w:line="360"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tabs>
          <w:tab w:val="left" w:pos="8322"/>
        </w:tabs>
        <w:autoSpaceDE w:val="0"/>
        <w:autoSpaceDN w:val="0"/>
        <w:adjustRightInd w:val="0"/>
        <w:spacing w:after="200" w:line="360" w:lineRule="auto"/>
        <w:jc w:val="both"/>
        <w:rPr>
          <w:rFonts w:ascii="Times New Roman" w:eastAsia="Times New Roman" w:hAnsi="Times New Roman" w:cs="Times New Roman"/>
          <w:color w:val="FF0000"/>
          <w:sz w:val="24"/>
          <w:szCs w:val="24"/>
          <w:lang w:val="fr" w:eastAsia="fr-FR"/>
        </w:rPr>
      </w:pPr>
      <w:r w:rsidRPr="005C099D">
        <w:rPr>
          <w:rFonts w:ascii="Times New Roman" w:eastAsia="Times New Roman" w:hAnsi="Times New Roman" w:cs="Times New Roman"/>
          <w:b/>
          <w:bCs/>
          <w:sz w:val="24"/>
          <w:szCs w:val="24"/>
          <w:lang w:val="fr" w:eastAsia="fr-FR"/>
        </w:rPr>
        <w:lastRenderedPageBreak/>
        <w:t>Conclusion</w:t>
      </w:r>
      <w:r w:rsidRPr="005C099D">
        <w:rPr>
          <w:rFonts w:ascii="Times New Roman" w:eastAsia="Times New Roman" w:hAnsi="Times New Roman" w:cs="Times New Roman"/>
          <w:sz w:val="24"/>
          <w:szCs w:val="24"/>
          <w:lang w:val="fr" w:eastAsia="fr-FR"/>
        </w:rPr>
        <w:t xml:space="preserve"> </w:t>
      </w:r>
    </w:p>
    <w:p w:rsidR="005C099D" w:rsidRPr="005C099D" w:rsidRDefault="005C099D" w:rsidP="005C099D">
      <w:pPr>
        <w:widowControl w:val="0"/>
        <w:autoSpaceDE w:val="0"/>
        <w:autoSpaceDN w:val="0"/>
        <w:adjustRightInd w:val="0"/>
        <w:spacing w:after="200" w:line="480" w:lineRule="auto"/>
        <w:jc w:val="both"/>
        <w:rPr>
          <w:rFonts w:ascii="Times New Roman" w:eastAsia="Times New Roman" w:hAnsi="Times New Roman" w:cs="Times New Roman"/>
          <w:sz w:val="24"/>
          <w:szCs w:val="24"/>
          <w:lang w:val="fr" w:eastAsia="fr-FR"/>
        </w:rPr>
      </w:pPr>
      <w:r w:rsidRPr="005C099D">
        <w:rPr>
          <w:rFonts w:ascii="Times New Roman" w:eastAsia="Times New Roman" w:hAnsi="Times New Roman" w:cs="Times New Roman"/>
          <w:sz w:val="24"/>
          <w:szCs w:val="24"/>
          <w:lang w:val="fr" w:eastAsia="fr-FR"/>
        </w:rPr>
        <w:tab/>
        <w:t xml:space="preserve">La pathologie traumatologique infantile représente le quart de la pathologie traumatologique aux urgences du CHUO. Il s’agit en général du jeune garçon victime d’accidents ludiques et domestiques. Dans son ensemble, les atteintes lésionnelles sont le plus souvent bénignes. Il ressort de cette étude qu’il existe des faiblesses dans la prise en charge initiale de ces enfants ; liées d’une part  à la prise en charge pré-hospitalière par la méconnaissance des usagers et la mauvaise coordination des services mobiles d’urgence et de réanimation  , responsables de l’arrivée souvent tardive à l’hôpital ; d’autre part, à l’absence de  protocoles dans le service des urgences notamment dans la gestion de la douleur  post traumatique. La présence permanente de spécialiste en traumatologie infantile s’avère aussi nécessaire. </w:t>
      </w:r>
    </w:p>
    <w:p w:rsidR="005C099D" w:rsidRPr="005C099D" w:rsidRDefault="005C099D" w:rsidP="005C099D">
      <w:pPr>
        <w:widowControl w:val="0"/>
        <w:autoSpaceDE w:val="0"/>
        <w:autoSpaceDN w:val="0"/>
        <w:adjustRightInd w:val="0"/>
        <w:spacing w:after="200" w:line="480" w:lineRule="auto"/>
        <w:jc w:val="both"/>
        <w:rPr>
          <w:rFonts w:ascii="Times New Roman" w:eastAsia="Times New Roman" w:hAnsi="Times New Roman" w:cs="Times New Roman"/>
          <w:sz w:val="24"/>
          <w:szCs w:val="24"/>
          <w:lang w:val="fr" w:eastAsia="fr-FR"/>
        </w:rPr>
      </w:pPr>
    </w:p>
    <w:p w:rsidR="005C099D" w:rsidRDefault="005C099D"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831AC8" w:rsidRDefault="00831AC8"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831AC8" w:rsidRDefault="00831AC8"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831AC8" w:rsidRDefault="00831AC8"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4F094E" w:rsidRDefault="004F094E"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4F094E" w:rsidRDefault="004F094E"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4F094E" w:rsidRDefault="004F094E"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4F094E" w:rsidRDefault="004F094E"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4F094E" w:rsidRDefault="004F094E"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4F094E" w:rsidRDefault="004F094E" w:rsidP="004F094E">
      <w:pPr>
        <w:widowControl w:val="0"/>
        <w:autoSpaceDE w:val="0"/>
        <w:autoSpaceDN w:val="0"/>
        <w:adjustRightInd w:val="0"/>
        <w:spacing w:after="200" w:line="360" w:lineRule="auto"/>
        <w:jc w:val="both"/>
        <w:rPr>
          <w:rFonts w:ascii="Times New Roman" w:eastAsia="Times New Roman" w:hAnsi="Times New Roman" w:cs="Times New Roman"/>
          <w:b/>
          <w:sz w:val="24"/>
          <w:szCs w:val="24"/>
          <w:lang w:val="fr" w:eastAsia="fr-FR"/>
        </w:rPr>
      </w:pPr>
      <w:r w:rsidRPr="00936979">
        <w:rPr>
          <w:rFonts w:ascii="Times New Roman" w:eastAsia="Times New Roman" w:hAnsi="Times New Roman" w:cs="Times New Roman"/>
          <w:b/>
          <w:sz w:val="24"/>
          <w:szCs w:val="24"/>
          <w:lang w:val="fr" w:eastAsia="fr-FR"/>
        </w:rPr>
        <w:lastRenderedPageBreak/>
        <w:t xml:space="preserve">Conflits d’intérêts </w:t>
      </w:r>
    </w:p>
    <w:p w:rsidR="004F094E" w:rsidRPr="005C099D" w:rsidRDefault="004F094E" w:rsidP="004F094E">
      <w:pPr>
        <w:widowControl w:val="0"/>
        <w:autoSpaceDE w:val="0"/>
        <w:autoSpaceDN w:val="0"/>
        <w:adjustRightInd w:val="0"/>
        <w:spacing w:after="200" w:line="360" w:lineRule="auto"/>
        <w:jc w:val="both"/>
        <w:rPr>
          <w:rFonts w:ascii="Times New Roman" w:eastAsia="Times New Roman" w:hAnsi="Times New Roman" w:cs="Times New Roman"/>
          <w:sz w:val="24"/>
          <w:szCs w:val="24"/>
          <w:lang w:val="fr" w:eastAsia="fr-FR"/>
        </w:rPr>
      </w:pPr>
      <w:r w:rsidRPr="00054600">
        <w:rPr>
          <w:rFonts w:ascii="Times New Roman" w:eastAsia="Times New Roman" w:hAnsi="Times New Roman" w:cs="Times New Roman"/>
          <w:sz w:val="24"/>
          <w:szCs w:val="24"/>
          <w:lang w:val="fr" w:eastAsia="fr-FR"/>
        </w:rPr>
        <w:t>Les auteurs ne déclarent aucun conflit d’intérêt</w:t>
      </w:r>
    </w:p>
    <w:p w:rsidR="004F094E" w:rsidRPr="00831AC8" w:rsidRDefault="004F094E" w:rsidP="004F094E">
      <w:pPr>
        <w:widowControl w:val="0"/>
        <w:autoSpaceDE w:val="0"/>
        <w:autoSpaceDN w:val="0"/>
        <w:adjustRightInd w:val="0"/>
        <w:spacing w:after="200" w:line="360" w:lineRule="auto"/>
        <w:jc w:val="both"/>
        <w:rPr>
          <w:rFonts w:ascii="Times New Roman" w:eastAsia="Times New Roman" w:hAnsi="Times New Roman" w:cs="Times New Roman"/>
          <w:b/>
          <w:sz w:val="24"/>
          <w:szCs w:val="24"/>
          <w:lang w:val="fr" w:eastAsia="fr-FR"/>
        </w:rPr>
      </w:pPr>
      <w:r w:rsidRPr="00831AC8">
        <w:rPr>
          <w:rFonts w:ascii="Times New Roman" w:eastAsia="Times New Roman" w:hAnsi="Times New Roman" w:cs="Times New Roman"/>
          <w:b/>
          <w:sz w:val="24"/>
          <w:szCs w:val="24"/>
          <w:lang w:val="fr" w:eastAsia="fr-FR"/>
        </w:rPr>
        <w:t xml:space="preserve">Contributions des auteurs </w:t>
      </w:r>
    </w:p>
    <w:p w:rsidR="004F094E" w:rsidRPr="00831AC8" w:rsidRDefault="004F094E" w:rsidP="004F094E">
      <w:pPr>
        <w:widowControl w:val="0"/>
        <w:autoSpaceDE w:val="0"/>
        <w:autoSpaceDN w:val="0"/>
        <w:adjustRightInd w:val="0"/>
        <w:spacing w:after="20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Tous les auteurs ont contribué à l’élaboration et à la réalisation de cette étude. Tous les auteurs ont lu et approuvés la version finale du manuscrit.</w:t>
      </w:r>
    </w:p>
    <w:p w:rsidR="004F094E" w:rsidRPr="002F12FC" w:rsidRDefault="004F094E" w:rsidP="004F094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4F094E" w:rsidRPr="002F12FC" w:rsidRDefault="004F094E" w:rsidP="004F094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831AC8" w:rsidRDefault="00831AC8"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831AC8" w:rsidRDefault="00831AC8"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831AC8" w:rsidRDefault="00831AC8"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831AC8" w:rsidRDefault="00831AC8"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4F094E" w:rsidRDefault="004F094E"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4F094E" w:rsidRDefault="004F094E"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4F094E" w:rsidRDefault="004F094E"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4F094E" w:rsidRDefault="004F094E"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4F094E" w:rsidRDefault="004F094E"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4F094E" w:rsidRDefault="004F094E"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4F094E" w:rsidRDefault="004F094E"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4F094E" w:rsidRDefault="004F094E" w:rsidP="005C099D">
      <w:pPr>
        <w:widowControl w:val="0"/>
        <w:tabs>
          <w:tab w:val="left" w:pos="8322"/>
        </w:tabs>
        <w:autoSpaceDE w:val="0"/>
        <w:autoSpaceDN w:val="0"/>
        <w:adjustRightInd w:val="0"/>
        <w:spacing w:after="200" w:line="480" w:lineRule="auto"/>
        <w:ind w:firstLine="709"/>
        <w:jc w:val="both"/>
        <w:rPr>
          <w:rFonts w:ascii="Times New Roman" w:eastAsia="Times New Roman" w:hAnsi="Times New Roman" w:cs="Times New Roman"/>
          <w:sz w:val="24"/>
          <w:szCs w:val="24"/>
          <w:lang w:val="fr" w:eastAsia="fr-FR"/>
        </w:rPr>
      </w:pPr>
    </w:p>
    <w:p w:rsidR="00831AC8" w:rsidRDefault="00831AC8" w:rsidP="0091493D">
      <w:pPr>
        <w:widowControl w:val="0"/>
        <w:autoSpaceDE w:val="0"/>
        <w:autoSpaceDN w:val="0"/>
        <w:adjustRightInd w:val="0"/>
        <w:spacing w:after="200" w:line="360"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r w:rsidRPr="005C099D">
        <w:rPr>
          <w:rFonts w:ascii="Times New Roman" w:eastAsia="Times New Roman" w:hAnsi="Times New Roman" w:cs="Times New Roman"/>
          <w:b/>
          <w:bCs/>
          <w:sz w:val="24"/>
          <w:szCs w:val="24"/>
          <w:lang w:val="fr" w:eastAsia="fr-FR"/>
        </w:rPr>
        <w:lastRenderedPageBreak/>
        <w:t xml:space="preserve">Références </w:t>
      </w:r>
    </w:p>
    <w:p w:rsidR="005C099D" w:rsidRPr="005C099D" w:rsidRDefault="005C099D" w:rsidP="009D3C32">
      <w:pPr>
        <w:numPr>
          <w:ilvl w:val="0"/>
          <w:numId w:val="1"/>
        </w:numPr>
        <w:spacing w:after="200" w:line="480" w:lineRule="auto"/>
        <w:contextualSpacing/>
        <w:jc w:val="both"/>
        <w:rPr>
          <w:rFonts w:ascii="Times New Roman" w:eastAsia="Times New Roman" w:hAnsi="Times New Roman" w:cs="Times New Roman"/>
          <w:sz w:val="24"/>
          <w:szCs w:val="24"/>
          <w:lang w:val="en-US" w:eastAsia="fr-FR"/>
        </w:rPr>
      </w:pPr>
      <w:r w:rsidRPr="005C099D">
        <w:rPr>
          <w:rFonts w:ascii="Times New Roman" w:eastAsia="Times New Roman" w:hAnsi="Times New Roman" w:cs="Times New Roman"/>
          <w:b/>
          <w:sz w:val="24"/>
          <w:szCs w:val="24"/>
          <w:lang w:eastAsia="fr-FR"/>
        </w:rPr>
        <w:t xml:space="preserve">Snyder CL, Jain VN, Saltzam DA, </w:t>
      </w:r>
      <w:r w:rsidRPr="005C099D">
        <w:rPr>
          <w:rFonts w:ascii="Times New Roman" w:eastAsia="Times New Roman" w:hAnsi="Times New Roman" w:cs="Times New Roman"/>
          <w:b/>
          <w:i/>
          <w:sz w:val="24"/>
          <w:szCs w:val="24"/>
          <w:lang w:eastAsia="fr-FR"/>
        </w:rPr>
        <w:t>et al</w:t>
      </w:r>
      <w:r w:rsidRPr="005C099D">
        <w:rPr>
          <w:rFonts w:ascii="Times New Roman" w:eastAsia="Times New Roman" w:hAnsi="Times New Roman" w:cs="Times New Roman"/>
          <w:sz w:val="24"/>
          <w:szCs w:val="24"/>
          <w:lang w:eastAsia="fr-FR"/>
        </w:rPr>
        <w:t xml:space="preserve">. </w:t>
      </w:r>
      <w:r w:rsidRPr="005C099D">
        <w:rPr>
          <w:rFonts w:ascii="Times New Roman" w:eastAsia="Times New Roman" w:hAnsi="Times New Roman" w:cs="Times New Roman"/>
          <w:sz w:val="24"/>
          <w:szCs w:val="24"/>
          <w:lang w:val="en-US" w:eastAsia="fr-FR"/>
        </w:rPr>
        <w:t>Blunt trauma in adults and children: a comparative analysis. J Trauma 1990; 30: 1239-45.</w:t>
      </w:r>
    </w:p>
    <w:p w:rsidR="005C099D" w:rsidRPr="005C099D" w:rsidRDefault="005C099D" w:rsidP="009D3C32">
      <w:pPr>
        <w:numPr>
          <w:ilvl w:val="0"/>
          <w:numId w:val="1"/>
        </w:numPr>
        <w:spacing w:after="200" w:line="480" w:lineRule="auto"/>
        <w:contextualSpacing/>
        <w:jc w:val="both"/>
        <w:rPr>
          <w:rFonts w:ascii="Times New Roman" w:eastAsia="Times New Roman" w:hAnsi="Times New Roman" w:cs="Times New Roman"/>
          <w:sz w:val="24"/>
          <w:szCs w:val="24"/>
          <w:lang w:val="en-US" w:eastAsia="fr-FR"/>
        </w:rPr>
      </w:pPr>
      <w:r w:rsidRPr="005C099D">
        <w:rPr>
          <w:rFonts w:ascii="Times New Roman" w:eastAsia="Times New Roman" w:hAnsi="Times New Roman" w:cs="Times New Roman"/>
          <w:b/>
          <w:sz w:val="24"/>
          <w:szCs w:val="24"/>
          <w:lang w:val="en-US" w:eastAsia="fr-FR"/>
        </w:rPr>
        <w:t xml:space="preserve">Down MD, Keenan HT, Bratton SL. </w:t>
      </w:r>
      <w:r w:rsidRPr="005C099D">
        <w:rPr>
          <w:rFonts w:ascii="Times New Roman" w:eastAsia="Times New Roman" w:hAnsi="Times New Roman" w:cs="Times New Roman"/>
          <w:sz w:val="24"/>
          <w:szCs w:val="24"/>
          <w:lang w:val="en-US" w:eastAsia="fr-FR"/>
        </w:rPr>
        <w:t>Epidemiology and prevention of childhood injuries. Crit Care Med 2002; 30: 385-92.</w:t>
      </w:r>
    </w:p>
    <w:p w:rsidR="005C099D" w:rsidRPr="005C099D" w:rsidRDefault="005C099D" w:rsidP="009D3C32">
      <w:pPr>
        <w:numPr>
          <w:ilvl w:val="0"/>
          <w:numId w:val="1"/>
        </w:numPr>
        <w:spacing w:after="200" w:line="480" w:lineRule="auto"/>
        <w:contextualSpacing/>
        <w:jc w:val="both"/>
        <w:rPr>
          <w:rFonts w:ascii="Times New Roman" w:eastAsia="Times New Roman" w:hAnsi="Times New Roman" w:cs="Times New Roman"/>
          <w:sz w:val="24"/>
          <w:szCs w:val="24"/>
          <w:lang w:val="en-US" w:eastAsia="fr-FR"/>
        </w:rPr>
      </w:pPr>
      <w:r w:rsidRPr="005C099D">
        <w:rPr>
          <w:rFonts w:ascii="Times New Roman" w:eastAsia="Times New Roman" w:hAnsi="Times New Roman" w:cs="Times New Roman"/>
          <w:b/>
          <w:sz w:val="24"/>
          <w:szCs w:val="24"/>
          <w:lang w:eastAsia="fr-FR"/>
        </w:rPr>
        <w:t xml:space="preserve">Bikler, Stephen W, Sanno-Duanda </w:t>
      </w:r>
      <w:r w:rsidRPr="005C099D">
        <w:rPr>
          <w:rFonts w:ascii="Times New Roman" w:eastAsia="Times New Roman" w:hAnsi="Times New Roman" w:cs="Times New Roman"/>
          <w:b/>
          <w:i/>
          <w:sz w:val="24"/>
          <w:szCs w:val="24"/>
          <w:lang w:eastAsia="fr-FR"/>
        </w:rPr>
        <w:t>et al</w:t>
      </w:r>
      <w:r w:rsidRPr="005C099D">
        <w:rPr>
          <w:rFonts w:ascii="Times New Roman" w:eastAsia="Times New Roman" w:hAnsi="Times New Roman" w:cs="Times New Roman"/>
          <w:sz w:val="24"/>
          <w:szCs w:val="24"/>
          <w:lang w:eastAsia="fr-FR"/>
        </w:rPr>
        <w:t>. Epidémiologie des admissions en chirurgie pédiatrique dans un hôpital public de recours en Gambie. Bull World Health Organ [online] 2000; 78: 1330-6.</w:t>
      </w:r>
    </w:p>
    <w:p w:rsidR="005C099D" w:rsidRPr="005C099D" w:rsidRDefault="005C099D" w:rsidP="009D3C32">
      <w:pPr>
        <w:numPr>
          <w:ilvl w:val="0"/>
          <w:numId w:val="1"/>
        </w:numPr>
        <w:spacing w:after="200" w:line="480" w:lineRule="auto"/>
        <w:contextualSpacing/>
        <w:jc w:val="both"/>
        <w:rPr>
          <w:rFonts w:ascii="Times New Roman" w:eastAsia="Times New Roman" w:hAnsi="Times New Roman" w:cs="Times New Roman"/>
          <w:sz w:val="24"/>
          <w:szCs w:val="24"/>
          <w:lang w:val="en-US" w:eastAsia="fr-FR"/>
        </w:rPr>
      </w:pPr>
      <w:r w:rsidRPr="005C099D">
        <w:rPr>
          <w:rFonts w:ascii="Times New Roman" w:eastAsia="Times New Roman" w:hAnsi="Times New Roman" w:cs="Times New Roman"/>
          <w:b/>
          <w:sz w:val="24"/>
          <w:szCs w:val="24"/>
          <w:lang w:val="en-US" w:eastAsia="fr-FR"/>
        </w:rPr>
        <w:t>Bushore M</w:t>
      </w:r>
      <w:r w:rsidRPr="005C099D">
        <w:rPr>
          <w:rFonts w:ascii="Times New Roman" w:eastAsia="Times New Roman" w:hAnsi="Times New Roman" w:cs="Times New Roman"/>
          <w:sz w:val="24"/>
          <w:szCs w:val="24"/>
          <w:lang w:val="en-US" w:eastAsia="fr-FR"/>
        </w:rPr>
        <w:t>. Emergency care of the child. Pediatric 1987; 79 (4): 572-6.</w:t>
      </w:r>
    </w:p>
    <w:p w:rsidR="005C099D" w:rsidRPr="005C099D" w:rsidRDefault="005C099D" w:rsidP="009D3C32">
      <w:pPr>
        <w:numPr>
          <w:ilvl w:val="0"/>
          <w:numId w:val="1"/>
        </w:numPr>
        <w:spacing w:after="200" w:line="480" w:lineRule="auto"/>
        <w:contextualSpacing/>
        <w:jc w:val="both"/>
        <w:rPr>
          <w:rFonts w:ascii="Times New Roman" w:eastAsia="Times New Roman" w:hAnsi="Times New Roman" w:cs="Times New Roman"/>
          <w:sz w:val="24"/>
          <w:szCs w:val="24"/>
          <w:lang w:val="en-US" w:eastAsia="fr-FR"/>
        </w:rPr>
      </w:pPr>
      <w:r w:rsidRPr="005C099D">
        <w:rPr>
          <w:rFonts w:ascii="Times New Roman" w:eastAsia="Times New Roman" w:hAnsi="Times New Roman" w:cs="Times New Roman"/>
          <w:b/>
          <w:sz w:val="24"/>
          <w:szCs w:val="24"/>
          <w:lang w:eastAsia="fr-FR"/>
        </w:rPr>
        <w:t xml:space="preserve">Baudin F, Floccard B, Desgranges FP </w:t>
      </w:r>
      <w:r w:rsidRPr="005C099D">
        <w:rPr>
          <w:rFonts w:ascii="Times New Roman" w:eastAsia="Times New Roman" w:hAnsi="Times New Roman" w:cs="Times New Roman"/>
          <w:b/>
          <w:i/>
          <w:sz w:val="24"/>
          <w:szCs w:val="24"/>
          <w:lang w:eastAsia="fr-FR"/>
        </w:rPr>
        <w:t>et al</w:t>
      </w:r>
      <w:r w:rsidRPr="005C099D">
        <w:rPr>
          <w:rFonts w:ascii="Times New Roman" w:eastAsia="Times New Roman" w:hAnsi="Times New Roman" w:cs="Times New Roman"/>
          <w:sz w:val="24"/>
          <w:szCs w:val="24"/>
          <w:lang w:eastAsia="fr-FR"/>
        </w:rPr>
        <w:t>. Efficacité de la prise en charge des traumatismes graves de l’enfant en salle d’accueil des urgences vitales adulte ou pédiatrique : une étude avant-après. Archives de Pédiatrie 2016 ; 23 : 367-72.</w:t>
      </w:r>
    </w:p>
    <w:p w:rsidR="005C099D" w:rsidRPr="005C099D" w:rsidRDefault="005C099D" w:rsidP="009D3C32">
      <w:pPr>
        <w:numPr>
          <w:ilvl w:val="0"/>
          <w:numId w:val="1"/>
        </w:numPr>
        <w:spacing w:after="200" w:line="480" w:lineRule="auto"/>
        <w:contextualSpacing/>
        <w:jc w:val="both"/>
        <w:rPr>
          <w:rFonts w:ascii="Times New Roman" w:eastAsia="Times New Roman" w:hAnsi="Times New Roman" w:cs="Times New Roman"/>
          <w:sz w:val="24"/>
          <w:szCs w:val="24"/>
          <w:lang w:val="en-US" w:eastAsia="fr-FR"/>
        </w:rPr>
      </w:pPr>
      <w:r w:rsidRPr="005C099D">
        <w:rPr>
          <w:rFonts w:ascii="Times New Roman" w:eastAsia="Times New Roman" w:hAnsi="Times New Roman" w:cs="Times New Roman"/>
          <w:b/>
          <w:sz w:val="24"/>
          <w:szCs w:val="24"/>
          <w:lang w:eastAsia="fr-FR"/>
        </w:rPr>
        <w:t xml:space="preserve">Kaboro M, Sile SN, Djonga O </w:t>
      </w:r>
      <w:r w:rsidRPr="005C099D">
        <w:rPr>
          <w:rFonts w:ascii="Times New Roman" w:eastAsia="Times New Roman" w:hAnsi="Times New Roman" w:cs="Times New Roman"/>
          <w:i/>
          <w:sz w:val="24"/>
          <w:szCs w:val="24"/>
          <w:lang w:eastAsia="fr-FR"/>
        </w:rPr>
        <w:t>et al</w:t>
      </w:r>
      <w:r w:rsidRPr="005C099D">
        <w:rPr>
          <w:rFonts w:ascii="Times New Roman" w:eastAsia="Times New Roman" w:hAnsi="Times New Roman" w:cs="Times New Roman"/>
          <w:sz w:val="24"/>
          <w:szCs w:val="24"/>
          <w:lang w:eastAsia="fr-FR"/>
        </w:rPr>
        <w:t xml:space="preserve">. Les traumatismes par accidents chez les enfants admis au service des urgences de l’hôpital général de référence de N’Djamena (Tchad). </w:t>
      </w:r>
      <w:r w:rsidRPr="005C099D">
        <w:rPr>
          <w:rFonts w:ascii="Times New Roman" w:eastAsia="Times New Roman" w:hAnsi="Times New Roman" w:cs="Times New Roman"/>
          <w:i/>
          <w:sz w:val="24"/>
          <w:szCs w:val="24"/>
          <w:lang w:val="en-US" w:eastAsia="fr-FR"/>
        </w:rPr>
        <w:t>Rev Afr Anesth Med Urg</w:t>
      </w:r>
      <w:r w:rsidRPr="005C099D">
        <w:rPr>
          <w:rFonts w:ascii="Times New Roman" w:eastAsia="Times New Roman" w:hAnsi="Times New Roman" w:cs="Times New Roman"/>
          <w:sz w:val="24"/>
          <w:szCs w:val="24"/>
          <w:lang w:val="en-US" w:eastAsia="fr-FR"/>
        </w:rPr>
        <w:t xml:space="preserve"> 2011; Tome 16 n°3.</w:t>
      </w:r>
    </w:p>
    <w:p w:rsidR="005C099D" w:rsidRPr="005C099D" w:rsidRDefault="005C099D" w:rsidP="009D3C32">
      <w:pPr>
        <w:numPr>
          <w:ilvl w:val="0"/>
          <w:numId w:val="1"/>
        </w:numPr>
        <w:spacing w:after="200" w:line="480" w:lineRule="auto"/>
        <w:contextualSpacing/>
        <w:jc w:val="both"/>
        <w:rPr>
          <w:rFonts w:ascii="Times New Roman" w:eastAsia="Times New Roman" w:hAnsi="Times New Roman" w:cs="Times New Roman"/>
          <w:sz w:val="24"/>
          <w:szCs w:val="24"/>
          <w:lang w:eastAsia="fr-FR"/>
        </w:rPr>
      </w:pPr>
      <w:r w:rsidRPr="005C099D">
        <w:rPr>
          <w:rFonts w:ascii="Times New Roman" w:eastAsia="Times New Roman" w:hAnsi="Times New Roman" w:cs="Times New Roman"/>
          <w:b/>
          <w:sz w:val="24"/>
          <w:szCs w:val="24"/>
          <w:lang w:eastAsia="fr-FR"/>
        </w:rPr>
        <w:t>Gaudeuille A, Bobossi-Serengbe G, Kolouba J.M</w:t>
      </w:r>
      <w:r w:rsidRPr="005C099D">
        <w:rPr>
          <w:rFonts w:ascii="Times New Roman" w:eastAsia="Times New Roman" w:hAnsi="Times New Roman" w:cs="Times New Roman"/>
          <w:sz w:val="24"/>
          <w:szCs w:val="24"/>
          <w:lang w:eastAsia="fr-FR"/>
        </w:rPr>
        <w:t xml:space="preserve"> </w:t>
      </w:r>
      <w:r w:rsidRPr="005C099D">
        <w:rPr>
          <w:rFonts w:ascii="Times New Roman" w:eastAsia="Times New Roman" w:hAnsi="Times New Roman" w:cs="Times New Roman"/>
          <w:i/>
          <w:sz w:val="24"/>
          <w:szCs w:val="24"/>
          <w:lang w:eastAsia="fr-FR"/>
        </w:rPr>
        <w:t xml:space="preserve">et al. </w:t>
      </w:r>
      <w:r w:rsidRPr="005C099D">
        <w:rPr>
          <w:rFonts w:ascii="Times New Roman" w:eastAsia="Times New Roman" w:hAnsi="Times New Roman" w:cs="Times New Roman"/>
          <w:sz w:val="24"/>
          <w:szCs w:val="24"/>
          <w:lang w:eastAsia="fr-FR"/>
        </w:rPr>
        <w:t xml:space="preserve">Epidémiologie des accidents chez l’enfant à Bangui (Centrafrique). </w:t>
      </w:r>
      <w:r w:rsidRPr="005C099D">
        <w:rPr>
          <w:rFonts w:ascii="Times New Roman" w:eastAsia="Times New Roman" w:hAnsi="Times New Roman" w:cs="Times New Roman"/>
          <w:i/>
          <w:sz w:val="24"/>
          <w:szCs w:val="24"/>
          <w:lang w:eastAsia="fr-FR"/>
        </w:rPr>
        <w:t>Rev  Méd Afr Noire</w:t>
      </w:r>
      <w:r w:rsidRPr="005C099D">
        <w:rPr>
          <w:rFonts w:ascii="Times New Roman" w:eastAsia="Times New Roman" w:hAnsi="Times New Roman" w:cs="Times New Roman"/>
          <w:sz w:val="24"/>
          <w:szCs w:val="24"/>
          <w:lang w:eastAsia="fr-FR"/>
        </w:rPr>
        <w:t xml:space="preserve"> 2002; 49: 557-60.</w:t>
      </w:r>
    </w:p>
    <w:p w:rsidR="005C099D" w:rsidRPr="005C099D" w:rsidRDefault="005C099D" w:rsidP="009D3C32">
      <w:pPr>
        <w:numPr>
          <w:ilvl w:val="0"/>
          <w:numId w:val="1"/>
        </w:numPr>
        <w:spacing w:after="200" w:line="480" w:lineRule="auto"/>
        <w:contextualSpacing/>
        <w:jc w:val="both"/>
        <w:rPr>
          <w:rFonts w:ascii="Times New Roman" w:eastAsia="Times New Roman" w:hAnsi="Times New Roman" w:cs="Times New Roman"/>
          <w:sz w:val="24"/>
          <w:szCs w:val="24"/>
          <w:lang w:eastAsia="fr-FR"/>
        </w:rPr>
      </w:pPr>
      <w:r w:rsidRPr="005C099D">
        <w:rPr>
          <w:rFonts w:ascii="Times New Roman" w:eastAsia="Times New Roman" w:hAnsi="Times New Roman" w:cs="Times New Roman"/>
          <w:b/>
          <w:sz w:val="24"/>
          <w:szCs w:val="24"/>
          <w:lang w:eastAsia="fr-FR"/>
        </w:rPr>
        <w:t>Ka S.A., Imbert P., Diagne I.</w:t>
      </w:r>
      <w:r w:rsidRPr="005C099D">
        <w:rPr>
          <w:rFonts w:ascii="Times New Roman" w:eastAsia="Times New Roman" w:hAnsi="Times New Roman" w:cs="Times New Roman"/>
          <w:sz w:val="24"/>
          <w:szCs w:val="24"/>
          <w:lang w:eastAsia="fr-FR"/>
        </w:rPr>
        <w:t xml:space="preserve"> </w:t>
      </w:r>
      <w:r w:rsidRPr="005C099D">
        <w:rPr>
          <w:rFonts w:ascii="Times New Roman" w:eastAsia="Times New Roman" w:hAnsi="Times New Roman" w:cs="Times New Roman"/>
          <w:i/>
          <w:sz w:val="24"/>
          <w:szCs w:val="24"/>
          <w:lang w:eastAsia="fr-FR"/>
        </w:rPr>
        <w:t>et al</w:t>
      </w:r>
      <w:r w:rsidRPr="005C099D">
        <w:rPr>
          <w:rFonts w:ascii="Times New Roman" w:eastAsia="Times New Roman" w:hAnsi="Times New Roman" w:cs="Times New Roman"/>
          <w:sz w:val="24"/>
          <w:szCs w:val="24"/>
          <w:lang w:eastAsia="fr-FR"/>
        </w:rPr>
        <w:t>. Epidémiologie des accidents chez l’enfant à Dakar (Sénégal).  Med Trop, 2003; 63: 533-8.</w:t>
      </w:r>
    </w:p>
    <w:p w:rsidR="005C099D" w:rsidRPr="005C099D" w:rsidRDefault="005C099D" w:rsidP="009D3C32">
      <w:pPr>
        <w:widowControl w:val="0"/>
        <w:numPr>
          <w:ilvl w:val="0"/>
          <w:numId w:val="1"/>
        </w:numPr>
        <w:autoSpaceDE w:val="0"/>
        <w:autoSpaceDN w:val="0"/>
        <w:adjustRightInd w:val="0"/>
        <w:spacing w:after="200" w:line="480" w:lineRule="auto"/>
        <w:jc w:val="both"/>
        <w:rPr>
          <w:rFonts w:ascii="Times New Roman" w:eastAsia="Times New Roman" w:hAnsi="Times New Roman" w:cs="Times New Roman"/>
          <w:bCs/>
          <w:sz w:val="24"/>
          <w:szCs w:val="24"/>
          <w:lang w:val="fr" w:eastAsia="fr-FR"/>
        </w:rPr>
      </w:pPr>
      <w:r w:rsidRPr="005C099D">
        <w:rPr>
          <w:rFonts w:ascii="Times New Roman" w:eastAsia="Times New Roman" w:hAnsi="Times New Roman" w:cs="Times New Roman"/>
          <w:b/>
          <w:bCs/>
          <w:sz w:val="24"/>
          <w:szCs w:val="24"/>
          <w:lang w:eastAsia="fr-FR"/>
        </w:rPr>
        <w:t xml:space="preserve">Hôpitaux Universitaires de Genève. </w:t>
      </w:r>
      <w:r w:rsidRPr="005C099D">
        <w:rPr>
          <w:rFonts w:ascii="Times New Roman" w:eastAsia="Times New Roman" w:hAnsi="Times New Roman" w:cs="Times New Roman"/>
          <w:bCs/>
          <w:sz w:val="24"/>
          <w:szCs w:val="24"/>
          <w:lang w:val="fr" w:eastAsia="fr-FR"/>
        </w:rPr>
        <w:t>Réduction de l’attente aux urgences : où en est-on ?</w:t>
      </w:r>
      <w:r w:rsidRPr="005C099D">
        <w:rPr>
          <w:rFonts w:ascii="Times New Roman" w:eastAsia="Times New Roman" w:hAnsi="Times New Roman" w:cs="Times New Roman"/>
          <w:b/>
          <w:bCs/>
          <w:sz w:val="24"/>
          <w:szCs w:val="24"/>
          <w:lang w:val="fr" w:eastAsia="fr-FR"/>
        </w:rPr>
        <w:t xml:space="preserve"> </w:t>
      </w:r>
      <w:r w:rsidRPr="005C099D">
        <w:rPr>
          <w:rFonts w:ascii="Times New Roman" w:eastAsia="Times New Roman" w:hAnsi="Times New Roman" w:cs="Times New Roman"/>
          <w:bCs/>
          <w:sz w:val="24"/>
          <w:szCs w:val="24"/>
          <w:lang w:val="fr" w:eastAsia="fr-FR"/>
        </w:rPr>
        <w:t>Dossier de presse 30 octobre 2015.</w:t>
      </w:r>
    </w:p>
    <w:p w:rsidR="005C099D" w:rsidRPr="005C099D" w:rsidRDefault="005C099D" w:rsidP="009D3C32">
      <w:pPr>
        <w:numPr>
          <w:ilvl w:val="0"/>
          <w:numId w:val="1"/>
        </w:numPr>
        <w:spacing w:after="200" w:line="480" w:lineRule="auto"/>
        <w:jc w:val="both"/>
        <w:rPr>
          <w:rFonts w:ascii="Times New Roman" w:eastAsia="Times New Roman" w:hAnsi="Times New Roman" w:cs="Times New Roman"/>
          <w:b/>
          <w:bCs/>
          <w:sz w:val="24"/>
          <w:szCs w:val="24"/>
          <w:lang w:val="fr" w:eastAsia="fr-FR"/>
        </w:rPr>
      </w:pPr>
      <w:r w:rsidRPr="005C099D">
        <w:rPr>
          <w:rFonts w:ascii="Times New Roman" w:eastAsia="Times New Roman" w:hAnsi="Times New Roman" w:cs="Times New Roman"/>
          <w:b/>
          <w:bCs/>
          <w:sz w:val="24"/>
          <w:szCs w:val="24"/>
          <w:lang w:val="fr" w:eastAsia="fr-FR"/>
        </w:rPr>
        <w:t xml:space="preserve">Coulibaly Y, MP E., Diallo A. et al. </w:t>
      </w:r>
      <w:r w:rsidRPr="005C099D">
        <w:rPr>
          <w:rFonts w:ascii="Times New Roman" w:eastAsia="Times New Roman" w:hAnsi="Times New Roman" w:cs="Times New Roman"/>
          <w:bCs/>
          <w:sz w:val="24"/>
          <w:szCs w:val="24"/>
          <w:lang w:val="fr" w:eastAsia="fr-FR"/>
        </w:rPr>
        <w:t>Le traumatisme crânien à l’hôpital du Point G: A propos de 80 cas. Mali Médical. 2004; N° 3 et 4</w:t>
      </w:r>
    </w:p>
    <w:p w:rsidR="005C099D" w:rsidRPr="005C099D" w:rsidRDefault="005C099D" w:rsidP="009D3C32">
      <w:pPr>
        <w:widowControl w:val="0"/>
        <w:numPr>
          <w:ilvl w:val="0"/>
          <w:numId w:val="1"/>
        </w:numPr>
        <w:autoSpaceDE w:val="0"/>
        <w:autoSpaceDN w:val="0"/>
        <w:adjustRightInd w:val="0"/>
        <w:spacing w:after="200" w:line="480" w:lineRule="auto"/>
        <w:jc w:val="both"/>
        <w:rPr>
          <w:rFonts w:ascii="Times New Roman" w:eastAsia="Times New Roman" w:hAnsi="Times New Roman" w:cs="Times New Roman"/>
          <w:b/>
          <w:bCs/>
          <w:sz w:val="24"/>
          <w:szCs w:val="24"/>
          <w:lang w:val="fr" w:eastAsia="fr-FR"/>
        </w:rPr>
      </w:pPr>
      <w:r w:rsidRPr="005C099D">
        <w:rPr>
          <w:rFonts w:ascii="Times New Roman" w:eastAsia="Times New Roman" w:hAnsi="Times New Roman" w:cs="Times New Roman"/>
          <w:b/>
          <w:sz w:val="24"/>
          <w:szCs w:val="24"/>
          <w:lang w:eastAsia="fr-FR"/>
        </w:rPr>
        <w:lastRenderedPageBreak/>
        <w:t>Abdou Raouf O, Allogho Obiang J.J, Nlome Nze M</w:t>
      </w:r>
      <w:r w:rsidRPr="005C099D">
        <w:rPr>
          <w:rFonts w:ascii="Times New Roman" w:eastAsia="Times New Roman" w:hAnsi="Times New Roman" w:cs="Times New Roman"/>
          <w:sz w:val="24"/>
          <w:szCs w:val="24"/>
          <w:lang w:eastAsia="fr-FR"/>
        </w:rPr>
        <w:t xml:space="preserve">. </w:t>
      </w:r>
      <w:r w:rsidRPr="005C099D">
        <w:rPr>
          <w:rFonts w:ascii="Times New Roman" w:eastAsia="Times New Roman" w:hAnsi="Times New Roman" w:cs="Times New Roman"/>
          <w:i/>
          <w:sz w:val="24"/>
          <w:szCs w:val="24"/>
          <w:lang w:eastAsia="fr-FR"/>
        </w:rPr>
        <w:t>et al</w:t>
      </w:r>
      <w:r w:rsidRPr="005C099D">
        <w:rPr>
          <w:rFonts w:ascii="Times New Roman" w:eastAsia="Times New Roman" w:hAnsi="Times New Roman" w:cs="Times New Roman"/>
          <w:sz w:val="24"/>
          <w:szCs w:val="24"/>
          <w:lang w:eastAsia="fr-FR"/>
        </w:rPr>
        <w:t xml:space="preserve">. Traumatisme par accident du trafic routier chez l’enfant au Gabon. </w:t>
      </w:r>
      <w:r w:rsidRPr="005C099D">
        <w:rPr>
          <w:rFonts w:ascii="Times New Roman" w:eastAsia="Times New Roman" w:hAnsi="Times New Roman" w:cs="Times New Roman"/>
          <w:sz w:val="24"/>
          <w:szCs w:val="24"/>
          <w:lang w:val="en-US" w:eastAsia="fr-FR"/>
        </w:rPr>
        <w:t>Med. Afr. Noire, 2001; 48: 496-8</w:t>
      </w:r>
    </w:p>
    <w:p w:rsidR="005C099D" w:rsidRPr="005C099D" w:rsidRDefault="005C099D" w:rsidP="009D3C32">
      <w:pPr>
        <w:numPr>
          <w:ilvl w:val="0"/>
          <w:numId w:val="1"/>
        </w:numPr>
        <w:spacing w:after="200" w:line="480" w:lineRule="auto"/>
        <w:jc w:val="both"/>
        <w:rPr>
          <w:rFonts w:ascii="Times New Roman" w:eastAsia="Times New Roman" w:hAnsi="Times New Roman" w:cs="Times New Roman"/>
          <w:bCs/>
          <w:sz w:val="24"/>
          <w:szCs w:val="24"/>
          <w:lang w:val="fr" w:eastAsia="fr-FR"/>
        </w:rPr>
      </w:pPr>
      <w:r w:rsidRPr="005C099D">
        <w:rPr>
          <w:rFonts w:ascii="Times New Roman" w:eastAsia="Times New Roman" w:hAnsi="Times New Roman" w:cs="Times New Roman"/>
          <w:b/>
          <w:bCs/>
          <w:sz w:val="24"/>
          <w:szCs w:val="24"/>
          <w:lang w:val="fr" w:eastAsia="fr-FR"/>
        </w:rPr>
        <w:t>Jarrar M.S., Khlifi S., Ben Amor W. et al</w:t>
      </w:r>
      <w:r w:rsidRPr="005C099D">
        <w:rPr>
          <w:rFonts w:ascii="Times New Roman" w:eastAsia="Times New Roman" w:hAnsi="Times New Roman" w:cs="Times New Roman"/>
          <w:bCs/>
          <w:sz w:val="24"/>
          <w:szCs w:val="24"/>
          <w:lang w:val="fr" w:eastAsia="fr-FR"/>
        </w:rPr>
        <w:t>. L’accueil et la durée de la prise en charge des patients au service des urgences du CHU Farhat   Hached étude prospective. J. Magh A. Réa Méd Urg  2005; 15: 251-7.</w:t>
      </w:r>
    </w:p>
    <w:p w:rsidR="005C099D" w:rsidRPr="005C099D" w:rsidRDefault="005C099D" w:rsidP="005C099D">
      <w:pPr>
        <w:numPr>
          <w:ilvl w:val="0"/>
          <w:numId w:val="1"/>
        </w:numPr>
        <w:spacing w:after="200" w:line="360" w:lineRule="auto"/>
        <w:jc w:val="both"/>
        <w:rPr>
          <w:rFonts w:ascii="Times New Roman" w:eastAsia="Times New Roman" w:hAnsi="Times New Roman" w:cs="Times New Roman"/>
          <w:bCs/>
          <w:sz w:val="24"/>
          <w:szCs w:val="24"/>
          <w:lang w:val="fr" w:eastAsia="fr-FR"/>
        </w:rPr>
      </w:pPr>
      <w:r w:rsidRPr="005C099D">
        <w:rPr>
          <w:rFonts w:ascii="Times New Roman" w:eastAsia="Times New Roman" w:hAnsi="Times New Roman" w:cs="Times New Roman"/>
          <w:b/>
          <w:bCs/>
          <w:sz w:val="24"/>
          <w:szCs w:val="24"/>
          <w:lang w:val="fr" w:eastAsia="fr-FR"/>
        </w:rPr>
        <w:t>Bazin A., Garnerin P., Vermeulen B. et al</w:t>
      </w:r>
      <w:r w:rsidRPr="005C099D">
        <w:rPr>
          <w:rFonts w:ascii="Times New Roman" w:eastAsia="Times New Roman" w:hAnsi="Times New Roman" w:cs="Times New Roman"/>
          <w:bCs/>
          <w:sz w:val="24"/>
          <w:szCs w:val="24"/>
          <w:lang w:val="fr" w:eastAsia="fr-FR"/>
        </w:rPr>
        <w:t>. Etude sur l’analyse des flux aux urgences: contexte, méthodes et résultats, Urg. 2001; 18:162-72.</w:t>
      </w:r>
    </w:p>
    <w:p w:rsidR="005C099D" w:rsidRPr="005C099D" w:rsidRDefault="005C099D" w:rsidP="005C099D">
      <w:pPr>
        <w:numPr>
          <w:ilvl w:val="0"/>
          <w:numId w:val="1"/>
        </w:numPr>
        <w:spacing w:after="200" w:line="360" w:lineRule="auto"/>
        <w:jc w:val="both"/>
        <w:rPr>
          <w:rFonts w:ascii="Times New Roman" w:eastAsia="Times New Roman" w:hAnsi="Times New Roman" w:cs="Times New Roman"/>
          <w:bCs/>
          <w:sz w:val="24"/>
          <w:szCs w:val="24"/>
          <w:lang w:val="fr" w:eastAsia="fr-FR"/>
        </w:rPr>
      </w:pPr>
      <w:r w:rsidRPr="005C099D">
        <w:rPr>
          <w:rFonts w:ascii="Times New Roman" w:eastAsia="Times New Roman" w:hAnsi="Times New Roman" w:cs="Times New Roman"/>
          <w:b/>
          <w:bCs/>
          <w:sz w:val="24"/>
          <w:szCs w:val="24"/>
          <w:lang w:val="fr" w:eastAsia="fr-FR"/>
        </w:rPr>
        <w:t>Methanem M.</w:t>
      </w:r>
      <w:r w:rsidRPr="005C099D">
        <w:rPr>
          <w:rFonts w:ascii="Times New Roman" w:eastAsia="Times New Roman" w:hAnsi="Times New Roman" w:cs="Times New Roman"/>
          <w:bCs/>
          <w:sz w:val="24"/>
          <w:szCs w:val="24"/>
          <w:lang w:val="fr" w:eastAsia="fr-FR"/>
        </w:rPr>
        <w:t xml:space="preserve"> Prise en charge de la douleur aux urgences du Maghreb : état des lieux en Tunisie. Urgences 2011 Chapitre 85 P975-9.</w:t>
      </w:r>
    </w:p>
    <w:p w:rsidR="005C099D" w:rsidRPr="005C099D" w:rsidRDefault="005C099D" w:rsidP="005C099D">
      <w:pPr>
        <w:numPr>
          <w:ilvl w:val="0"/>
          <w:numId w:val="1"/>
        </w:numPr>
        <w:spacing w:after="200" w:line="360" w:lineRule="auto"/>
        <w:jc w:val="both"/>
        <w:rPr>
          <w:rFonts w:ascii="Times New Roman" w:eastAsia="Times New Roman" w:hAnsi="Times New Roman" w:cs="Times New Roman"/>
          <w:b/>
          <w:bCs/>
          <w:sz w:val="24"/>
          <w:szCs w:val="24"/>
          <w:lang w:val="fr" w:eastAsia="fr-FR"/>
        </w:rPr>
      </w:pPr>
      <w:r w:rsidRPr="005C099D">
        <w:rPr>
          <w:rFonts w:ascii="Times New Roman" w:eastAsia="Times New Roman" w:hAnsi="Times New Roman" w:cs="Times New Roman"/>
          <w:b/>
          <w:bCs/>
          <w:sz w:val="24"/>
          <w:szCs w:val="24"/>
          <w:lang w:val="fr" w:eastAsia="fr-FR"/>
        </w:rPr>
        <w:t>Fournier-Charrière E.</w:t>
      </w:r>
      <w:r w:rsidRPr="005C099D">
        <w:rPr>
          <w:rFonts w:ascii="Times New Roman" w:eastAsia="Times New Roman" w:hAnsi="Times New Roman" w:cs="Times New Roman"/>
          <w:bCs/>
          <w:sz w:val="24"/>
          <w:szCs w:val="24"/>
          <w:lang w:val="fr" w:eastAsia="fr-FR"/>
        </w:rPr>
        <w:t xml:space="preserve"> Faut-il vraiment évaluer la douleur des enfants aux urgences? Comment le faire? Journal Européen des Urgences et de Réanimation 2014; 26:16-9</w:t>
      </w:r>
      <w:r w:rsidRPr="005C099D">
        <w:rPr>
          <w:rFonts w:ascii="Times New Roman" w:eastAsia="Times New Roman" w:hAnsi="Times New Roman" w:cs="Times New Roman"/>
          <w:b/>
          <w:bCs/>
          <w:sz w:val="24"/>
          <w:szCs w:val="24"/>
          <w:lang w:val="fr" w:eastAsia="fr-FR"/>
        </w:rPr>
        <w:t xml:space="preserve">. </w:t>
      </w:r>
    </w:p>
    <w:p w:rsidR="005C099D" w:rsidRPr="005C099D" w:rsidRDefault="005C099D" w:rsidP="005C099D">
      <w:pPr>
        <w:widowControl w:val="0"/>
        <w:numPr>
          <w:ilvl w:val="0"/>
          <w:numId w:val="1"/>
        </w:numPr>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r w:rsidRPr="005C099D">
        <w:rPr>
          <w:rFonts w:ascii="Times New Roman" w:eastAsia="Times New Roman" w:hAnsi="Times New Roman" w:cs="Times New Roman"/>
          <w:b/>
          <w:bCs/>
          <w:sz w:val="24"/>
          <w:szCs w:val="24"/>
          <w:lang w:val="fr" w:eastAsia="fr-FR"/>
        </w:rPr>
        <w:t>Haut conseil de la santé publique</w:t>
      </w:r>
      <w:r w:rsidRPr="005C099D">
        <w:rPr>
          <w:rFonts w:ascii="Times New Roman" w:eastAsia="Times New Roman" w:hAnsi="Times New Roman" w:cs="Times New Roman"/>
          <w:bCs/>
          <w:sz w:val="24"/>
          <w:szCs w:val="24"/>
          <w:lang w:val="fr" w:eastAsia="fr-FR"/>
        </w:rPr>
        <w:t xml:space="preserve">. Guide pour l’immunisation en post-exposition. Vaccination et immunoglobuline. 19 février  2016 P58. </w:t>
      </w:r>
    </w:p>
    <w:p w:rsidR="005C099D" w:rsidRPr="005C099D" w:rsidRDefault="005C099D" w:rsidP="005C099D">
      <w:pPr>
        <w:widowControl w:val="0"/>
        <w:numPr>
          <w:ilvl w:val="0"/>
          <w:numId w:val="1"/>
        </w:numPr>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r w:rsidRPr="005C099D">
        <w:rPr>
          <w:rFonts w:ascii="Times New Roman" w:eastAsia="Times New Roman" w:hAnsi="Times New Roman" w:cs="Times New Roman"/>
          <w:b/>
          <w:sz w:val="24"/>
          <w:szCs w:val="24"/>
          <w:lang w:eastAsia="fr-FR"/>
        </w:rPr>
        <w:t>Mauffrey C et Herbert B</w:t>
      </w:r>
      <w:r w:rsidRPr="005C099D">
        <w:rPr>
          <w:rFonts w:ascii="Times New Roman" w:eastAsia="Times New Roman" w:hAnsi="Times New Roman" w:cs="Times New Roman"/>
          <w:sz w:val="24"/>
          <w:szCs w:val="24"/>
          <w:lang w:eastAsia="fr-FR"/>
        </w:rPr>
        <w:t xml:space="preserve">. Fractures ouvertes de l’adulte: proposition de prise en charge basée sur une analyse des concepts actuels de « l’évidence-based médecine ». Maitrise-orthopédique  Mars 2014 ; numéro 232. </w:t>
      </w:r>
    </w:p>
    <w:p w:rsidR="005C099D" w:rsidRPr="005C099D" w:rsidRDefault="005C099D" w:rsidP="005C099D">
      <w:pPr>
        <w:widowControl w:val="0"/>
        <w:numPr>
          <w:ilvl w:val="0"/>
          <w:numId w:val="1"/>
        </w:numPr>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r w:rsidRPr="005C099D">
        <w:rPr>
          <w:rFonts w:ascii="Times New Roman" w:eastAsia="Calibri" w:hAnsi="Times New Roman" w:cs="Times New Roman"/>
          <w:b/>
          <w:sz w:val="24"/>
          <w:szCs w:val="24"/>
        </w:rPr>
        <w:t>Clavert J, Metaizeau J.</w:t>
      </w:r>
      <w:r w:rsidRPr="005C099D">
        <w:rPr>
          <w:rFonts w:ascii="Times New Roman" w:eastAsia="Calibri" w:hAnsi="Times New Roman" w:cs="Times New Roman"/>
          <w:sz w:val="24"/>
          <w:szCs w:val="24"/>
        </w:rPr>
        <w:t xml:space="preserve"> Fractures des deux os de l’avant-bras chez l’enfant. In : Clavert J., Metaizeau J. (eds). Les fractures des membres chez l’enfant. Montpellier : Sauramps Médical, 1990 : 51-61.</w:t>
      </w: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r w:rsidRPr="005C099D">
        <w:rPr>
          <w:rFonts w:ascii="Calibri" w:eastAsia="Times New Roman" w:hAnsi="Calibri" w:cs="Times New Roman"/>
          <w:noProof/>
          <w:lang w:eastAsia="fr-FR"/>
        </w:rPr>
        <w:lastRenderedPageBreak/>
        <w:drawing>
          <wp:inline distT="0" distB="0" distL="0" distR="0" wp14:anchorId="24F5BEB9" wp14:editId="02A27816">
            <wp:extent cx="5276850" cy="2990850"/>
            <wp:effectExtent l="0" t="0" r="0" b="0"/>
            <wp:docPr id="3"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099D" w:rsidRPr="005C099D" w:rsidRDefault="005C099D" w:rsidP="005C099D">
      <w:pPr>
        <w:spacing w:after="200" w:line="240" w:lineRule="auto"/>
        <w:rPr>
          <w:rFonts w:ascii="Times New Roman" w:eastAsia="Times New Roman" w:hAnsi="Times New Roman" w:cs="Times New Roman"/>
          <w:sz w:val="26"/>
          <w:szCs w:val="26"/>
          <w:lang w:eastAsia="fr-FR"/>
        </w:rPr>
      </w:pPr>
      <w:r w:rsidRPr="005C099D">
        <w:rPr>
          <w:rFonts w:ascii="Times New Roman" w:eastAsia="Times New Roman" w:hAnsi="Times New Roman" w:cs="Times New Roman"/>
          <w:b/>
          <w:bCs/>
          <w:sz w:val="26"/>
          <w:szCs w:val="18"/>
          <w:lang w:eastAsia="fr-FR"/>
        </w:rPr>
        <w:t>Figure 1</w:t>
      </w:r>
      <w:r w:rsidRPr="005C099D">
        <w:rPr>
          <w:rFonts w:ascii="Times New Roman" w:eastAsia="Times New Roman" w:hAnsi="Times New Roman" w:cs="Times New Roman"/>
          <w:b/>
          <w:bCs/>
          <w:noProof/>
          <w:sz w:val="26"/>
          <w:szCs w:val="18"/>
          <w:lang w:eastAsia="fr-FR"/>
        </w:rPr>
        <w:t> </w:t>
      </w:r>
      <w:r w:rsidRPr="005C099D">
        <w:rPr>
          <w:rFonts w:ascii="Times New Roman" w:eastAsia="Times New Roman" w:hAnsi="Times New Roman" w:cs="Times New Roman"/>
          <w:bCs/>
          <w:sz w:val="26"/>
          <w:szCs w:val="18"/>
          <w:lang w:eastAsia="fr-FR"/>
        </w:rPr>
        <w:t>: Mécanisme de l'accident</w:t>
      </w: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sz w:val="24"/>
          <w:szCs w:val="24"/>
          <w:lang w:val="fr" w:eastAsia="fr-FR"/>
        </w:rPr>
      </w:pPr>
      <w:r w:rsidRPr="005C099D">
        <w:rPr>
          <w:rFonts w:ascii="Times New Roman" w:eastAsia="Times New Roman" w:hAnsi="Times New Roman" w:cs="Times New Roman"/>
          <w:b/>
          <w:bCs/>
          <w:sz w:val="24"/>
          <w:szCs w:val="24"/>
          <w:lang w:val="fr" w:eastAsia="fr-FR"/>
        </w:rPr>
        <w:lastRenderedPageBreak/>
        <w:t>Tableau I : diagnostic retenu</w:t>
      </w:r>
    </w:p>
    <w:tbl>
      <w:tblPr>
        <w:tblStyle w:val="Tableausimple41"/>
        <w:tblW w:w="0" w:type="auto"/>
        <w:tblLook w:val="04A0" w:firstRow="1" w:lastRow="0" w:firstColumn="1" w:lastColumn="0" w:noHBand="0" w:noVBand="1"/>
      </w:tblPr>
      <w:tblGrid>
        <w:gridCol w:w="3182"/>
        <w:gridCol w:w="3182"/>
        <w:gridCol w:w="3182"/>
      </w:tblGrid>
      <w:tr w:rsidR="005C099D" w:rsidRPr="005C099D" w:rsidTr="004D4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widowControl w:val="0"/>
              <w:autoSpaceDE w:val="0"/>
              <w:autoSpaceDN w:val="0"/>
              <w:adjustRightInd w:val="0"/>
              <w:spacing w:line="360" w:lineRule="auto"/>
              <w:jc w:val="both"/>
              <w:rPr>
                <w:rFonts w:ascii="Calibri" w:hAnsi="Calibri" w:cs="Calibri"/>
                <w:lang w:val="fr"/>
              </w:rPr>
            </w:pPr>
            <w:r w:rsidRPr="005C099D">
              <w:rPr>
                <w:rFonts w:ascii="Times New Roman" w:hAnsi="Times New Roman"/>
                <w:color w:val="000000"/>
                <w:sz w:val="24"/>
                <w:szCs w:val="24"/>
                <w:lang w:val="fr"/>
              </w:rPr>
              <w:t>Diagnostic retenu</w:t>
            </w:r>
          </w:p>
        </w:tc>
        <w:tc>
          <w:tcPr>
            <w:tcW w:w="3182" w:type="dxa"/>
          </w:tcPr>
          <w:p w:rsidR="005C099D" w:rsidRPr="005C099D" w:rsidRDefault="005C099D" w:rsidP="005C099D">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fr"/>
              </w:rPr>
            </w:pPr>
            <w:r w:rsidRPr="005C099D">
              <w:rPr>
                <w:rFonts w:ascii="Times New Roman" w:hAnsi="Times New Roman"/>
                <w:color w:val="000000"/>
                <w:sz w:val="24"/>
                <w:szCs w:val="24"/>
                <w:lang w:val="fr"/>
              </w:rPr>
              <w:t>Nombre</w:t>
            </w:r>
          </w:p>
        </w:tc>
        <w:tc>
          <w:tcPr>
            <w:tcW w:w="3182" w:type="dxa"/>
          </w:tcPr>
          <w:p w:rsidR="005C099D" w:rsidRPr="005C099D" w:rsidRDefault="005C099D" w:rsidP="005C099D">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fr"/>
              </w:rPr>
            </w:pPr>
            <w:r w:rsidRPr="005C099D">
              <w:rPr>
                <w:rFonts w:ascii="Times New Roman" w:hAnsi="Times New Roman"/>
                <w:color w:val="000000"/>
                <w:sz w:val="24"/>
                <w:szCs w:val="24"/>
                <w:lang w:val="fr"/>
              </w:rPr>
              <w:t>Pourcentage</w:t>
            </w:r>
          </w:p>
        </w:tc>
      </w:tr>
      <w:tr w:rsidR="005C099D" w:rsidRPr="005C099D" w:rsidTr="004D4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widowControl w:val="0"/>
              <w:autoSpaceDE w:val="0"/>
              <w:autoSpaceDN w:val="0"/>
              <w:adjustRightInd w:val="0"/>
              <w:spacing w:line="360" w:lineRule="auto"/>
              <w:jc w:val="both"/>
              <w:rPr>
                <w:rFonts w:ascii="Calibri" w:hAnsi="Calibri" w:cs="Calibri"/>
                <w:lang w:val="fr"/>
              </w:rPr>
            </w:pPr>
            <w:r w:rsidRPr="005C099D">
              <w:rPr>
                <w:rFonts w:ascii="Times New Roman" w:hAnsi="Times New Roman"/>
                <w:color w:val="000000"/>
                <w:sz w:val="24"/>
                <w:szCs w:val="24"/>
                <w:lang w:val="fr"/>
              </w:rPr>
              <w:t>brûlure bénigne</w:t>
            </w:r>
          </w:p>
        </w:tc>
        <w:tc>
          <w:tcPr>
            <w:tcW w:w="3182" w:type="dxa"/>
          </w:tcPr>
          <w:p w:rsidR="005C099D" w:rsidRPr="005C099D" w:rsidRDefault="005C099D" w:rsidP="005C09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fr"/>
              </w:rPr>
            </w:pPr>
            <w:r w:rsidRPr="005C099D">
              <w:rPr>
                <w:rFonts w:ascii="Times New Roman" w:hAnsi="Times New Roman"/>
                <w:b/>
                <w:bCs/>
                <w:color w:val="000000"/>
                <w:sz w:val="24"/>
                <w:szCs w:val="24"/>
                <w:lang w:val="fr"/>
              </w:rPr>
              <w:t>14</w:t>
            </w:r>
          </w:p>
        </w:tc>
        <w:tc>
          <w:tcPr>
            <w:tcW w:w="3182" w:type="dxa"/>
          </w:tcPr>
          <w:p w:rsidR="005C099D" w:rsidRPr="005C099D" w:rsidRDefault="005C099D" w:rsidP="005C09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fr"/>
              </w:rPr>
            </w:pPr>
            <w:r w:rsidRPr="005C099D">
              <w:rPr>
                <w:rFonts w:ascii="Times New Roman" w:hAnsi="Times New Roman"/>
                <w:b/>
                <w:bCs/>
                <w:color w:val="000000"/>
                <w:sz w:val="24"/>
                <w:szCs w:val="24"/>
                <w:lang w:val="fr"/>
              </w:rPr>
              <w:t>9,3</w:t>
            </w:r>
          </w:p>
        </w:tc>
      </w:tr>
      <w:tr w:rsidR="005C099D" w:rsidRPr="005C099D" w:rsidTr="004D40C2">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widowControl w:val="0"/>
              <w:autoSpaceDE w:val="0"/>
              <w:autoSpaceDN w:val="0"/>
              <w:adjustRightInd w:val="0"/>
              <w:spacing w:line="360" w:lineRule="auto"/>
              <w:jc w:val="both"/>
              <w:rPr>
                <w:rFonts w:ascii="Calibri" w:hAnsi="Calibri" w:cs="Calibri"/>
                <w:lang w:val="fr"/>
              </w:rPr>
            </w:pPr>
            <w:r w:rsidRPr="005C099D">
              <w:rPr>
                <w:rFonts w:ascii="Times New Roman" w:hAnsi="Times New Roman"/>
                <w:color w:val="000000"/>
                <w:sz w:val="24"/>
                <w:szCs w:val="24"/>
                <w:lang w:val="fr"/>
              </w:rPr>
              <w:t>brûlure grave</w:t>
            </w:r>
          </w:p>
        </w:tc>
        <w:tc>
          <w:tcPr>
            <w:tcW w:w="3182" w:type="dxa"/>
          </w:tcPr>
          <w:p w:rsidR="005C099D" w:rsidRPr="005C099D" w:rsidRDefault="005C099D" w:rsidP="005C09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fr"/>
              </w:rPr>
            </w:pPr>
            <w:r w:rsidRPr="005C099D">
              <w:rPr>
                <w:rFonts w:ascii="Times New Roman" w:hAnsi="Times New Roman"/>
                <w:color w:val="000000"/>
                <w:sz w:val="24"/>
                <w:szCs w:val="24"/>
                <w:lang w:val="fr"/>
              </w:rPr>
              <w:t>3</w:t>
            </w:r>
          </w:p>
        </w:tc>
        <w:tc>
          <w:tcPr>
            <w:tcW w:w="3182" w:type="dxa"/>
          </w:tcPr>
          <w:p w:rsidR="005C099D" w:rsidRPr="005C099D" w:rsidRDefault="005C099D" w:rsidP="005C09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fr"/>
              </w:rPr>
            </w:pPr>
            <w:r w:rsidRPr="005C099D">
              <w:rPr>
                <w:rFonts w:ascii="Times New Roman" w:hAnsi="Times New Roman"/>
                <w:color w:val="000000"/>
                <w:sz w:val="24"/>
                <w:szCs w:val="24"/>
                <w:lang w:val="fr"/>
              </w:rPr>
              <w:t>2</w:t>
            </w:r>
          </w:p>
        </w:tc>
      </w:tr>
      <w:tr w:rsidR="005C099D" w:rsidRPr="005C099D" w:rsidTr="004D4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widowControl w:val="0"/>
              <w:autoSpaceDE w:val="0"/>
              <w:autoSpaceDN w:val="0"/>
              <w:adjustRightInd w:val="0"/>
              <w:spacing w:line="360" w:lineRule="auto"/>
              <w:jc w:val="both"/>
              <w:rPr>
                <w:rFonts w:ascii="Calibri" w:hAnsi="Calibri" w:cs="Calibri"/>
                <w:lang w:val="fr"/>
              </w:rPr>
            </w:pPr>
            <w:r w:rsidRPr="005C099D">
              <w:rPr>
                <w:rFonts w:ascii="Times New Roman" w:hAnsi="Times New Roman"/>
                <w:color w:val="000000"/>
                <w:sz w:val="24"/>
                <w:szCs w:val="24"/>
                <w:lang w:val="fr"/>
              </w:rPr>
              <w:t xml:space="preserve">choc psychologique post traumatique    </w:t>
            </w:r>
          </w:p>
        </w:tc>
        <w:tc>
          <w:tcPr>
            <w:tcW w:w="3182" w:type="dxa"/>
          </w:tcPr>
          <w:p w:rsidR="005C099D" w:rsidRPr="005C099D" w:rsidRDefault="005C099D" w:rsidP="005C09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fr"/>
              </w:rPr>
            </w:pPr>
            <w:r w:rsidRPr="005C099D">
              <w:rPr>
                <w:rFonts w:ascii="Times New Roman" w:hAnsi="Times New Roman"/>
                <w:color w:val="000000"/>
                <w:sz w:val="24"/>
                <w:szCs w:val="24"/>
                <w:lang w:val="fr"/>
              </w:rPr>
              <w:t>1</w:t>
            </w:r>
          </w:p>
        </w:tc>
        <w:tc>
          <w:tcPr>
            <w:tcW w:w="3182" w:type="dxa"/>
          </w:tcPr>
          <w:p w:rsidR="005C099D" w:rsidRPr="005C099D" w:rsidRDefault="005C099D" w:rsidP="005C09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fr"/>
              </w:rPr>
            </w:pPr>
            <w:r w:rsidRPr="005C099D">
              <w:rPr>
                <w:rFonts w:ascii="Times New Roman" w:hAnsi="Times New Roman"/>
                <w:color w:val="000000"/>
                <w:sz w:val="24"/>
                <w:szCs w:val="24"/>
                <w:lang w:val="fr"/>
              </w:rPr>
              <w:t>0,7</w:t>
            </w:r>
          </w:p>
        </w:tc>
      </w:tr>
      <w:tr w:rsidR="005C099D" w:rsidRPr="005C099D" w:rsidTr="004D40C2">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widowControl w:val="0"/>
              <w:autoSpaceDE w:val="0"/>
              <w:autoSpaceDN w:val="0"/>
              <w:adjustRightInd w:val="0"/>
              <w:spacing w:line="360" w:lineRule="auto"/>
              <w:jc w:val="both"/>
              <w:rPr>
                <w:rFonts w:ascii="Calibri" w:hAnsi="Calibri" w:cs="Calibri"/>
                <w:lang w:val="fr"/>
              </w:rPr>
            </w:pPr>
            <w:r w:rsidRPr="005C099D">
              <w:rPr>
                <w:rFonts w:ascii="Times New Roman" w:hAnsi="Times New Roman"/>
                <w:color w:val="000000"/>
                <w:sz w:val="24"/>
                <w:szCs w:val="24"/>
                <w:lang w:val="fr"/>
              </w:rPr>
              <w:t>Contusion</w:t>
            </w:r>
          </w:p>
        </w:tc>
        <w:tc>
          <w:tcPr>
            <w:tcW w:w="3182" w:type="dxa"/>
          </w:tcPr>
          <w:p w:rsidR="005C099D" w:rsidRPr="005C099D" w:rsidRDefault="005C099D" w:rsidP="005C09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fr"/>
              </w:rPr>
            </w:pPr>
            <w:r w:rsidRPr="005C099D">
              <w:rPr>
                <w:rFonts w:ascii="Times New Roman" w:hAnsi="Times New Roman"/>
                <w:b/>
                <w:bCs/>
                <w:color w:val="000000"/>
                <w:sz w:val="24"/>
                <w:szCs w:val="24"/>
                <w:lang w:val="fr"/>
              </w:rPr>
              <w:t>31</w:t>
            </w:r>
          </w:p>
        </w:tc>
        <w:tc>
          <w:tcPr>
            <w:tcW w:w="3182" w:type="dxa"/>
          </w:tcPr>
          <w:p w:rsidR="005C099D" w:rsidRPr="005C099D" w:rsidRDefault="005C099D" w:rsidP="005C09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fr"/>
              </w:rPr>
            </w:pPr>
            <w:r w:rsidRPr="005C099D">
              <w:rPr>
                <w:rFonts w:ascii="Times New Roman" w:hAnsi="Times New Roman"/>
                <w:b/>
                <w:bCs/>
                <w:color w:val="000000"/>
                <w:sz w:val="24"/>
                <w:szCs w:val="24"/>
                <w:lang w:val="fr"/>
              </w:rPr>
              <w:t>20,7</w:t>
            </w:r>
          </w:p>
        </w:tc>
      </w:tr>
      <w:tr w:rsidR="005C099D" w:rsidRPr="005C099D" w:rsidTr="004D4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widowControl w:val="0"/>
              <w:autoSpaceDE w:val="0"/>
              <w:autoSpaceDN w:val="0"/>
              <w:adjustRightInd w:val="0"/>
              <w:spacing w:line="360" w:lineRule="auto"/>
              <w:jc w:val="both"/>
              <w:rPr>
                <w:rFonts w:ascii="Calibri" w:hAnsi="Calibri" w:cs="Calibri"/>
                <w:lang w:val="fr"/>
              </w:rPr>
            </w:pPr>
            <w:r w:rsidRPr="005C099D">
              <w:rPr>
                <w:rFonts w:ascii="Times New Roman" w:hAnsi="Times New Roman"/>
                <w:color w:val="000000"/>
                <w:sz w:val="24"/>
                <w:szCs w:val="24"/>
                <w:lang w:val="fr"/>
              </w:rPr>
              <w:t>Dermabrasion</w:t>
            </w:r>
          </w:p>
        </w:tc>
        <w:tc>
          <w:tcPr>
            <w:tcW w:w="3182" w:type="dxa"/>
          </w:tcPr>
          <w:p w:rsidR="005C099D" w:rsidRPr="005C099D" w:rsidRDefault="005C099D" w:rsidP="005C09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fr"/>
              </w:rPr>
            </w:pPr>
            <w:r w:rsidRPr="005C099D">
              <w:rPr>
                <w:rFonts w:ascii="Times New Roman" w:hAnsi="Times New Roman"/>
                <w:color w:val="000000"/>
                <w:sz w:val="24"/>
                <w:szCs w:val="24"/>
                <w:lang w:val="fr"/>
              </w:rPr>
              <w:t>1</w:t>
            </w:r>
          </w:p>
        </w:tc>
        <w:tc>
          <w:tcPr>
            <w:tcW w:w="3182" w:type="dxa"/>
          </w:tcPr>
          <w:p w:rsidR="005C099D" w:rsidRPr="005C099D" w:rsidRDefault="005C099D" w:rsidP="005C09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fr"/>
              </w:rPr>
            </w:pPr>
            <w:r w:rsidRPr="005C099D">
              <w:rPr>
                <w:rFonts w:ascii="Times New Roman" w:hAnsi="Times New Roman"/>
                <w:color w:val="000000"/>
                <w:sz w:val="24"/>
                <w:szCs w:val="24"/>
                <w:lang w:val="fr"/>
              </w:rPr>
              <w:t>0,7</w:t>
            </w:r>
          </w:p>
        </w:tc>
      </w:tr>
      <w:tr w:rsidR="005C099D" w:rsidRPr="005C099D" w:rsidTr="004D40C2">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widowControl w:val="0"/>
              <w:autoSpaceDE w:val="0"/>
              <w:autoSpaceDN w:val="0"/>
              <w:adjustRightInd w:val="0"/>
              <w:spacing w:line="360" w:lineRule="auto"/>
              <w:jc w:val="both"/>
              <w:rPr>
                <w:rFonts w:ascii="Calibri" w:hAnsi="Calibri" w:cs="Calibri"/>
                <w:lang w:val="fr"/>
              </w:rPr>
            </w:pPr>
            <w:r w:rsidRPr="005C099D">
              <w:rPr>
                <w:rFonts w:ascii="Times New Roman" w:hAnsi="Times New Roman"/>
                <w:color w:val="000000"/>
                <w:sz w:val="24"/>
                <w:szCs w:val="24"/>
                <w:lang w:val="fr"/>
              </w:rPr>
              <w:t>Entorse</w:t>
            </w:r>
          </w:p>
        </w:tc>
        <w:tc>
          <w:tcPr>
            <w:tcW w:w="3182" w:type="dxa"/>
          </w:tcPr>
          <w:p w:rsidR="005C099D" w:rsidRPr="005C099D" w:rsidRDefault="005C099D" w:rsidP="005C09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fr"/>
              </w:rPr>
            </w:pPr>
            <w:r w:rsidRPr="005C099D">
              <w:rPr>
                <w:rFonts w:ascii="Times New Roman" w:hAnsi="Times New Roman"/>
                <w:color w:val="000000"/>
                <w:sz w:val="24"/>
                <w:szCs w:val="24"/>
                <w:lang w:val="fr"/>
              </w:rPr>
              <w:t>9</w:t>
            </w:r>
          </w:p>
        </w:tc>
        <w:tc>
          <w:tcPr>
            <w:tcW w:w="3182" w:type="dxa"/>
          </w:tcPr>
          <w:p w:rsidR="005C099D" w:rsidRPr="005C099D" w:rsidRDefault="005C099D" w:rsidP="005C09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fr"/>
              </w:rPr>
            </w:pPr>
            <w:r w:rsidRPr="005C099D">
              <w:rPr>
                <w:rFonts w:ascii="Times New Roman" w:hAnsi="Times New Roman"/>
                <w:color w:val="000000"/>
                <w:sz w:val="24"/>
                <w:szCs w:val="24"/>
                <w:lang w:val="fr"/>
              </w:rPr>
              <w:t>6</w:t>
            </w:r>
          </w:p>
        </w:tc>
      </w:tr>
      <w:tr w:rsidR="005C099D" w:rsidRPr="005C099D" w:rsidTr="004D4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widowControl w:val="0"/>
              <w:autoSpaceDE w:val="0"/>
              <w:autoSpaceDN w:val="0"/>
              <w:adjustRightInd w:val="0"/>
              <w:spacing w:line="360" w:lineRule="auto"/>
              <w:jc w:val="both"/>
              <w:rPr>
                <w:rFonts w:ascii="Calibri" w:hAnsi="Calibri" w:cs="Calibri"/>
                <w:lang w:val="fr"/>
              </w:rPr>
            </w:pPr>
            <w:r w:rsidRPr="005C099D">
              <w:rPr>
                <w:rFonts w:ascii="Times New Roman" w:hAnsi="Times New Roman"/>
                <w:color w:val="000000"/>
                <w:sz w:val="24"/>
                <w:szCs w:val="24"/>
                <w:lang w:val="fr"/>
              </w:rPr>
              <w:t>fracture fermée</w:t>
            </w:r>
          </w:p>
        </w:tc>
        <w:tc>
          <w:tcPr>
            <w:tcW w:w="3182" w:type="dxa"/>
          </w:tcPr>
          <w:p w:rsidR="005C099D" w:rsidRPr="005C099D" w:rsidRDefault="005C099D" w:rsidP="005C09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fr"/>
              </w:rPr>
            </w:pPr>
            <w:r w:rsidRPr="005C099D">
              <w:rPr>
                <w:rFonts w:ascii="Times New Roman" w:hAnsi="Times New Roman"/>
                <w:b/>
                <w:bCs/>
                <w:color w:val="000000"/>
                <w:sz w:val="24"/>
                <w:szCs w:val="24"/>
                <w:lang w:val="fr"/>
              </w:rPr>
              <w:t>39</w:t>
            </w:r>
          </w:p>
        </w:tc>
        <w:tc>
          <w:tcPr>
            <w:tcW w:w="3182" w:type="dxa"/>
          </w:tcPr>
          <w:p w:rsidR="005C099D" w:rsidRPr="005C099D" w:rsidRDefault="005C099D" w:rsidP="005C09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fr"/>
              </w:rPr>
            </w:pPr>
            <w:r w:rsidRPr="005C099D">
              <w:rPr>
                <w:rFonts w:ascii="Times New Roman" w:hAnsi="Times New Roman"/>
                <w:b/>
                <w:bCs/>
                <w:color w:val="000000"/>
                <w:sz w:val="24"/>
                <w:szCs w:val="24"/>
                <w:lang w:val="fr"/>
              </w:rPr>
              <w:t>26</w:t>
            </w:r>
          </w:p>
        </w:tc>
      </w:tr>
      <w:tr w:rsidR="005C099D" w:rsidRPr="005C099D" w:rsidTr="004D40C2">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widowControl w:val="0"/>
              <w:autoSpaceDE w:val="0"/>
              <w:autoSpaceDN w:val="0"/>
              <w:adjustRightInd w:val="0"/>
              <w:spacing w:line="360" w:lineRule="auto"/>
              <w:jc w:val="both"/>
              <w:rPr>
                <w:rFonts w:ascii="Calibri" w:hAnsi="Calibri" w:cs="Calibri"/>
                <w:lang w:val="fr"/>
              </w:rPr>
            </w:pPr>
            <w:r w:rsidRPr="005C099D">
              <w:rPr>
                <w:rFonts w:ascii="Times New Roman" w:hAnsi="Times New Roman"/>
                <w:color w:val="000000"/>
                <w:sz w:val="24"/>
                <w:szCs w:val="24"/>
                <w:lang w:val="fr"/>
              </w:rPr>
              <w:t>fracture ouverte</w:t>
            </w:r>
          </w:p>
        </w:tc>
        <w:tc>
          <w:tcPr>
            <w:tcW w:w="3182" w:type="dxa"/>
          </w:tcPr>
          <w:p w:rsidR="005C099D" w:rsidRPr="005C099D" w:rsidRDefault="005C099D" w:rsidP="005C09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fr"/>
              </w:rPr>
            </w:pPr>
            <w:r w:rsidRPr="005C099D">
              <w:rPr>
                <w:rFonts w:ascii="Times New Roman" w:hAnsi="Times New Roman"/>
                <w:color w:val="000000"/>
                <w:sz w:val="24"/>
                <w:szCs w:val="24"/>
                <w:lang w:val="fr"/>
              </w:rPr>
              <w:t>2</w:t>
            </w:r>
          </w:p>
        </w:tc>
        <w:tc>
          <w:tcPr>
            <w:tcW w:w="3182" w:type="dxa"/>
          </w:tcPr>
          <w:p w:rsidR="005C099D" w:rsidRPr="005C099D" w:rsidRDefault="005C099D" w:rsidP="005C09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fr"/>
              </w:rPr>
            </w:pPr>
            <w:r w:rsidRPr="005C099D">
              <w:rPr>
                <w:rFonts w:ascii="Times New Roman" w:hAnsi="Times New Roman"/>
                <w:color w:val="000000"/>
                <w:sz w:val="24"/>
                <w:szCs w:val="24"/>
                <w:lang w:val="fr"/>
              </w:rPr>
              <w:t>1,3</w:t>
            </w:r>
          </w:p>
        </w:tc>
      </w:tr>
      <w:tr w:rsidR="005C099D" w:rsidRPr="005C099D" w:rsidTr="004D4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widowControl w:val="0"/>
              <w:autoSpaceDE w:val="0"/>
              <w:autoSpaceDN w:val="0"/>
              <w:adjustRightInd w:val="0"/>
              <w:spacing w:line="360" w:lineRule="auto"/>
              <w:jc w:val="both"/>
              <w:rPr>
                <w:rFonts w:ascii="Calibri" w:hAnsi="Calibri" w:cs="Calibri"/>
                <w:lang w:val="fr"/>
              </w:rPr>
            </w:pPr>
            <w:r w:rsidRPr="005C099D">
              <w:rPr>
                <w:rFonts w:ascii="Times New Roman" w:hAnsi="Times New Roman"/>
                <w:color w:val="000000"/>
                <w:sz w:val="24"/>
                <w:szCs w:val="24"/>
                <w:lang w:val="fr"/>
              </w:rPr>
              <w:t>Inconnu</w:t>
            </w:r>
          </w:p>
        </w:tc>
        <w:tc>
          <w:tcPr>
            <w:tcW w:w="3182" w:type="dxa"/>
          </w:tcPr>
          <w:p w:rsidR="005C099D" w:rsidRPr="005C099D" w:rsidRDefault="005C099D" w:rsidP="005C09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fr"/>
              </w:rPr>
            </w:pPr>
            <w:r w:rsidRPr="005C099D">
              <w:rPr>
                <w:rFonts w:ascii="Times New Roman" w:hAnsi="Times New Roman"/>
                <w:color w:val="000000"/>
                <w:sz w:val="24"/>
                <w:szCs w:val="24"/>
                <w:lang w:val="fr"/>
              </w:rPr>
              <w:t>3</w:t>
            </w:r>
          </w:p>
        </w:tc>
        <w:tc>
          <w:tcPr>
            <w:tcW w:w="3182" w:type="dxa"/>
          </w:tcPr>
          <w:p w:rsidR="005C099D" w:rsidRPr="005C099D" w:rsidRDefault="005C099D" w:rsidP="005C09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fr"/>
              </w:rPr>
            </w:pPr>
            <w:r w:rsidRPr="005C099D">
              <w:rPr>
                <w:rFonts w:ascii="Times New Roman" w:hAnsi="Times New Roman"/>
                <w:color w:val="000000"/>
                <w:sz w:val="24"/>
                <w:szCs w:val="24"/>
                <w:lang w:val="fr"/>
              </w:rPr>
              <w:t>2</w:t>
            </w:r>
          </w:p>
        </w:tc>
      </w:tr>
      <w:tr w:rsidR="005C099D" w:rsidRPr="005C099D" w:rsidTr="004D40C2">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widowControl w:val="0"/>
              <w:autoSpaceDE w:val="0"/>
              <w:autoSpaceDN w:val="0"/>
              <w:adjustRightInd w:val="0"/>
              <w:spacing w:line="360" w:lineRule="auto"/>
              <w:jc w:val="both"/>
              <w:rPr>
                <w:rFonts w:ascii="Calibri" w:hAnsi="Calibri" w:cs="Calibri"/>
                <w:lang w:val="fr"/>
              </w:rPr>
            </w:pPr>
            <w:r w:rsidRPr="005C099D">
              <w:rPr>
                <w:rFonts w:ascii="Times New Roman" w:hAnsi="Times New Roman"/>
                <w:color w:val="000000"/>
                <w:sz w:val="24"/>
                <w:szCs w:val="24"/>
                <w:lang w:val="fr"/>
              </w:rPr>
              <w:t>Luxation</w:t>
            </w:r>
          </w:p>
        </w:tc>
        <w:tc>
          <w:tcPr>
            <w:tcW w:w="3182" w:type="dxa"/>
          </w:tcPr>
          <w:p w:rsidR="005C099D" w:rsidRPr="005C099D" w:rsidRDefault="005C099D" w:rsidP="005C09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fr"/>
              </w:rPr>
            </w:pPr>
            <w:r w:rsidRPr="005C099D">
              <w:rPr>
                <w:rFonts w:ascii="Times New Roman" w:hAnsi="Times New Roman"/>
                <w:color w:val="000000"/>
                <w:sz w:val="24"/>
                <w:szCs w:val="24"/>
                <w:lang w:val="fr"/>
              </w:rPr>
              <w:t>1</w:t>
            </w:r>
          </w:p>
        </w:tc>
        <w:tc>
          <w:tcPr>
            <w:tcW w:w="3182" w:type="dxa"/>
          </w:tcPr>
          <w:p w:rsidR="005C099D" w:rsidRPr="005C099D" w:rsidRDefault="005C099D" w:rsidP="005C09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fr"/>
              </w:rPr>
            </w:pPr>
            <w:r w:rsidRPr="005C099D">
              <w:rPr>
                <w:rFonts w:ascii="Times New Roman" w:hAnsi="Times New Roman"/>
                <w:color w:val="000000"/>
                <w:sz w:val="24"/>
                <w:szCs w:val="24"/>
                <w:lang w:val="fr"/>
              </w:rPr>
              <w:t>0,7</w:t>
            </w:r>
          </w:p>
        </w:tc>
      </w:tr>
      <w:tr w:rsidR="005C099D" w:rsidRPr="005C099D" w:rsidTr="004D4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widowControl w:val="0"/>
              <w:autoSpaceDE w:val="0"/>
              <w:autoSpaceDN w:val="0"/>
              <w:adjustRightInd w:val="0"/>
              <w:spacing w:line="360" w:lineRule="auto"/>
              <w:jc w:val="both"/>
              <w:rPr>
                <w:rFonts w:ascii="Calibri" w:hAnsi="Calibri" w:cs="Calibri"/>
                <w:lang w:val="fr"/>
              </w:rPr>
            </w:pPr>
            <w:r w:rsidRPr="005C099D">
              <w:rPr>
                <w:rFonts w:ascii="Times New Roman" w:hAnsi="Times New Roman"/>
                <w:color w:val="000000"/>
                <w:sz w:val="24"/>
                <w:szCs w:val="24"/>
                <w:lang w:val="fr"/>
              </w:rPr>
              <w:t>Morsure de chien</w:t>
            </w:r>
          </w:p>
        </w:tc>
        <w:tc>
          <w:tcPr>
            <w:tcW w:w="3182" w:type="dxa"/>
          </w:tcPr>
          <w:p w:rsidR="005C099D" w:rsidRPr="005C099D" w:rsidRDefault="005C099D" w:rsidP="005C09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fr"/>
              </w:rPr>
            </w:pPr>
            <w:r w:rsidRPr="005C099D">
              <w:rPr>
                <w:rFonts w:ascii="Times New Roman" w:hAnsi="Times New Roman"/>
                <w:color w:val="000000"/>
                <w:sz w:val="24"/>
                <w:szCs w:val="24"/>
                <w:lang w:val="fr"/>
              </w:rPr>
              <w:t>1</w:t>
            </w:r>
          </w:p>
        </w:tc>
        <w:tc>
          <w:tcPr>
            <w:tcW w:w="3182" w:type="dxa"/>
          </w:tcPr>
          <w:p w:rsidR="005C099D" w:rsidRPr="005C099D" w:rsidRDefault="005C099D" w:rsidP="005C09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fr"/>
              </w:rPr>
            </w:pPr>
            <w:r w:rsidRPr="005C099D">
              <w:rPr>
                <w:rFonts w:ascii="Times New Roman" w:hAnsi="Times New Roman"/>
                <w:color w:val="000000"/>
                <w:sz w:val="24"/>
                <w:szCs w:val="24"/>
                <w:lang w:val="fr"/>
              </w:rPr>
              <w:t>0,7</w:t>
            </w:r>
          </w:p>
        </w:tc>
      </w:tr>
      <w:tr w:rsidR="005C099D" w:rsidRPr="005C099D" w:rsidTr="004D40C2">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widowControl w:val="0"/>
              <w:autoSpaceDE w:val="0"/>
              <w:autoSpaceDN w:val="0"/>
              <w:adjustRightInd w:val="0"/>
              <w:spacing w:line="360" w:lineRule="auto"/>
              <w:jc w:val="both"/>
              <w:rPr>
                <w:rFonts w:ascii="Calibri" w:hAnsi="Calibri" w:cs="Calibri"/>
                <w:lang w:val="fr"/>
              </w:rPr>
            </w:pPr>
            <w:r w:rsidRPr="005C099D">
              <w:rPr>
                <w:rFonts w:ascii="Times New Roman" w:hAnsi="Times New Roman"/>
                <w:color w:val="000000"/>
                <w:sz w:val="24"/>
                <w:szCs w:val="24"/>
                <w:lang w:val="fr"/>
              </w:rPr>
              <w:t>perforation tympanale</w:t>
            </w:r>
          </w:p>
        </w:tc>
        <w:tc>
          <w:tcPr>
            <w:tcW w:w="3182" w:type="dxa"/>
          </w:tcPr>
          <w:p w:rsidR="005C099D" w:rsidRPr="005C099D" w:rsidRDefault="005C099D" w:rsidP="005C09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fr"/>
              </w:rPr>
            </w:pPr>
            <w:r w:rsidRPr="005C099D">
              <w:rPr>
                <w:rFonts w:ascii="Times New Roman" w:hAnsi="Times New Roman"/>
                <w:color w:val="000000"/>
                <w:sz w:val="24"/>
                <w:szCs w:val="24"/>
                <w:lang w:val="fr"/>
              </w:rPr>
              <w:t>1</w:t>
            </w:r>
          </w:p>
        </w:tc>
        <w:tc>
          <w:tcPr>
            <w:tcW w:w="3182" w:type="dxa"/>
          </w:tcPr>
          <w:p w:rsidR="005C099D" w:rsidRPr="005C099D" w:rsidRDefault="005C099D" w:rsidP="005C09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fr"/>
              </w:rPr>
            </w:pPr>
            <w:r w:rsidRPr="005C099D">
              <w:rPr>
                <w:rFonts w:ascii="Times New Roman" w:hAnsi="Times New Roman"/>
                <w:color w:val="000000"/>
                <w:sz w:val="24"/>
                <w:szCs w:val="24"/>
                <w:lang w:val="fr"/>
              </w:rPr>
              <w:t>0,7</w:t>
            </w:r>
          </w:p>
        </w:tc>
      </w:tr>
      <w:tr w:rsidR="005C099D" w:rsidRPr="005C099D" w:rsidTr="004D4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widowControl w:val="0"/>
              <w:autoSpaceDE w:val="0"/>
              <w:autoSpaceDN w:val="0"/>
              <w:adjustRightInd w:val="0"/>
              <w:spacing w:line="360" w:lineRule="auto"/>
              <w:jc w:val="both"/>
              <w:rPr>
                <w:rFonts w:ascii="Calibri" w:hAnsi="Calibri" w:cs="Calibri"/>
                <w:lang w:val="fr"/>
              </w:rPr>
            </w:pPr>
            <w:r w:rsidRPr="005C099D">
              <w:rPr>
                <w:rFonts w:ascii="Times New Roman" w:hAnsi="Times New Roman"/>
                <w:color w:val="000000"/>
                <w:sz w:val="24"/>
                <w:szCs w:val="24"/>
                <w:lang w:val="fr"/>
              </w:rPr>
              <w:t>Plaie</w:t>
            </w:r>
          </w:p>
        </w:tc>
        <w:tc>
          <w:tcPr>
            <w:tcW w:w="3182" w:type="dxa"/>
          </w:tcPr>
          <w:p w:rsidR="005C099D" w:rsidRPr="005C099D" w:rsidRDefault="005C099D" w:rsidP="005C09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fr"/>
              </w:rPr>
            </w:pPr>
            <w:r w:rsidRPr="005C099D">
              <w:rPr>
                <w:rFonts w:ascii="Times New Roman" w:hAnsi="Times New Roman"/>
                <w:b/>
                <w:bCs/>
                <w:color w:val="000000"/>
                <w:sz w:val="24"/>
                <w:szCs w:val="24"/>
                <w:lang w:val="fr"/>
              </w:rPr>
              <w:t>29</w:t>
            </w:r>
          </w:p>
        </w:tc>
        <w:tc>
          <w:tcPr>
            <w:tcW w:w="3182" w:type="dxa"/>
          </w:tcPr>
          <w:p w:rsidR="005C099D" w:rsidRPr="005C099D" w:rsidRDefault="005C099D" w:rsidP="005C09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fr"/>
              </w:rPr>
            </w:pPr>
            <w:r w:rsidRPr="005C099D">
              <w:rPr>
                <w:rFonts w:ascii="Times New Roman" w:hAnsi="Times New Roman"/>
                <w:b/>
                <w:bCs/>
                <w:color w:val="000000"/>
                <w:sz w:val="24"/>
                <w:szCs w:val="24"/>
                <w:lang w:val="fr"/>
              </w:rPr>
              <w:t>19,3</w:t>
            </w:r>
          </w:p>
        </w:tc>
      </w:tr>
      <w:tr w:rsidR="005C099D" w:rsidRPr="005C099D" w:rsidTr="004D40C2">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widowControl w:val="0"/>
              <w:autoSpaceDE w:val="0"/>
              <w:autoSpaceDN w:val="0"/>
              <w:adjustRightInd w:val="0"/>
              <w:spacing w:line="360" w:lineRule="auto"/>
              <w:jc w:val="both"/>
              <w:rPr>
                <w:rFonts w:ascii="Calibri" w:hAnsi="Calibri" w:cs="Calibri"/>
                <w:lang w:val="fr"/>
              </w:rPr>
            </w:pPr>
            <w:r w:rsidRPr="005C099D">
              <w:rPr>
                <w:rFonts w:ascii="Times New Roman" w:hAnsi="Times New Roman"/>
                <w:color w:val="000000"/>
                <w:sz w:val="24"/>
                <w:szCs w:val="24"/>
                <w:lang w:val="fr"/>
              </w:rPr>
              <w:t>Plaie délabrante</w:t>
            </w:r>
          </w:p>
        </w:tc>
        <w:tc>
          <w:tcPr>
            <w:tcW w:w="3182" w:type="dxa"/>
          </w:tcPr>
          <w:p w:rsidR="005C099D" w:rsidRPr="005C099D" w:rsidRDefault="005C099D" w:rsidP="005C09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fr"/>
              </w:rPr>
            </w:pPr>
            <w:r w:rsidRPr="005C099D">
              <w:rPr>
                <w:rFonts w:ascii="Times New Roman" w:hAnsi="Times New Roman"/>
                <w:color w:val="000000"/>
                <w:sz w:val="24"/>
                <w:szCs w:val="24"/>
                <w:lang w:val="fr"/>
              </w:rPr>
              <w:t>2</w:t>
            </w:r>
          </w:p>
        </w:tc>
        <w:tc>
          <w:tcPr>
            <w:tcW w:w="3182" w:type="dxa"/>
          </w:tcPr>
          <w:p w:rsidR="005C099D" w:rsidRPr="005C099D" w:rsidRDefault="005C099D" w:rsidP="005C09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fr"/>
              </w:rPr>
            </w:pPr>
            <w:r w:rsidRPr="005C099D">
              <w:rPr>
                <w:rFonts w:ascii="Times New Roman" w:hAnsi="Times New Roman"/>
                <w:color w:val="000000"/>
                <w:sz w:val="24"/>
                <w:szCs w:val="24"/>
                <w:lang w:val="fr"/>
              </w:rPr>
              <w:t>1,3</w:t>
            </w:r>
          </w:p>
        </w:tc>
      </w:tr>
      <w:tr w:rsidR="005C099D" w:rsidRPr="005C099D" w:rsidTr="004D4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widowControl w:val="0"/>
              <w:autoSpaceDE w:val="0"/>
              <w:autoSpaceDN w:val="0"/>
              <w:adjustRightInd w:val="0"/>
              <w:spacing w:line="360" w:lineRule="auto"/>
              <w:jc w:val="both"/>
              <w:rPr>
                <w:rFonts w:ascii="Calibri" w:hAnsi="Calibri" w:cs="Calibri"/>
                <w:lang w:val="fr"/>
              </w:rPr>
            </w:pPr>
            <w:r w:rsidRPr="005C099D">
              <w:rPr>
                <w:rFonts w:ascii="Times New Roman" w:hAnsi="Times New Roman"/>
                <w:color w:val="000000"/>
                <w:sz w:val="24"/>
                <w:szCs w:val="24"/>
                <w:lang w:val="fr"/>
              </w:rPr>
              <w:t>traumatisme crânien léger</w:t>
            </w:r>
          </w:p>
        </w:tc>
        <w:tc>
          <w:tcPr>
            <w:tcW w:w="3182" w:type="dxa"/>
          </w:tcPr>
          <w:p w:rsidR="005C099D" w:rsidRPr="005C099D" w:rsidRDefault="005C099D" w:rsidP="005C09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fr"/>
              </w:rPr>
            </w:pPr>
            <w:r w:rsidRPr="005C099D">
              <w:rPr>
                <w:rFonts w:ascii="Times New Roman" w:hAnsi="Times New Roman"/>
                <w:color w:val="000000"/>
                <w:sz w:val="24"/>
                <w:szCs w:val="24"/>
                <w:lang w:val="fr"/>
              </w:rPr>
              <w:t>11</w:t>
            </w:r>
          </w:p>
        </w:tc>
        <w:tc>
          <w:tcPr>
            <w:tcW w:w="3182" w:type="dxa"/>
          </w:tcPr>
          <w:p w:rsidR="005C099D" w:rsidRPr="005C099D" w:rsidRDefault="005C099D" w:rsidP="005C09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fr"/>
              </w:rPr>
            </w:pPr>
            <w:r w:rsidRPr="005C099D">
              <w:rPr>
                <w:rFonts w:ascii="Times New Roman" w:hAnsi="Times New Roman"/>
                <w:color w:val="000000"/>
                <w:sz w:val="24"/>
                <w:szCs w:val="24"/>
                <w:lang w:val="fr"/>
              </w:rPr>
              <w:t>7,3</w:t>
            </w:r>
          </w:p>
        </w:tc>
      </w:tr>
      <w:tr w:rsidR="005C099D" w:rsidRPr="005C099D" w:rsidTr="004D40C2">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widowControl w:val="0"/>
              <w:autoSpaceDE w:val="0"/>
              <w:autoSpaceDN w:val="0"/>
              <w:adjustRightInd w:val="0"/>
              <w:spacing w:line="360" w:lineRule="auto"/>
              <w:jc w:val="both"/>
              <w:rPr>
                <w:rFonts w:ascii="Calibri" w:hAnsi="Calibri" w:cs="Calibri"/>
                <w:lang w:val="fr"/>
              </w:rPr>
            </w:pPr>
            <w:r w:rsidRPr="005C099D">
              <w:rPr>
                <w:rFonts w:ascii="Times New Roman" w:hAnsi="Times New Roman"/>
                <w:color w:val="000000"/>
                <w:sz w:val="24"/>
                <w:szCs w:val="24"/>
                <w:lang w:val="fr"/>
              </w:rPr>
              <w:t>Fracture dentaire</w:t>
            </w:r>
          </w:p>
        </w:tc>
        <w:tc>
          <w:tcPr>
            <w:tcW w:w="3182" w:type="dxa"/>
          </w:tcPr>
          <w:p w:rsidR="005C099D" w:rsidRPr="005C099D" w:rsidRDefault="005C099D" w:rsidP="005C09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fr"/>
              </w:rPr>
            </w:pPr>
            <w:r w:rsidRPr="005C099D">
              <w:rPr>
                <w:rFonts w:ascii="Times New Roman" w:hAnsi="Times New Roman"/>
                <w:color w:val="000000"/>
                <w:sz w:val="24"/>
                <w:szCs w:val="24"/>
                <w:lang w:val="fr"/>
              </w:rPr>
              <w:t>2</w:t>
            </w:r>
          </w:p>
        </w:tc>
        <w:tc>
          <w:tcPr>
            <w:tcW w:w="3182" w:type="dxa"/>
          </w:tcPr>
          <w:p w:rsidR="005C099D" w:rsidRPr="005C099D" w:rsidRDefault="005C099D" w:rsidP="005C099D">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fr"/>
              </w:rPr>
            </w:pPr>
            <w:r w:rsidRPr="005C099D">
              <w:rPr>
                <w:rFonts w:ascii="Times New Roman" w:hAnsi="Times New Roman"/>
                <w:color w:val="000000"/>
                <w:sz w:val="24"/>
                <w:szCs w:val="24"/>
                <w:lang w:val="fr"/>
              </w:rPr>
              <w:t>1,3</w:t>
            </w:r>
          </w:p>
        </w:tc>
      </w:tr>
      <w:tr w:rsidR="005C099D" w:rsidRPr="005C099D" w:rsidTr="004D4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widowControl w:val="0"/>
              <w:autoSpaceDE w:val="0"/>
              <w:autoSpaceDN w:val="0"/>
              <w:adjustRightInd w:val="0"/>
              <w:spacing w:line="360" w:lineRule="auto"/>
              <w:jc w:val="both"/>
              <w:rPr>
                <w:rFonts w:ascii="Calibri" w:hAnsi="Calibri" w:cs="Calibri"/>
                <w:lang w:val="fr"/>
              </w:rPr>
            </w:pPr>
            <w:r w:rsidRPr="005C099D">
              <w:rPr>
                <w:rFonts w:ascii="Times New Roman" w:hAnsi="Times New Roman"/>
                <w:color w:val="000000"/>
                <w:sz w:val="24"/>
                <w:szCs w:val="24"/>
                <w:lang w:val="fr"/>
              </w:rPr>
              <w:t>Total général</w:t>
            </w:r>
          </w:p>
        </w:tc>
        <w:tc>
          <w:tcPr>
            <w:tcW w:w="3182" w:type="dxa"/>
          </w:tcPr>
          <w:p w:rsidR="005C099D" w:rsidRPr="005C099D" w:rsidRDefault="005C099D" w:rsidP="005C09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fr"/>
              </w:rPr>
            </w:pPr>
            <w:r w:rsidRPr="005C099D">
              <w:rPr>
                <w:rFonts w:ascii="Times New Roman" w:hAnsi="Times New Roman"/>
                <w:b/>
                <w:bCs/>
                <w:color w:val="000000"/>
                <w:sz w:val="24"/>
                <w:szCs w:val="24"/>
                <w:lang w:val="fr"/>
              </w:rPr>
              <w:t>150</w:t>
            </w:r>
          </w:p>
        </w:tc>
        <w:tc>
          <w:tcPr>
            <w:tcW w:w="3182" w:type="dxa"/>
          </w:tcPr>
          <w:p w:rsidR="005C099D" w:rsidRPr="005C099D" w:rsidRDefault="005C099D" w:rsidP="005C099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fr"/>
              </w:rPr>
            </w:pPr>
            <w:r w:rsidRPr="005C099D">
              <w:rPr>
                <w:rFonts w:ascii="Times New Roman" w:hAnsi="Times New Roman"/>
                <w:b/>
                <w:bCs/>
                <w:color w:val="000000"/>
                <w:sz w:val="24"/>
                <w:szCs w:val="24"/>
                <w:lang w:val="fr"/>
              </w:rPr>
              <w:t>(100%)</w:t>
            </w:r>
          </w:p>
        </w:tc>
      </w:tr>
    </w:tbl>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autoSpaceDE w:val="0"/>
        <w:autoSpaceDN w:val="0"/>
        <w:adjustRightInd w:val="0"/>
        <w:spacing w:after="200" w:line="276"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autoSpaceDE w:val="0"/>
        <w:autoSpaceDN w:val="0"/>
        <w:adjustRightInd w:val="0"/>
        <w:spacing w:after="200" w:line="276"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autoSpaceDE w:val="0"/>
        <w:autoSpaceDN w:val="0"/>
        <w:adjustRightInd w:val="0"/>
        <w:spacing w:after="200" w:line="276" w:lineRule="auto"/>
        <w:jc w:val="both"/>
        <w:rPr>
          <w:rFonts w:ascii="Times New Roman" w:eastAsia="Times New Roman" w:hAnsi="Times New Roman" w:cs="Times New Roman"/>
          <w:sz w:val="24"/>
          <w:szCs w:val="24"/>
          <w:lang w:val="fr" w:eastAsia="fr-FR"/>
        </w:rPr>
      </w:pPr>
    </w:p>
    <w:p w:rsidR="005C099D" w:rsidRPr="005C099D" w:rsidRDefault="005C099D" w:rsidP="005C099D">
      <w:pPr>
        <w:widowControl w:val="0"/>
        <w:autoSpaceDE w:val="0"/>
        <w:autoSpaceDN w:val="0"/>
        <w:adjustRightInd w:val="0"/>
        <w:spacing w:after="200" w:line="276" w:lineRule="auto"/>
        <w:jc w:val="both"/>
        <w:rPr>
          <w:rFonts w:ascii="Times New Roman" w:eastAsia="Times New Roman" w:hAnsi="Times New Roman" w:cs="Times New Roman"/>
          <w:sz w:val="24"/>
          <w:szCs w:val="24"/>
          <w:lang w:val="fr" w:eastAsia="fr-FR"/>
        </w:rPr>
      </w:pPr>
    </w:p>
    <w:p w:rsidR="005C099D" w:rsidRPr="005C099D" w:rsidRDefault="005C099D" w:rsidP="005C099D">
      <w:pPr>
        <w:keepNext/>
        <w:widowControl w:val="0"/>
        <w:autoSpaceDE w:val="0"/>
        <w:autoSpaceDN w:val="0"/>
        <w:adjustRightInd w:val="0"/>
        <w:spacing w:after="200" w:line="240" w:lineRule="auto"/>
        <w:jc w:val="both"/>
        <w:rPr>
          <w:rFonts w:ascii="Times New Roman" w:eastAsia="Times New Roman" w:hAnsi="Times New Roman" w:cs="Times New Roman"/>
          <w:b/>
          <w:bCs/>
          <w:color w:val="FF0000"/>
          <w:sz w:val="24"/>
          <w:szCs w:val="24"/>
          <w:lang w:val="fr" w:eastAsia="fr-FR"/>
        </w:rPr>
      </w:pPr>
      <w:r w:rsidRPr="005C099D">
        <w:rPr>
          <w:rFonts w:ascii="Times New Roman" w:eastAsia="Times New Roman" w:hAnsi="Times New Roman" w:cs="Times New Roman"/>
          <w:b/>
          <w:bCs/>
          <w:sz w:val="24"/>
          <w:szCs w:val="24"/>
          <w:lang w:val="fr" w:eastAsia="fr-FR"/>
        </w:rPr>
        <w:lastRenderedPageBreak/>
        <w:t>Tableau II : modalité de prise en charge des traumatisés pédiatriques</w:t>
      </w:r>
    </w:p>
    <w:tbl>
      <w:tblPr>
        <w:tblW w:w="0" w:type="auto"/>
        <w:tblInd w:w="108" w:type="dxa"/>
        <w:tblLayout w:type="fixed"/>
        <w:tblLook w:val="0000" w:firstRow="0" w:lastRow="0" w:firstColumn="0" w:lastColumn="0" w:noHBand="0" w:noVBand="0"/>
      </w:tblPr>
      <w:tblGrid>
        <w:gridCol w:w="4077"/>
        <w:gridCol w:w="2127"/>
        <w:gridCol w:w="2551"/>
      </w:tblGrid>
      <w:tr w:rsidR="005C099D" w:rsidRPr="005C099D" w:rsidTr="004D40C2">
        <w:trPr>
          <w:trHeight w:val="1"/>
        </w:trPr>
        <w:tc>
          <w:tcPr>
            <w:tcW w:w="4077"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p>
        </w:tc>
        <w:tc>
          <w:tcPr>
            <w:tcW w:w="2127"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r w:rsidRPr="005C099D">
              <w:rPr>
                <w:rFonts w:ascii="Times New Roman" w:eastAsia="Times New Roman" w:hAnsi="Times New Roman" w:cs="Times New Roman"/>
                <w:color w:val="000000"/>
                <w:sz w:val="24"/>
                <w:szCs w:val="24"/>
                <w:lang w:val="fr" w:eastAsia="fr-FR"/>
              </w:rPr>
              <w:t>Nombre (%)</w:t>
            </w:r>
          </w:p>
        </w:tc>
        <w:tc>
          <w:tcPr>
            <w:tcW w:w="2551"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r w:rsidRPr="005C099D">
              <w:rPr>
                <w:rFonts w:ascii="Times New Roman" w:eastAsia="Times New Roman" w:hAnsi="Times New Roman" w:cs="Times New Roman"/>
                <w:color w:val="000000"/>
                <w:sz w:val="24"/>
                <w:szCs w:val="24"/>
                <w:lang w:val="fr" w:eastAsia="fr-FR"/>
              </w:rPr>
              <w:t>Nature</w:t>
            </w:r>
          </w:p>
        </w:tc>
      </w:tr>
      <w:tr w:rsidR="005C099D" w:rsidRPr="005C099D" w:rsidTr="004D40C2">
        <w:trPr>
          <w:trHeight w:val="1"/>
        </w:trPr>
        <w:tc>
          <w:tcPr>
            <w:tcW w:w="4077"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r w:rsidRPr="005C099D">
              <w:rPr>
                <w:rFonts w:ascii="Times New Roman" w:eastAsia="Times New Roman" w:hAnsi="Times New Roman" w:cs="Times New Roman"/>
                <w:color w:val="000000"/>
                <w:sz w:val="24"/>
                <w:szCs w:val="24"/>
                <w:lang w:val="fr" w:eastAsia="fr-FR"/>
              </w:rPr>
              <w:t>Apport hydroélectrolytique</w:t>
            </w:r>
          </w:p>
        </w:tc>
        <w:tc>
          <w:tcPr>
            <w:tcW w:w="2127"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r w:rsidRPr="005C099D">
              <w:rPr>
                <w:rFonts w:ascii="Times New Roman" w:eastAsia="Times New Roman" w:hAnsi="Times New Roman" w:cs="Times New Roman"/>
                <w:color w:val="000000"/>
                <w:sz w:val="24"/>
                <w:szCs w:val="24"/>
                <w:lang w:val="fr" w:eastAsia="fr-FR"/>
              </w:rPr>
              <w:t>25 (16,6)</w:t>
            </w:r>
          </w:p>
        </w:tc>
        <w:tc>
          <w:tcPr>
            <w:tcW w:w="2551"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r w:rsidRPr="005C099D">
              <w:rPr>
                <w:rFonts w:ascii="Times New Roman" w:eastAsia="Times New Roman" w:hAnsi="Times New Roman" w:cs="Times New Roman"/>
                <w:color w:val="000000"/>
                <w:sz w:val="24"/>
                <w:szCs w:val="24"/>
                <w:lang w:val="fr" w:eastAsia="fr-FR"/>
              </w:rPr>
              <w:t>SS 0,9/SG 5%</w:t>
            </w:r>
          </w:p>
        </w:tc>
      </w:tr>
      <w:tr w:rsidR="005C099D" w:rsidRPr="005C099D" w:rsidTr="004D40C2">
        <w:trPr>
          <w:trHeight w:val="1"/>
        </w:trPr>
        <w:tc>
          <w:tcPr>
            <w:tcW w:w="4077"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r w:rsidRPr="005C099D">
              <w:rPr>
                <w:rFonts w:ascii="Times New Roman" w:eastAsia="Times New Roman" w:hAnsi="Times New Roman" w:cs="Times New Roman"/>
                <w:color w:val="000000"/>
                <w:sz w:val="24"/>
                <w:szCs w:val="24"/>
                <w:lang w:val="fr" w:eastAsia="fr-FR"/>
              </w:rPr>
              <w:t xml:space="preserve">Antalgique </w:t>
            </w:r>
          </w:p>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p>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p>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p>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p>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r w:rsidRPr="005C099D">
              <w:rPr>
                <w:rFonts w:ascii="Times New Roman" w:eastAsia="Times New Roman" w:hAnsi="Times New Roman" w:cs="Times New Roman"/>
                <w:color w:val="000000"/>
                <w:sz w:val="24"/>
                <w:szCs w:val="24"/>
                <w:lang w:val="fr" w:eastAsia="fr-FR"/>
              </w:rPr>
              <w:t>Sérum et vaccin antitétanique</w:t>
            </w:r>
          </w:p>
        </w:tc>
        <w:tc>
          <w:tcPr>
            <w:tcW w:w="2127"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r w:rsidRPr="005C099D">
              <w:rPr>
                <w:rFonts w:ascii="Times New Roman" w:eastAsia="Times New Roman" w:hAnsi="Times New Roman" w:cs="Times New Roman"/>
                <w:color w:val="000000"/>
                <w:sz w:val="24"/>
                <w:szCs w:val="24"/>
                <w:lang w:val="fr" w:eastAsia="fr-FR"/>
              </w:rPr>
              <w:t>41 (27,3)</w:t>
            </w:r>
          </w:p>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p>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p>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p>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p>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r w:rsidRPr="005C099D">
              <w:rPr>
                <w:rFonts w:ascii="Times New Roman" w:eastAsia="Times New Roman" w:hAnsi="Times New Roman" w:cs="Times New Roman"/>
                <w:color w:val="000000"/>
                <w:sz w:val="24"/>
                <w:szCs w:val="24"/>
                <w:lang w:val="fr" w:eastAsia="fr-FR"/>
              </w:rPr>
              <w:t>58 (39)</w:t>
            </w:r>
          </w:p>
        </w:tc>
        <w:tc>
          <w:tcPr>
            <w:tcW w:w="2551"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r w:rsidRPr="005C099D">
              <w:rPr>
                <w:rFonts w:ascii="Times New Roman" w:eastAsia="Times New Roman" w:hAnsi="Times New Roman" w:cs="Times New Roman"/>
                <w:color w:val="000000"/>
                <w:sz w:val="24"/>
                <w:szCs w:val="24"/>
                <w:lang w:val="fr" w:eastAsia="fr-FR"/>
              </w:rPr>
              <w:t>Paracétamol, tramadol, ibuprofène,  Acide niflumique, morphine</w:t>
            </w:r>
          </w:p>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p>
        </w:tc>
      </w:tr>
      <w:tr w:rsidR="005C099D" w:rsidRPr="005C099D" w:rsidTr="004D40C2">
        <w:trPr>
          <w:trHeight w:val="1"/>
        </w:trPr>
        <w:tc>
          <w:tcPr>
            <w:tcW w:w="4077"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r w:rsidRPr="005C099D">
              <w:rPr>
                <w:rFonts w:ascii="Times New Roman" w:eastAsia="Times New Roman" w:hAnsi="Times New Roman" w:cs="Times New Roman"/>
                <w:color w:val="000000"/>
                <w:sz w:val="24"/>
                <w:szCs w:val="24"/>
                <w:lang w:val="fr" w:eastAsia="fr-FR"/>
              </w:rPr>
              <w:t>Pansement</w:t>
            </w:r>
          </w:p>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r w:rsidRPr="005C099D">
              <w:rPr>
                <w:rFonts w:ascii="Times New Roman" w:eastAsia="Times New Roman" w:hAnsi="Times New Roman" w:cs="Times New Roman"/>
                <w:color w:val="000000"/>
                <w:sz w:val="24"/>
                <w:szCs w:val="24"/>
                <w:lang w:val="fr" w:eastAsia="fr-FR"/>
              </w:rPr>
              <w:t>Transfusion</w:t>
            </w:r>
          </w:p>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r w:rsidRPr="005C099D">
              <w:rPr>
                <w:rFonts w:ascii="Times New Roman" w:eastAsia="Times New Roman" w:hAnsi="Times New Roman" w:cs="Times New Roman"/>
                <w:color w:val="000000"/>
                <w:sz w:val="24"/>
                <w:szCs w:val="24"/>
                <w:lang w:val="fr" w:eastAsia="fr-FR"/>
              </w:rPr>
              <w:t>Ventilation mécanique</w:t>
            </w:r>
          </w:p>
        </w:tc>
        <w:tc>
          <w:tcPr>
            <w:tcW w:w="2127"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r w:rsidRPr="005C099D">
              <w:rPr>
                <w:rFonts w:ascii="Times New Roman" w:eastAsia="Times New Roman" w:hAnsi="Times New Roman" w:cs="Times New Roman"/>
                <w:color w:val="000000"/>
                <w:sz w:val="24"/>
                <w:szCs w:val="24"/>
                <w:lang w:val="fr" w:eastAsia="fr-FR"/>
              </w:rPr>
              <w:t>56 (37,3)</w:t>
            </w:r>
          </w:p>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r w:rsidRPr="005C099D">
              <w:rPr>
                <w:rFonts w:ascii="Times New Roman" w:eastAsia="Times New Roman" w:hAnsi="Times New Roman" w:cs="Times New Roman"/>
                <w:color w:val="000000"/>
                <w:sz w:val="24"/>
                <w:szCs w:val="24"/>
                <w:lang w:val="fr" w:eastAsia="fr-FR"/>
              </w:rPr>
              <w:t>0 (0)</w:t>
            </w:r>
          </w:p>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r w:rsidRPr="005C099D">
              <w:rPr>
                <w:rFonts w:ascii="Times New Roman" w:eastAsia="Times New Roman" w:hAnsi="Times New Roman" w:cs="Times New Roman"/>
                <w:color w:val="000000"/>
                <w:sz w:val="24"/>
                <w:szCs w:val="24"/>
                <w:lang w:val="fr" w:eastAsia="fr-FR"/>
              </w:rPr>
              <w:t>1 (0,7)</w:t>
            </w:r>
          </w:p>
        </w:tc>
        <w:tc>
          <w:tcPr>
            <w:tcW w:w="2551"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p>
        </w:tc>
      </w:tr>
      <w:tr w:rsidR="005C099D" w:rsidRPr="005C099D" w:rsidTr="004D40C2">
        <w:trPr>
          <w:trHeight w:val="1"/>
        </w:trPr>
        <w:tc>
          <w:tcPr>
            <w:tcW w:w="4077"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r w:rsidRPr="005C099D">
              <w:rPr>
                <w:rFonts w:ascii="Times New Roman" w:eastAsia="Times New Roman" w:hAnsi="Times New Roman" w:cs="Times New Roman"/>
                <w:color w:val="000000"/>
                <w:sz w:val="24"/>
                <w:szCs w:val="24"/>
                <w:lang w:val="fr" w:eastAsia="fr-FR"/>
              </w:rPr>
              <w:t>Oxygénothérapie</w:t>
            </w:r>
          </w:p>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r w:rsidRPr="005C099D">
              <w:rPr>
                <w:rFonts w:ascii="Times New Roman" w:eastAsia="Times New Roman" w:hAnsi="Times New Roman" w:cs="Times New Roman"/>
                <w:color w:val="000000"/>
                <w:sz w:val="24"/>
                <w:szCs w:val="24"/>
                <w:lang w:val="fr" w:eastAsia="fr-FR"/>
              </w:rPr>
              <w:t>Osmothérapie</w:t>
            </w:r>
          </w:p>
        </w:tc>
        <w:tc>
          <w:tcPr>
            <w:tcW w:w="2127"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r w:rsidRPr="005C099D">
              <w:rPr>
                <w:rFonts w:ascii="Times New Roman" w:eastAsia="Times New Roman" w:hAnsi="Times New Roman" w:cs="Times New Roman"/>
                <w:color w:val="000000"/>
                <w:sz w:val="24"/>
                <w:szCs w:val="24"/>
                <w:lang w:val="fr" w:eastAsia="fr-FR"/>
              </w:rPr>
              <w:t>1 (0,7)</w:t>
            </w:r>
          </w:p>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r w:rsidRPr="005C099D">
              <w:rPr>
                <w:rFonts w:ascii="Times New Roman" w:eastAsia="Times New Roman" w:hAnsi="Times New Roman" w:cs="Times New Roman"/>
                <w:color w:val="000000"/>
                <w:sz w:val="24"/>
                <w:szCs w:val="24"/>
                <w:lang w:val="fr" w:eastAsia="fr-FR"/>
              </w:rPr>
              <w:t>1 (0,7)</w:t>
            </w:r>
          </w:p>
        </w:tc>
        <w:tc>
          <w:tcPr>
            <w:tcW w:w="2551"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r w:rsidRPr="005C099D">
              <w:rPr>
                <w:rFonts w:ascii="Times New Roman" w:eastAsia="Times New Roman" w:hAnsi="Times New Roman" w:cs="Times New Roman"/>
                <w:color w:val="000000"/>
                <w:sz w:val="24"/>
                <w:szCs w:val="24"/>
                <w:lang w:val="fr" w:eastAsia="fr-FR"/>
              </w:rPr>
              <w:t>Masque</w:t>
            </w:r>
          </w:p>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r w:rsidRPr="005C099D">
              <w:rPr>
                <w:rFonts w:ascii="Times New Roman" w:eastAsia="Times New Roman" w:hAnsi="Times New Roman" w:cs="Times New Roman"/>
                <w:color w:val="000000"/>
                <w:sz w:val="24"/>
                <w:szCs w:val="24"/>
                <w:lang w:val="fr" w:eastAsia="fr-FR"/>
              </w:rPr>
              <w:t>Mannitol 10%</w:t>
            </w:r>
          </w:p>
        </w:tc>
      </w:tr>
      <w:tr w:rsidR="005C099D" w:rsidRPr="005C099D" w:rsidTr="004D40C2">
        <w:trPr>
          <w:trHeight w:val="1"/>
        </w:trPr>
        <w:tc>
          <w:tcPr>
            <w:tcW w:w="4077"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r w:rsidRPr="005C099D">
              <w:rPr>
                <w:rFonts w:ascii="Times New Roman" w:eastAsia="Times New Roman" w:hAnsi="Times New Roman" w:cs="Times New Roman"/>
                <w:color w:val="000000"/>
                <w:sz w:val="24"/>
                <w:szCs w:val="24"/>
                <w:lang w:val="fr" w:eastAsia="fr-FR"/>
              </w:rPr>
              <w:t>Antibiothérapie</w:t>
            </w:r>
          </w:p>
        </w:tc>
        <w:tc>
          <w:tcPr>
            <w:tcW w:w="2127"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r w:rsidRPr="005C099D">
              <w:rPr>
                <w:rFonts w:ascii="Times New Roman" w:eastAsia="Times New Roman" w:hAnsi="Times New Roman" w:cs="Times New Roman"/>
                <w:color w:val="000000"/>
                <w:sz w:val="24"/>
                <w:szCs w:val="24"/>
                <w:lang w:val="fr" w:eastAsia="fr-FR"/>
              </w:rPr>
              <w:t>15 (10)</w:t>
            </w:r>
          </w:p>
        </w:tc>
        <w:tc>
          <w:tcPr>
            <w:tcW w:w="2551"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r w:rsidRPr="005C099D">
              <w:rPr>
                <w:rFonts w:ascii="Times New Roman" w:eastAsia="Times New Roman" w:hAnsi="Times New Roman" w:cs="Times New Roman"/>
                <w:color w:val="000000"/>
                <w:sz w:val="24"/>
                <w:szCs w:val="24"/>
                <w:lang w:val="fr" w:eastAsia="fr-FR"/>
              </w:rPr>
              <w:t>Amoxicilline-acide clavulanique</w:t>
            </w:r>
          </w:p>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r w:rsidRPr="005C099D">
              <w:rPr>
                <w:rFonts w:ascii="Times New Roman" w:eastAsia="Times New Roman" w:hAnsi="Times New Roman" w:cs="Times New Roman"/>
                <w:color w:val="000000"/>
                <w:sz w:val="24"/>
                <w:szCs w:val="24"/>
                <w:lang w:val="fr" w:eastAsia="fr-FR"/>
              </w:rPr>
              <w:t>Métronidazole</w:t>
            </w:r>
          </w:p>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r w:rsidRPr="005C099D">
              <w:rPr>
                <w:rFonts w:ascii="Times New Roman" w:eastAsia="Times New Roman" w:hAnsi="Times New Roman" w:cs="Times New Roman"/>
                <w:color w:val="000000"/>
                <w:sz w:val="24"/>
                <w:szCs w:val="24"/>
                <w:lang w:val="fr" w:eastAsia="fr-FR"/>
              </w:rPr>
              <w:t>Flucloxacilline</w:t>
            </w:r>
          </w:p>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r w:rsidRPr="005C099D">
              <w:rPr>
                <w:rFonts w:ascii="Times New Roman" w:eastAsia="Times New Roman" w:hAnsi="Times New Roman" w:cs="Times New Roman"/>
                <w:color w:val="000000"/>
                <w:sz w:val="24"/>
                <w:szCs w:val="24"/>
                <w:lang w:val="fr" w:eastAsia="fr-FR"/>
              </w:rPr>
              <w:t>Ceftriaxone</w:t>
            </w:r>
          </w:p>
        </w:tc>
      </w:tr>
      <w:tr w:rsidR="005C099D" w:rsidRPr="005C099D" w:rsidTr="004D40C2">
        <w:trPr>
          <w:trHeight w:val="1"/>
        </w:trPr>
        <w:tc>
          <w:tcPr>
            <w:tcW w:w="4077"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r w:rsidRPr="005C099D">
              <w:rPr>
                <w:rFonts w:ascii="Times New Roman" w:eastAsia="Times New Roman" w:hAnsi="Times New Roman" w:cs="Times New Roman"/>
                <w:color w:val="000000"/>
                <w:sz w:val="24"/>
                <w:szCs w:val="24"/>
                <w:lang w:val="fr" w:eastAsia="fr-FR"/>
              </w:rPr>
              <w:t>Traitement orthopédique</w:t>
            </w:r>
          </w:p>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p>
        </w:tc>
        <w:tc>
          <w:tcPr>
            <w:tcW w:w="2127"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r w:rsidRPr="005C099D">
              <w:rPr>
                <w:rFonts w:ascii="Times New Roman" w:eastAsia="Times New Roman" w:hAnsi="Times New Roman" w:cs="Times New Roman"/>
                <w:color w:val="000000"/>
                <w:sz w:val="24"/>
                <w:szCs w:val="24"/>
                <w:lang w:val="fr" w:eastAsia="fr-FR"/>
              </w:rPr>
              <w:t>56 (37,3)</w:t>
            </w:r>
          </w:p>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p>
        </w:tc>
        <w:tc>
          <w:tcPr>
            <w:tcW w:w="2551"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r w:rsidRPr="005C099D">
              <w:rPr>
                <w:rFonts w:ascii="Times New Roman" w:eastAsia="Times New Roman" w:hAnsi="Times New Roman" w:cs="Times New Roman"/>
                <w:color w:val="000000"/>
                <w:sz w:val="24"/>
                <w:szCs w:val="24"/>
                <w:lang w:val="fr" w:eastAsia="fr-FR"/>
              </w:rPr>
              <w:t>Immobilisation plâtrée</w:t>
            </w:r>
          </w:p>
          <w:p w:rsidR="005C099D" w:rsidRPr="005C099D" w:rsidRDefault="005C099D" w:rsidP="005C099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fr" w:eastAsia="fr-FR"/>
              </w:rPr>
            </w:pPr>
            <w:r w:rsidRPr="005C099D">
              <w:rPr>
                <w:rFonts w:ascii="Times New Roman" w:eastAsia="Times New Roman" w:hAnsi="Times New Roman" w:cs="Times New Roman"/>
                <w:color w:val="000000"/>
                <w:sz w:val="24"/>
                <w:szCs w:val="24"/>
                <w:lang w:val="fr" w:eastAsia="fr-FR"/>
              </w:rPr>
              <w:t>Réduction + plâtre</w:t>
            </w:r>
          </w:p>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r w:rsidRPr="005C099D">
              <w:rPr>
                <w:rFonts w:ascii="Times New Roman" w:eastAsia="Times New Roman" w:hAnsi="Times New Roman" w:cs="Times New Roman"/>
                <w:color w:val="000000"/>
                <w:sz w:val="24"/>
                <w:szCs w:val="24"/>
                <w:lang w:val="fr" w:eastAsia="fr-FR"/>
              </w:rPr>
              <w:t>Traction</w:t>
            </w:r>
          </w:p>
        </w:tc>
      </w:tr>
      <w:tr w:rsidR="005C099D" w:rsidRPr="005C099D" w:rsidTr="004D40C2">
        <w:trPr>
          <w:trHeight w:val="1"/>
        </w:trPr>
        <w:tc>
          <w:tcPr>
            <w:tcW w:w="4077"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r w:rsidRPr="005C099D">
              <w:rPr>
                <w:rFonts w:ascii="Times New Roman" w:eastAsia="Times New Roman" w:hAnsi="Times New Roman" w:cs="Times New Roman"/>
                <w:color w:val="000000"/>
                <w:sz w:val="24"/>
                <w:szCs w:val="24"/>
                <w:lang w:val="fr" w:eastAsia="fr-FR"/>
              </w:rPr>
              <w:t>Traitement chirurgical</w:t>
            </w:r>
          </w:p>
        </w:tc>
        <w:tc>
          <w:tcPr>
            <w:tcW w:w="2127"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r w:rsidRPr="005C099D">
              <w:rPr>
                <w:rFonts w:ascii="Times New Roman" w:eastAsia="Times New Roman" w:hAnsi="Times New Roman" w:cs="Times New Roman"/>
                <w:color w:val="000000"/>
                <w:sz w:val="24"/>
                <w:szCs w:val="24"/>
                <w:lang w:val="fr" w:eastAsia="fr-FR"/>
              </w:rPr>
              <w:t>23 (15,3)</w:t>
            </w:r>
          </w:p>
        </w:tc>
        <w:tc>
          <w:tcPr>
            <w:tcW w:w="2551" w:type="dxa"/>
            <w:tcBorders>
              <w:top w:val="single" w:sz="6" w:space="0" w:color="000000"/>
              <w:left w:val="nil"/>
              <w:bottom w:val="single" w:sz="6" w:space="0" w:color="000000"/>
              <w:right w:val="nil"/>
            </w:tcBorders>
          </w:tcPr>
          <w:p w:rsidR="005C099D" w:rsidRPr="005C099D" w:rsidRDefault="005C099D" w:rsidP="005C099D">
            <w:pPr>
              <w:widowControl w:val="0"/>
              <w:autoSpaceDE w:val="0"/>
              <w:autoSpaceDN w:val="0"/>
              <w:adjustRightInd w:val="0"/>
              <w:spacing w:after="0" w:line="360" w:lineRule="auto"/>
              <w:jc w:val="both"/>
              <w:rPr>
                <w:rFonts w:ascii="Calibri" w:eastAsia="Times New Roman" w:hAnsi="Calibri" w:cs="Calibri"/>
                <w:lang w:val="fr" w:eastAsia="fr-FR"/>
              </w:rPr>
            </w:pPr>
            <w:r w:rsidRPr="005C099D">
              <w:rPr>
                <w:rFonts w:ascii="Times New Roman" w:eastAsia="Times New Roman" w:hAnsi="Times New Roman" w:cs="Times New Roman"/>
                <w:color w:val="000000"/>
                <w:sz w:val="24"/>
                <w:szCs w:val="24"/>
                <w:lang w:val="fr" w:eastAsia="fr-FR"/>
              </w:rPr>
              <w:t>Points de suture, parage</w:t>
            </w:r>
          </w:p>
        </w:tc>
      </w:tr>
    </w:tbl>
    <w:p w:rsidR="005C099D" w:rsidRPr="005C099D" w:rsidRDefault="005C099D" w:rsidP="005C099D">
      <w:pPr>
        <w:widowControl w:val="0"/>
        <w:autoSpaceDE w:val="0"/>
        <w:autoSpaceDN w:val="0"/>
        <w:adjustRightInd w:val="0"/>
        <w:spacing w:after="200" w:line="360" w:lineRule="auto"/>
        <w:ind w:firstLine="708"/>
        <w:jc w:val="both"/>
        <w:rPr>
          <w:rFonts w:ascii="Times New Roman" w:eastAsia="Times New Roman" w:hAnsi="Times New Roman" w:cs="Times New Roman"/>
          <w:sz w:val="24"/>
          <w:szCs w:val="24"/>
          <w:lang w:val="fr" w:eastAsia="fr-FR"/>
        </w:rPr>
      </w:pPr>
    </w:p>
    <w:p w:rsidR="005C099D" w:rsidRPr="005C099D" w:rsidRDefault="005C099D" w:rsidP="005C099D">
      <w:pPr>
        <w:keepNext/>
        <w:widowControl w:val="0"/>
        <w:autoSpaceDE w:val="0"/>
        <w:autoSpaceDN w:val="0"/>
        <w:adjustRightInd w:val="0"/>
        <w:spacing w:after="200" w:line="24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keepNext/>
        <w:widowControl w:val="0"/>
        <w:autoSpaceDE w:val="0"/>
        <w:autoSpaceDN w:val="0"/>
        <w:adjustRightInd w:val="0"/>
        <w:spacing w:after="200" w:line="24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keepNext/>
        <w:widowControl w:val="0"/>
        <w:autoSpaceDE w:val="0"/>
        <w:autoSpaceDN w:val="0"/>
        <w:adjustRightInd w:val="0"/>
        <w:spacing w:after="200" w:line="24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keepNext/>
        <w:widowControl w:val="0"/>
        <w:autoSpaceDE w:val="0"/>
        <w:autoSpaceDN w:val="0"/>
        <w:adjustRightInd w:val="0"/>
        <w:spacing w:after="200" w:line="24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spacing w:after="200" w:line="360" w:lineRule="auto"/>
        <w:contextualSpacing/>
        <w:jc w:val="both"/>
        <w:rPr>
          <w:rFonts w:ascii="Book Antiqua" w:eastAsia="Times New Roman" w:hAnsi="Book Antiqua" w:cs="Times New Roman"/>
          <w:sz w:val="28"/>
          <w:szCs w:val="28"/>
          <w:lang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r w:rsidRPr="005C099D">
        <w:rPr>
          <w:rFonts w:ascii="Times New Roman" w:eastAsia="Times New Roman" w:hAnsi="Times New Roman" w:cs="Times New Roman"/>
          <w:b/>
          <w:bCs/>
          <w:sz w:val="24"/>
          <w:szCs w:val="24"/>
          <w:lang w:eastAsia="fr-FR"/>
        </w:rPr>
        <w:lastRenderedPageBreak/>
        <w:t>Tableau III: évolution des patients</w:t>
      </w:r>
    </w:p>
    <w:tbl>
      <w:tblPr>
        <w:tblStyle w:val="Tableausimple51"/>
        <w:tblW w:w="0" w:type="auto"/>
        <w:tblLook w:val="04A0" w:firstRow="1" w:lastRow="0" w:firstColumn="1" w:lastColumn="0" w:noHBand="0" w:noVBand="1"/>
      </w:tblPr>
      <w:tblGrid>
        <w:gridCol w:w="3182"/>
        <w:gridCol w:w="3182"/>
        <w:gridCol w:w="3182"/>
      </w:tblGrid>
      <w:tr w:rsidR="005C099D" w:rsidRPr="005C099D" w:rsidTr="004D40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82" w:type="dxa"/>
          </w:tcPr>
          <w:p w:rsidR="005C099D" w:rsidRPr="005C099D" w:rsidRDefault="005C099D" w:rsidP="005C099D">
            <w:pPr>
              <w:widowControl w:val="0"/>
              <w:autoSpaceDE w:val="0"/>
              <w:autoSpaceDN w:val="0"/>
              <w:adjustRightInd w:val="0"/>
              <w:spacing w:line="360" w:lineRule="auto"/>
              <w:jc w:val="both"/>
              <w:rPr>
                <w:rFonts w:ascii="Times New Roman" w:hAnsi="Times New Roman"/>
                <w:b/>
                <w:bCs/>
                <w:sz w:val="24"/>
                <w:szCs w:val="24"/>
                <w:lang w:val="fr"/>
              </w:rPr>
            </w:pPr>
            <w:r w:rsidRPr="005C099D">
              <w:rPr>
                <w:rFonts w:ascii="Times New Roman" w:hAnsi="Times New Roman"/>
                <w:b/>
                <w:bCs/>
                <w:sz w:val="24"/>
                <w:szCs w:val="24"/>
              </w:rPr>
              <w:t>Evolution des patients</w:t>
            </w:r>
          </w:p>
        </w:tc>
        <w:tc>
          <w:tcPr>
            <w:tcW w:w="3182" w:type="dxa"/>
          </w:tcPr>
          <w:p w:rsidR="005C099D" w:rsidRPr="005C099D" w:rsidRDefault="005C099D" w:rsidP="005C099D">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4"/>
                <w:szCs w:val="24"/>
                <w:lang w:val="fr"/>
              </w:rPr>
            </w:pPr>
            <w:r w:rsidRPr="005C099D">
              <w:rPr>
                <w:rFonts w:ascii="Times New Roman" w:hAnsi="Times New Roman"/>
                <w:b/>
                <w:bCs/>
                <w:color w:val="000000"/>
                <w:sz w:val="24"/>
                <w:szCs w:val="24"/>
              </w:rPr>
              <w:t>Nombre</w:t>
            </w:r>
          </w:p>
        </w:tc>
        <w:tc>
          <w:tcPr>
            <w:tcW w:w="3182" w:type="dxa"/>
          </w:tcPr>
          <w:p w:rsidR="005C099D" w:rsidRPr="005C099D" w:rsidRDefault="005C099D" w:rsidP="005C099D">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4"/>
                <w:szCs w:val="24"/>
                <w:lang w:val="fr"/>
              </w:rPr>
            </w:pPr>
            <w:r w:rsidRPr="005C099D">
              <w:rPr>
                <w:rFonts w:ascii="Times New Roman" w:hAnsi="Times New Roman"/>
                <w:b/>
                <w:bCs/>
                <w:color w:val="000000"/>
                <w:sz w:val="24"/>
                <w:szCs w:val="24"/>
              </w:rPr>
              <w:t>Pourcentage</w:t>
            </w:r>
          </w:p>
        </w:tc>
      </w:tr>
      <w:tr w:rsidR="005C099D" w:rsidRPr="005C099D" w:rsidTr="004D4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spacing w:line="360" w:lineRule="auto"/>
              <w:contextualSpacing/>
              <w:jc w:val="both"/>
              <w:rPr>
                <w:rFonts w:ascii="Times New Roman" w:hAnsi="Times New Roman"/>
                <w:bCs/>
                <w:color w:val="000000"/>
                <w:sz w:val="24"/>
                <w:szCs w:val="24"/>
              </w:rPr>
            </w:pPr>
            <w:r w:rsidRPr="005C099D">
              <w:rPr>
                <w:rFonts w:ascii="Times New Roman" w:hAnsi="Times New Roman"/>
                <w:bCs/>
                <w:color w:val="000000"/>
                <w:sz w:val="24"/>
                <w:szCs w:val="24"/>
              </w:rPr>
              <w:t>Transfert en périphérie</w:t>
            </w:r>
          </w:p>
        </w:tc>
        <w:tc>
          <w:tcPr>
            <w:tcW w:w="3182" w:type="dxa"/>
          </w:tcPr>
          <w:p w:rsidR="005C099D" w:rsidRPr="005C099D" w:rsidRDefault="005C099D" w:rsidP="005C099D">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5C099D">
              <w:rPr>
                <w:rFonts w:ascii="Times New Roman" w:hAnsi="Times New Roman"/>
                <w:color w:val="000000"/>
                <w:sz w:val="24"/>
                <w:szCs w:val="24"/>
              </w:rPr>
              <w:t>10</w:t>
            </w:r>
          </w:p>
        </w:tc>
        <w:tc>
          <w:tcPr>
            <w:tcW w:w="3182" w:type="dxa"/>
          </w:tcPr>
          <w:p w:rsidR="005C099D" w:rsidRPr="005C099D" w:rsidRDefault="005C099D" w:rsidP="005C099D">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5C099D">
              <w:rPr>
                <w:rFonts w:ascii="Times New Roman" w:hAnsi="Times New Roman"/>
                <w:color w:val="000000"/>
                <w:sz w:val="24"/>
                <w:szCs w:val="24"/>
              </w:rPr>
              <w:t>7</w:t>
            </w:r>
          </w:p>
        </w:tc>
      </w:tr>
      <w:tr w:rsidR="005C099D" w:rsidRPr="005C099D" w:rsidTr="004D40C2">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spacing w:line="360" w:lineRule="auto"/>
              <w:contextualSpacing/>
              <w:jc w:val="both"/>
              <w:rPr>
                <w:rFonts w:ascii="Times New Roman" w:hAnsi="Times New Roman"/>
                <w:bCs/>
                <w:color w:val="000000"/>
                <w:sz w:val="24"/>
                <w:szCs w:val="24"/>
              </w:rPr>
            </w:pPr>
            <w:r w:rsidRPr="005C099D">
              <w:rPr>
                <w:rFonts w:ascii="Times New Roman" w:hAnsi="Times New Roman"/>
                <w:bCs/>
                <w:color w:val="000000"/>
                <w:sz w:val="24"/>
                <w:szCs w:val="24"/>
              </w:rPr>
              <w:t>Transfert vers une autre structure</w:t>
            </w:r>
          </w:p>
        </w:tc>
        <w:tc>
          <w:tcPr>
            <w:tcW w:w="3182" w:type="dxa"/>
          </w:tcPr>
          <w:p w:rsidR="005C099D" w:rsidRPr="005C099D" w:rsidRDefault="005C099D" w:rsidP="005C099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C099D">
              <w:rPr>
                <w:rFonts w:ascii="Times New Roman" w:hAnsi="Times New Roman"/>
                <w:color w:val="000000"/>
                <w:sz w:val="24"/>
                <w:szCs w:val="24"/>
              </w:rPr>
              <w:t>5</w:t>
            </w:r>
          </w:p>
        </w:tc>
        <w:tc>
          <w:tcPr>
            <w:tcW w:w="3182" w:type="dxa"/>
          </w:tcPr>
          <w:p w:rsidR="005C099D" w:rsidRPr="005C099D" w:rsidRDefault="005C099D" w:rsidP="005C099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C099D">
              <w:rPr>
                <w:rFonts w:ascii="Times New Roman" w:hAnsi="Times New Roman"/>
                <w:color w:val="000000"/>
                <w:sz w:val="24"/>
                <w:szCs w:val="24"/>
              </w:rPr>
              <w:t>3</w:t>
            </w:r>
          </w:p>
        </w:tc>
      </w:tr>
      <w:tr w:rsidR="005C099D" w:rsidRPr="005C099D" w:rsidTr="004D4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spacing w:line="360" w:lineRule="auto"/>
              <w:contextualSpacing/>
              <w:jc w:val="both"/>
              <w:rPr>
                <w:rFonts w:ascii="Times New Roman" w:hAnsi="Times New Roman"/>
                <w:bCs/>
                <w:color w:val="000000"/>
                <w:sz w:val="24"/>
                <w:szCs w:val="24"/>
              </w:rPr>
            </w:pPr>
            <w:r w:rsidRPr="005C099D">
              <w:rPr>
                <w:rFonts w:ascii="Times New Roman" w:hAnsi="Times New Roman"/>
                <w:bCs/>
                <w:color w:val="000000"/>
                <w:sz w:val="24"/>
                <w:szCs w:val="24"/>
              </w:rPr>
              <w:t>Retour à domicile</w:t>
            </w:r>
          </w:p>
        </w:tc>
        <w:tc>
          <w:tcPr>
            <w:tcW w:w="3182" w:type="dxa"/>
          </w:tcPr>
          <w:p w:rsidR="005C099D" w:rsidRPr="005C099D" w:rsidRDefault="005C099D" w:rsidP="005C099D">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5C099D">
              <w:rPr>
                <w:rFonts w:ascii="Times New Roman" w:hAnsi="Times New Roman"/>
                <w:color w:val="000000"/>
                <w:sz w:val="24"/>
                <w:szCs w:val="24"/>
              </w:rPr>
              <w:t>125</w:t>
            </w:r>
          </w:p>
        </w:tc>
        <w:tc>
          <w:tcPr>
            <w:tcW w:w="3182" w:type="dxa"/>
          </w:tcPr>
          <w:p w:rsidR="005C099D" w:rsidRPr="005C099D" w:rsidRDefault="005C099D" w:rsidP="005C099D">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5C099D">
              <w:rPr>
                <w:rFonts w:ascii="Times New Roman" w:hAnsi="Times New Roman"/>
                <w:color w:val="000000"/>
                <w:sz w:val="24"/>
                <w:szCs w:val="24"/>
              </w:rPr>
              <w:t>83</w:t>
            </w:r>
          </w:p>
        </w:tc>
      </w:tr>
      <w:tr w:rsidR="005C099D" w:rsidRPr="005C099D" w:rsidTr="004D40C2">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spacing w:line="360" w:lineRule="auto"/>
              <w:contextualSpacing/>
              <w:jc w:val="both"/>
              <w:rPr>
                <w:rFonts w:ascii="Times New Roman" w:hAnsi="Times New Roman"/>
                <w:bCs/>
                <w:color w:val="000000"/>
                <w:sz w:val="24"/>
                <w:szCs w:val="24"/>
              </w:rPr>
            </w:pPr>
            <w:r w:rsidRPr="005C099D">
              <w:rPr>
                <w:rFonts w:ascii="Times New Roman" w:hAnsi="Times New Roman"/>
                <w:bCs/>
                <w:color w:val="000000"/>
                <w:sz w:val="24"/>
                <w:szCs w:val="24"/>
              </w:rPr>
              <w:t>Sortie contre avis médical</w:t>
            </w:r>
          </w:p>
        </w:tc>
        <w:tc>
          <w:tcPr>
            <w:tcW w:w="3182" w:type="dxa"/>
          </w:tcPr>
          <w:p w:rsidR="005C099D" w:rsidRPr="005C099D" w:rsidRDefault="005C099D" w:rsidP="005C099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C099D">
              <w:rPr>
                <w:rFonts w:ascii="Times New Roman" w:hAnsi="Times New Roman"/>
                <w:color w:val="000000"/>
                <w:sz w:val="24"/>
                <w:szCs w:val="24"/>
              </w:rPr>
              <w:t>9</w:t>
            </w:r>
          </w:p>
        </w:tc>
        <w:tc>
          <w:tcPr>
            <w:tcW w:w="3182" w:type="dxa"/>
          </w:tcPr>
          <w:p w:rsidR="005C099D" w:rsidRPr="005C099D" w:rsidRDefault="005C099D" w:rsidP="005C099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C099D">
              <w:rPr>
                <w:rFonts w:ascii="Times New Roman" w:hAnsi="Times New Roman"/>
                <w:color w:val="000000"/>
                <w:sz w:val="24"/>
                <w:szCs w:val="24"/>
              </w:rPr>
              <w:t>6</w:t>
            </w:r>
          </w:p>
        </w:tc>
      </w:tr>
      <w:tr w:rsidR="005C099D" w:rsidRPr="005C099D" w:rsidTr="004D4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spacing w:line="360" w:lineRule="auto"/>
              <w:contextualSpacing/>
              <w:jc w:val="both"/>
              <w:rPr>
                <w:rFonts w:ascii="Times New Roman" w:hAnsi="Times New Roman"/>
                <w:bCs/>
                <w:color w:val="000000"/>
                <w:sz w:val="24"/>
                <w:szCs w:val="24"/>
              </w:rPr>
            </w:pPr>
            <w:r w:rsidRPr="005C099D">
              <w:rPr>
                <w:noProof/>
              </w:rPr>
              <mc:AlternateContent>
                <mc:Choice Requires="wps">
                  <w:drawing>
                    <wp:anchor distT="4294967295" distB="4294967295" distL="114300" distR="114300" simplePos="0" relativeHeight="251661312" behindDoc="0" locked="0" layoutInCell="1" allowOverlap="1" wp14:anchorId="6D340E6A" wp14:editId="0119F1AC">
                      <wp:simplePos x="0" y="0"/>
                      <wp:positionH relativeFrom="column">
                        <wp:posOffset>-57150</wp:posOffset>
                      </wp:positionH>
                      <wp:positionV relativeFrom="paragraph">
                        <wp:posOffset>267334</wp:posOffset>
                      </wp:positionV>
                      <wp:extent cx="5819140" cy="0"/>
                      <wp:effectExtent l="0" t="0" r="29210"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C10215" id="Connecteur droit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1.05pt" to="453.7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" strokecolor="windowText">
                      <o:lock v:ext="edit" shapetype="f"/>
                    </v:line>
                  </w:pict>
                </mc:Fallback>
              </mc:AlternateContent>
            </w:r>
            <w:r w:rsidRPr="005C099D">
              <w:rPr>
                <w:rFonts w:ascii="Times New Roman" w:hAnsi="Times New Roman"/>
                <w:bCs/>
                <w:color w:val="000000"/>
                <w:sz w:val="24"/>
                <w:szCs w:val="24"/>
              </w:rPr>
              <w:t xml:space="preserve">Décès </w:t>
            </w:r>
          </w:p>
        </w:tc>
        <w:tc>
          <w:tcPr>
            <w:tcW w:w="3182" w:type="dxa"/>
          </w:tcPr>
          <w:p w:rsidR="005C099D" w:rsidRPr="005C099D" w:rsidRDefault="005C099D" w:rsidP="005C099D">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5C099D">
              <w:rPr>
                <w:rFonts w:ascii="Times New Roman" w:hAnsi="Times New Roman"/>
                <w:color w:val="000000"/>
                <w:sz w:val="24"/>
                <w:szCs w:val="24"/>
              </w:rPr>
              <w:t>1</w:t>
            </w:r>
          </w:p>
        </w:tc>
        <w:tc>
          <w:tcPr>
            <w:tcW w:w="3182" w:type="dxa"/>
          </w:tcPr>
          <w:p w:rsidR="005C099D" w:rsidRPr="005C099D" w:rsidRDefault="005C099D" w:rsidP="005C099D">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5C099D">
              <w:rPr>
                <w:rFonts w:ascii="Times New Roman" w:hAnsi="Times New Roman"/>
                <w:color w:val="000000"/>
                <w:sz w:val="24"/>
                <w:szCs w:val="24"/>
              </w:rPr>
              <w:t>1</w:t>
            </w:r>
          </w:p>
        </w:tc>
      </w:tr>
      <w:tr w:rsidR="005C099D" w:rsidRPr="005C099D" w:rsidTr="004D40C2">
        <w:tc>
          <w:tcPr>
            <w:cnfStyle w:val="001000000000" w:firstRow="0" w:lastRow="0" w:firstColumn="1" w:lastColumn="0" w:oddVBand="0" w:evenVBand="0" w:oddHBand="0" w:evenHBand="0" w:firstRowFirstColumn="0" w:firstRowLastColumn="0" w:lastRowFirstColumn="0" w:lastRowLastColumn="0"/>
            <w:tcW w:w="3182" w:type="dxa"/>
          </w:tcPr>
          <w:p w:rsidR="005C099D" w:rsidRPr="005C099D" w:rsidRDefault="005C099D" w:rsidP="005C099D">
            <w:pPr>
              <w:spacing w:line="360" w:lineRule="auto"/>
              <w:contextualSpacing/>
              <w:jc w:val="both"/>
              <w:rPr>
                <w:rFonts w:ascii="Times New Roman" w:hAnsi="Times New Roman"/>
                <w:bCs/>
                <w:color w:val="000000"/>
                <w:sz w:val="24"/>
                <w:szCs w:val="24"/>
              </w:rPr>
            </w:pPr>
            <w:r w:rsidRPr="005C099D">
              <w:rPr>
                <w:rFonts w:ascii="Times New Roman" w:hAnsi="Times New Roman"/>
                <w:bCs/>
                <w:color w:val="000000"/>
                <w:sz w:val="24"/>
                <w:szCs w:val="24"/>
              </w:rPr>
              <w:t>Total</w:t>
            </w:r>
          </w:p>
        </w:tc>
        <w:tc>
          <w:tcPr>
            <w:tcW w:w="3182" w:type="dxa"/>
          </w:tcPr>
          <w:p w:rsidR="005C099D" w:rsidRPr="005C099D" w:rsidRDefault="005C099D" w:rsidP="005C099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C099D">
              <w:rPr>
                <w:rFonts w:ascii="Times New Roman" w:hAnsi="Times New Roman"/>
                <w:color w:val="000000"/>
                <w:sz w:val="24"/>
                <w:szCs w:val="24"/>
              </w:rPr>
              <w:t>150</w:t>
            </w:r>
          </w:p>
        </w:tc>
        <w:tc>
          <w:tcPr>
            <w:tcW w:w="3182" w:type="dxa"/>
          </w:tcPr>
          <w:p w:rsidR="005C099D" w:rsidRPr="005C099D" w:rsidRDefault="005C099D" w:rsidP="005C099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C099D">
              <w:rPr>
                <w:rFonts w:ascii="Times New Roman" w:hAnsi="Times New Roman"/>
                <w:color w:val="000000"/>
                <w:sz w:val="24"/>
                <w:szCs w:val="24"/>
              </w:rPr>
              <w:t>100</w:t>
            </w:r>
          </w:p>
        </w:tc>
      </w:tr>
    </w:tbl>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widowControl w:val="0"/>
        <w:autoSpaceDE w:val="0"/>
        <w:autoSpaceDN w:val="0"/>
        <w:adjustRightInd w:val="0"/>
        <w:spacing w:after="200" w:line="36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keepNext/>
        <w:widowControl w:val="0"/>
        <w:autoSpaceDE w:val="0"/>
        <w:autoSpaceDN w:val="0"/>
        <w:adjustRightInd w:val="0"/>
        <w:spacing w:after="200" w:line="240" w:lineRule="auto"/>
        <w:jc w:val="both"/>
        <w:rPr>
          <w:rFonts w:ascii="Times New Roman" w:eastAsia="Times New Roman" w:hAnsi="Times New Roman" w:cs="Times New Roman"/>
          <w:b/>
          <w:bCs/>
          <w:sz w:val="24"/>
          <w:szCs w:val="24"/>
          <w:lang w:val="fr" w:eastAsia="fr-FR"/>
        </w:rPr>
      </w:pPr>
    </w:p>
    <w:p w:rsidR="005C099D" w:rsidRPr="005C099D" w:rsidRDefault="005C099D" w:rsidP="005C099D">
      <w:pPr>
        <w:keepNext/>
        <w:widowControl w:val="0"/>
        <w:autoSpaceDE w:val="0"/>
        <w:autoSpaceDN w:val="0"/>
        <w:adjustRightInd w:val="0"/>
        <w:spacing w:after="200" w:line="240" w:lineRule="auto"/>
        <w:jc w:val="both"/>
        <w:rPr>
          <w:rFonts w:ascii="Times New Roman" w:eastAsia="Times New Roman" w:hAnsi="Times New Roman" w:cs="Times New Roman"/>
          <w:b/>
          <w:bCs/>
          <w:sz w:val="24"/>
          <w:szCs w:val="24"/>
          <w:lang w:val="fr" w:eastAsia="fr-FR"/>
        </w:rPr>
      </w:pPr>
    </w:p>
    <w:p w:rsidR="00783030" w:rsidRPr="00783030" w:rsidRDefault="00783030" w:rsidP="00783030">
      <w:pPr>
        <w:keepNext/>
        <w:widowControl w:val="0"/>
        <w:autoSpaceDE w:val="0"/>
        <w:autoSpaceDN w:val="0"/>
        <w:adjustRightInd w:val="0"/>
        <w:spacing w:after="200" w:line="240" w:lineRule="auto"/>
        <w:jc w:val="both"/>
        <w:rPr>
          <w:rFonts w:ascii="Times New Roman" w:eastAsia="Times New Roman" w:hAnsi="Times New Roman" w:cs="Times New Roman"/>
          <w:b/>
          <w:bCs/>
          <w:sz w:val="24"/>
          <w:szCs w:val="24"/>
          <w:lang w:val="fr" w:eastAsia="fr-FR"/>
        </w:rPr>
      </w:pPr>
    </w:p>
    <w:sectPr w:rsidR="00783030" w:rsidRPr="00783030">
      <w:head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7F" w:rsidRDefault="00023B7F">
      <w:pPr>
        <w:spacing w:after="0" w:line="240" w:lineRule="auto"/>
      </w:pPr>
      <w:r>
        <w:separator/>
      </w:r>
    </w:p>
  </w:endnote>
  <w:endnote w:type="continuationSeparator" w:id="0">
    <w:p w:rsidR="00023B7F" w:rsidRDefault="0002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7F" w:rsidRDefault="00023B7F">
      <w:pPr>
        <w:spacing w:after="0" w:line="240" w:lineRule="auto"/>
      </w:pPr>
      <w:r>
        <w:separator/>
      </w:r>
    </w:p>
  </w:footnote>
  <w:footnote w:type="continuationSeparator" w:id="0">
    <w:p w:rsidR="00023B7F" w:rsidRDefault="00023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D8" w:rsidRDefault="000317D8">
    <w:pPr>
      <w:pStyle w:val="En-tte1"/>
      <w:jc w:val="right"/>
    </w:pPr>
    <w:r>
      <w:fldChar w:fldCharType="begin"/>
    </w:r>
    <w:r>
      <w:instrText>PAGE   \* MERGEFORMAT</w:instrText>
    </w:r>
    <w:r>
      <w:fldChar w:fldCharType="separate"/>
    </w:r>
    <w:r w:rsidR="00907983">
      <w:rPr>
        <w:noProof/>
      </w:rPr>
      <w:t>1</w:t>
    </w:r>
    <w:r>
      <w:fldChar w:fldCharType="end"/>
    </w:r>
  </w:p>
  <w:p w:rsidR="000317D8" w:rsidRDefault="000317D8">
    <w:pPr>
      <w:pStyle w:val="En-tte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60E97"/>
    <w:multiLevelType w:val="hybridMultilevel"/>
    <w:tmpl w:val="D6229004"/>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6C067761"/>
    <w:multiLevelType w:val="hybridMultilevel"/>
    <w:tmpl w:val="4A8C337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7BB359E3"/>
    <w:multiLevelType w:val="hybridMultilevel"/>
    <w:tmpl w:val="0DBC5858"/>
    <w:lvl w:ilvl="0" w:tplc="F6B6579A">
      <w:start w:val="1"/>
      <w:numFmt w:val="decimal"/>
      <w:lvlText w:val="%1."/>
      <w:lvlJc w:val="left"/>
      <w:pPr>
        <w:ind w:left="360" w:hanging="360"/>
      </w:pPr>
      <w:rPr>
        <w:rFonts w:cs="Times New Roman"/>
        <w:b/>
        <w:color w:val="auto"/>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30"/>
    <w:rsid w:val="00023B7F"/>
    <w:rsid w:val="000317D8"/>
    <w:rsid w:val="00054600"/>
    <w:rsid w:val="00065B4A"/>
    <w:rsid w:val="00083FAA"/>
    <w:rsid w:val="00090F87"/>
    <w:rsid w:val="00106519"/>
    <w:rsid w:val="00123168"/>
    <w:rsid w:val="001D4B87"/>
    <w:rsid w:val="0020706C"/>
    <w:rsid w:val="00225177"/>
    <w:rsid w:val="00272DCA"/>
    <w:rsid w:val="002B4662"/>
    <w:rsid w:val="002D5AD2"/>
    <w:rsid w:val="002F12FC"/>
    <w:rsid w:val="00305018"/>
    <w:rsid w:val="00352020"/>
    <w:rsid w:val="003A5406"/>
    <w:rsid w:val="0049274B"/>
    <w:rsid w:val="00492F36"/>
    <w:rsid w:val="004B64F3"/>
    <w:rsid w:val="004F094E"/>
    <w:rsid w:val="004F6266"/>
    <w:rsid w:val="005637C8"/>
    <w:rsid w:val="005B456A"/>
    <w:rsid w:val="005C099D"/>
    <w:rsid w:val="005C0EAB"/>
    <w:rsid w:val="005C3AF4"/>
    <w:rsid w:val="005C4BF5"/>
    <w:rsid w:val="005D310E"/>
    <w:rsid w:val="005E5B4A"/>
    <w:rsid w:val="00612F77"/>
    <w:rsid w:val="00633E1E"/>
    <w:rsid w:val="006724E5"/>
    <w:rsid w:val="006B364D"/>
    <w:rsid w:val="006D613B"/>
    <w:rsid w:val="006F5F3E"/>
    <w:rsid w:val="00783030"/>
    <w:rsid w:val="00786833"/>
    <w:rsid w:val="007D0090"/>
    <w:rsid w:val="008107DF"/>
    <w:rsid w:val="00831AC8"/>
    <w:rsid w:val="00856025"/>
    <w:rsid w:val="008C44B6"/>
    <w:rsid w:val="00907983"/>
    <w:rsid w:val="0091493D"/>
    <w:rsid w:val="00936979"/>
    <w:rsid w:val="009D3C32"/>
    <w:rsid w:val="00A343B6"/>
    <w:rsid w:val="00A4495B"/>
    <w:rsid w:val="00AD34B8"/>
    <w:rsid w:val="00B2374E"/>
    <w:rsid w:val="00BD17B5"/>
    <w:rsid w:val="00C3186C"/>
    <w:rsid w:val="00CD537B"/>
    <w:rsid w:val="00D15CB2"/>
    <w:rsid w:val="00D3380E"/>
    <w:rsid w:val="00D6279F"/>
    <w:rsid w:val="00DA66E3"/>
    <w:rsid w:val="00DF6609"/>
    <w:rsid w:val="00E555AE"/>
    <w:rsid w:val="00E944F6"/>
    <w:rsid w:val="00F92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68FC1-3D7E-49EB-9265-AB692EC5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basedOn w:val="Normal"/>
    <w:next w:val="En-tte"/>
    <w:link w:val="En-tteCar"/>
    <w:uiPriority w:val="99"/>
    <w:unhideWhenUsed/>
    <w:rsid w:val="00783030"/>
    <w:pPr>
      <w:tabs>
        <w:tab w:val="center" w:pos="4536"/>
        <w:tab w:val="right" w:pos="9072"/>
      </w:tabs>
      <w:spacing w:after="0" w:line="240" w:lineRule="auto"/>
    </w:pPr>
    <w:rPr>
      <w:rFonts w:cs="Times New Roman"/>
    </w:rPr>
  </w:style>
  <w:style w:type="character" w:customStyle="1" w:styleId="En-tteCar">
    <w:name w:val="En-tête Car"/>
    <w:basedOn w:val="Policepardfaut"/>
    <w:link w:val="En-tte1"/>
    <w:uiPriority w:val="99"/>
    <w:locked/>
    <w:rsid w:val="00783030"/>
    <w:rPr>
      <w:rFonts w:cs="Times New Roman"/>
    </w:rPr>
  </w:style>
  <w:style w:type="table" w:customStyle="1" w:styleId="Tableausimple41">
    <w:name w:val="Tableau simple 41"/>
    <w:basedOn w:val="TableauNormal"/>
    <w:next w:val="Tableausimple42"/>
    <w:uiPriority w:val="44"/>
    <w:rsid w:val="00783030"/>
    <w:pPr>
      <w:spacing w:after="0" w:line="240" w:lineRule="auto"/>
    </w:pPr>
    <w:rPr>
      <w:rFonts w:eastAsia="Times New Roman" w:cs="Times New Roman"/>
      <w:lang w:eastAsia="fr-FR"/>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leausimple51">
    <w:name w:val="Tableau simple 51"/>
    <w:basedOn w:val="TableauNormal"/>
    <w:next w:val="Tableausimple52"/>
    <w:uiPriority w:val="45"/>
    <w:rsid w:val="00783030"/>
    <w:pPr>
      <w:spacing w:after="0" w:line="240" w:lineRule="auto"/>
    </w:pPr>
    <w:rPr>
      <w:rFonts w:eastAsia="Times New Roman" w:cs="Times New Roman"/>
      <w:lang w:eastAsia="fr-FR"/>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En-tte">
    <w:name w:val="header"/>
    <w:basedOn w:val="Normal"/>
    <w:link w:val="En-tteCar1"/>
    <w:uiPriority w:val="99"/>
    <w:semiHidden/>
    <w:unhideWhenUsed/>
    <w:rsid w:val="00783030"/>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783030"/>
  </w:style>
  <w:style w:type="table" w:customStyle="1" w:styleId="Tableausimple42">
    <w:name w:val="Tableau simple 42"/>
    <w:basedOn w:val="TableauNormal"/>
    <w:uiPriority w:val="44"/>
    <w:rsid w:val="0078303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52">
    <w:name w:val="Tableau simple 52"/>
    <w:basedOn w:val="TableauNormal"/>
    <w:uiPriority w:val="45"/>
    <w:rsid w:val="007830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simple420">
    <w:name w:val="Tableau simple 42"/>
    <w:basedOn w:val="TableauNormal"/>
    <w:next w:val="Tableausimple42"/>
    <w:uiPriority w:val="44"/>
    <w:rsid w:val="00783030"/>
    <w:pPr>
      <w:spacing w:after="0" w:line="240" w:lineRule="auto"/>
    </w:pPr>
    <w:rPr>
      <w:rFonts w:eastAsia="Times New Roman" w:cs="Times New Roman"/>
      <w:lang w:eastAsia="fr-FR"/>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leausimple520">
    <w:name w:val="Tableau simple 52"/>
    <w:basedOn w:val="TableauNormal"/>
    <w:next w:val="Tableausimple52"/>
    <w:uiPriority w:val="45"/>
    <w:rsid w:val="00783030"/>
    <w:pPr>
      <w:spacing w:after="0" w:line="240" w:lineRule="auto"/>
    </w:pPr>
    <w:rPr>
      <w:rFonts w:eastAsia="Times New Roman" w:cs="Times New Roman"/>
      <w:lang w:eastAsia="fr-FR"/>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character" w:styleId="Lienhypertexte">
    <w:name w:val="Hyperlink"/>
    <w:basedOn w:val="Policepardfaut"/>
    <w:uiPriority w:val="99"/>
    <w:unhideWhenUsed/>
    <w:rsid w:val="000317D8"/>
    <w:rPr>
      <w:color w:val="0563C1" w:themeColor="hyperlink"/>
      <w:u w:val="single"/>
    </w:rPr>
  </w:style>
  <w:style w:type="paragraph" w:styleId="Textedebulles">
    <w:name w:val="Balloon Text"/>
    <w:basedOn w:val="Normal"/>
    <w:link w:val="TextedebullesCar"/>
    <w:uiPriority w:val="99"/>
    <w:semiHidden/>
    <w:unhideWhenUsed/>
    <w:rsid w:val="003050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5018"/>
    <w:rPr>
      <w:rFonts w:ascii="Segoe UI" w:hAnsi="Segoe UI" w:cs="Segoe UI"/>
      <w:sz w:val="18"/>
      <w:szCs w:val="18"/>
    </w:rPr>
  </w:style>
  <w:style w:type="paragraph" w:styleId="Paragraphedeliste">
    <w:name w:val="List Paragraph"/>
    <w:basedOn w:val="Normal"/>
    <w:uiPriority w:val="34"/>
    <w:qFormat/>
    <w:rsid w:val="00831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obame_ozer2005@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Feuille_de_calcul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a:t>Mécanisme de l'accident</a:t>
            </a:r>
          </a:p>
        </c:rich>
      </c:tx>
      <c:overlay val="0"/>
    </c:title>
    <c:autoTitleDeleted val="0"/>
    <c:plotArea>
      <c:layout/>
      <c:barChart>
        <c:barDir val="col"/>
        <c:grouping val="clustered"/>
        <c:varyColors val="0"/>
        <c:ser>
          <c:idx val="0"/>
          <c:order val="0"/>
          <c:invertIfNegative val="0"/>
          <c:dLbls>
            <c:spPr>
              <a:noFill/>
              <a:ln w="25325">
                <a:noFill/>
              </a:ln>
            </c:spPr>
            <c:txPr>
              <a:bodyPr/>
              <a:lstStyle/>
              <a:p>
                <a:pPr>
                  <a:defRPr sz="1197"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'MECANISME ACCIDENT'!$A$1:$A$6</c:f>
              <c:strCache>
                <c:ptCount val="6"/>
                <c:pt idx="0">
                  <c:v>accident ludique</c:v>
                </c:pt>
                <c:pt idx="1">
                  <c:v>accident domestique</c:v>
                </c:pt>
                <c:pt idx="2">
                  <c:v>AVP (auto piéton)</c:v>
                </c:pt>
                <c:pt idx="3">
                  <c:v>Agression</c:v>
                </c:pt>
                <c:pt idx="4">
                  <c:v>Morsure de chien</c:v>
                </c:pt>
                <c:pt idx="5">
                  <c:v>AVP (auto auto)</c:v>
                </c:pt>
              </c:strCache>
            </c:strRef>
          </c:cat>
          <c:val>
            <c:numRef>
              <c:f>'MECANISME ACCIDENT'!$B$1:$B$6</c:f>
              <c:numCache>
                <c:formatCode>0</c:formatCode>
                <c:ptCount val="6"/>
                <c:pt idx="0">
                  <c:v>66</c:v>
                </c:pt>
                <c:pt idx="1">
                  <c:v>51</c:v>
                </c:pt>
                <c:pt idx="2">
                  <c:v>24</c:v>
                </c:pt>
                <c:pt idx="3">
                  <c:v>6</c:v>
                </c:pt>
                <c:pt idx="4">
                  <c:v>2</c:v>
                </c:pt>
                <c:pt idx="5">
                  <c:v>1</c:v>
                </c:pt>
              </c:numCache>
            </c:numRef>
          </c:val>
        </c:ser>
        <c:dLbls>
          <c:showLegendKey val="0"/>
          <c:showVal val="0"/>
          <c:showCatName val="0"/>
          <c:showSerName val="0"/>
          <c:showPercent val="0"/>
          <c:showBubbleSize val="0"/>
        </c:dLbls>
        <c:gapWidth val="150"/>
        <c:axId val="455804648"/>
        <c:axId val="455804256"/>
      </c:barChart>
      <c:catAx>
        <c:axId val="455804648"/>
        <c:scaling>
          <c:orientation val="minMax"/>
        </c:scaling>
        <c:delete val="0"/>
        <c:axPos val="b"/>
        <c:numFmt formatCode="General" sourceLinked="0"/>
        <c:majorTickMark val="out"/>
        <c:minorTickMark val="none"/>
        <c:tickLblPos val="nextTo"/>
        <c:txPr>
          <a:bodyPr/>
          <a:lstStyle/>
          <a:p>
            <a:pPr>
              <a:defRPr sz="1197" b="1"/>
            </a:pPr>
            <a:endParaRPr lang="fr-FR"/>
          </a:p>
        </c:txPr>
        <c:crossAx val="455804256"/>
        <c:crosses val="autoZero"/>
        <c:auto val="1"/>
        <c:lblAlgn val="ctr"/>
        <c:lblOffset val="100"/>
        <c:noMultiLvlLbl val="0"/>
      </c:catAx>
      <c:valAx>
        <c:axId val="455804256"/>
        <c:scaling>
          <c:orientation val="minMax"/>
        </c:scaling>
        <c:delete val="0"/>
        <c:axPos val="l"/>
        <c:numFmt formatCode="0" sourceLinked="1"/>
        <c:majorTickMark val="out"/>
        <c:minorTickMark val="none"/>
        <c:tickLblPos val="nextTo"/>
        <c:txPr>
          <a:bodyPr/>
          <a:lstStyle/>
          <a:p>
            <a:pPr>
              <a:defRPr sz="1197" b="1"/>
            </a:pPr>
            <a:endParaRPr lang="fr-FR"/>
          </a:p>
        </c:txPr>
        <c:crossAx val="455804648"/>
        <c:crosses val="autoZero"/>
        <c:crossBetween val="between"/>
      </c:valAx>
      <c:spPr>
        <a:noFill/>
        <a:ln w="25378">
          <a:noFill/>
        </a:ln>
      </c:spPr>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0.01296</cdr:x>
      <cdr:y>0.03948</cdr:y>
    </cdr:from>
    <cdr:to>
      <cdr:x>0.02185</cdr:x>
      <cdr:y>0.05502</cdr:y>
    </cdr:to>
    <cdr:sp macro="" textlink="">
      <cdr:nvSpPr>
        <cdr:cNvPr id="2" name="ZoneTexte 1"/>
        <cdr:cNvSpPr txBox="1"/>
      </cdr:nvSpPr>
      <cdr:spPr>
        <a:xfrm xmlns:a="http://schemas.openxmlformats.org/drawingml/2006/main">
          <a:off x="66675" y="116206"/>
          <a:ext cx="45719"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FR"/>
        </a:p>
      </cdr:txBody>
    </cdr:sp>
  </cdr:relSizeAnchor>
  <cdr:relSizeAnchor xmlns:cdr="http://schemas.openxmlformats.org/drawingml/2006/chartDrawing">
    <cdr:from>
      <cdr:x>0.01296</cdr:x>
      <cdr:y>0.02913</cdr:y>
    </cdr:from>
    <cdr:to>
      <cdr:x>0.24074</cdr:x>
      <cdr:y>0.12945</cdr:y>
    </cdr:to>
    <cdr:sp macro="" textlink="">
      <cdr:nvSpPr>
        <cdr:cNvPr id="3" name="ZoneTexte 2"/>
        <cdr:cNvSpPr txBox="1"/>
      </cdr:nvSpPr>
      <cdr:spPr>
        <a:xfrm xmlns:a="http://schemas.openxmlformats.org/drawingml/2006/main">
          <a:off x="66675" y="85725"/>
          <a:ext cx="117157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200" b="1"/>
            <a:t>Nombre</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19</Pages>
  <Words>3593</Words>
  <Characters>19765</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Ervais Richard OBAME</dc:creator>
  <cp:keywords/>
  <dc:description/>
  <cp:lastModifiedBy>NASr</cp:lastModifiedBy>
  <cp:revision>2</cp:revision>
  <cp:lastPrinted>2018-09-11T13:48:00Z</cp:lastPrinted>
  <dcterms:created xsi:type="dcterms:W3CDTF">2018-10-24T10:21:00Z</dcterms:created>
  <dcterms:modified xsi:type="dcterms:W3CDTF">2018-10-24T10:21:00Z</dcterms:modified>
</cp:coreProperties>
</file>