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120" w:after="120" w:line="240" w:lineRule="auto"/>
        <w:textAlignment w:val="auto"/>
        <w:rPr>
          <w:rFonts w:ascii="Times New Roman" w:hAnsi="Times New Roman"/>
          <w:b/>
          <w:sz w:val="24"/>
          <w:lang w:val="en-US"/>
        </w:rPr>
      </w:pPr>
      <w:r>
        <w:rPr>
          <w:rFonts w:ascii="Times New Roman" w:hAnsi="Times New Roman"/>
          <w:sz w:val="24"/>
          <w:lang w:eastAsia="fr-FR"/>
        </w:rPr>
        <w:drawing>
          <wp:anchor distT="0" distB="0" distL="114300" distR="114300" simplePos="0" relativeHeight="251658240" behindDoc="1" locked="0" layoutInCell="1" allowOverlap="1">
            <wp:simplePos x="0" y="0"/>
            <wp:positionH relativeFrom="column">
              <wp:posOffset>-110490</wp:posOffset>
            </wp:positionH>
            <wp:positionV relativeFrom="paragraph">
              <wp:posOffset>-27940</wp:posOffset>
            </wp:positionV>
            <wp:extent cx="6438900" cy="562610"/>
            <wp:effectExtent l="0" t="0" r="0" b="8890"/>
            <wp:wrapTight wrapText="bothSides">
              <wp:wrapPolygon>
                <wp:start x="0" y="0"/>
                <wp:lineTo x="0" y="21210"/>
                <wp:lineTo x="21536" y="21210"/>
                <wp:lineTo x="21536" y="0"/>
                <wp:lineTo x="0" y="0"/>
              </wp:wrapPolygon>
            </wp:wrapTight>
            <wp:docPr id="3" name="Picture 2" descr="C:\Users\23767\Pictures\bannerhsd56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Users\23767\Pictures\bannerhsd56jpg.png"/>
                    <pic:cNvPicPr>
                      <a:picLocks noChangeAspect="1" noChangeArrowheads="1"/>
                    </pic:cNvPicPr>
                  </pic:nvPicPr>
                  <pic:blipFill>
                    <a:blip r:embed="rId6" cstate="print"/>
                    <a:srcRect t="10641" b="4082"/>
                    <a:stretch>
                      <a:fillRect/>
                    </a:stretch>
                  </pic:blipFill>
                  <pic:spPr>
                    <a:xfrm>
                      <a:off x="0" y="0"/>
                      <a:ext cx="6438900" cy="562610"/>
                    </a:xfrm>
                    <a:prstGeom prst="rect">
                      <a:avLst/>
                    </a:prstGeom>
                    <a:noFill/>
                    <a:ln w="9525">
                      <a:noFill/>
                      <a:miter lim="800000"/>
                      <a:headEnd/>
                      <a:tailEnd/>
                    </a:ln>
                  </pic:spPr>
                </pic:pic>
              </a:graphicData>
            </a:graphic>
          </wp:anchor>
        </w:drawing>
      </w:r>
      <w:r>
        <w:rPr>
          <w:rFonts w:ascii="Times New Roman" w:hAnsi="Times New Roman"/>
          <w:b/>
          <w:sz w:val="24"/>
          <w:lang w:val="en-US"/>
        </w:rPr>
        <w:t>Article Original</w:t>
      </w:r>
    </w:p>
    <w:p>
      <w:pPr>
        <w:spacing w:after="0" w:line="240" w:lineRule="auto"/>
        <w:jc w:val="center"/>
        <w:rPr>
          <w:rFonts w:ascii="Times New Roman" w:hAnsi="Times New Roman" w:eastAsia="Times New Roman"/>
          <w:b/>
          <w:bCs/>
          <w:color w:val="17365D"/>
          <w:spacing w:val="5"/>
          <w:sz w:val="32"/>
          <w:szCs w:val="72"/>
        </w:rPr>
      </w:pPr>
      <w:r>
        <w:rPr>
          <w:rFonts w:hint="default" w:ascii="Times New Roman" w:hAnsi="Times New Roman" w:eastAsia="Times New Roman"/>
          <w:b/>
          <w:bCs/>
          <w:color w:val="17365D"/>
          <w:spacing w:val="5"/>
          <w:sz w:val="32"/>
          <w:szCs w:val="72"/>
        </w:rPr>
        <w:t xml:space="preserve">Adénome de la </w:t>
      </w:r>
      <w:r>
        <w:rPr>
          <w:rFonts w:hint="default" w:ascii="Times New Roman" w:hAnsi="Times New Roman" w:eastAsia="Times New Roman"/>
          <w:b/>
          <w:bCs/>
          <w:color w:val="17365D"/>
          <w:spacing w:val="5"/>
          <w:sz w:val="32"/>
          <w:szCs w:val="72"/>
          <w:lang w:val="fr-FR"/>
        </w:rPr>
        <w:t>P</w:t>
      </w:r>
      <w:r>
        <w:rPr>
          <w:rFonts w:hint="default" w:ascii="Times New Roman" w:hAnsi="Times New Roman" w:eastAsia="Times New Roman"/>
          <w:b/>
          <w:bCs/>
          <w:color w:val="17365D"/>
          <w:spacing w:val="5"/>
          <w:sz w:val="32"/>
          <w:szCs w:val="72"/>
        </w:rPr>
        <w:t>rostate dans l’</w:t>
      </w:r>
      <w:r>
        <w:rPr>
          <w:rFonts w:hint="default" w:ascii="Times New Roman" w:hAnsi="Times New Roman" w:eastAsia="Times New Roman"/>
          <w:b/>
          <w:bCs/>
          <w:color w:val="17365D"/>
          <w:spacing w:val="5"/>
          <w:sz w:val="32"/>
          <w:szCs w:val="72"/>
          <w:lang w:val="fr-FR"/>
        </w:rPr>
        <w:t>U</w:t>
      </w:r>
      <w:r>
        <w:rPr>
          <w:rFonts w:hint="default" w:ascii="Times New Roman" w:hAnsi="Times New Roman" w:eastAsia="Times New Roman"/>
          <w:b/>
          <w:bCs/>
          <w:color w:val="17365D"/>
          <w:spacing w:val="5"/>
          <w:sz w:val="32"/>
          <w:szCs w:val="72"/>
        </w:rPr>
        <w:t xml:space="preserve">nité de </w:t>
      </w:r>
      <w:r>
        <w:rPr>
          <w:rFonts w:hint="default" w:ascii="Times New Roman" w:hAnsi="Times New Roman" w:eastAsia="Times New Roman"/>
          <w:b/>
          <w:bCs/>
          <w:color w:val="17365D"/>
          <w:spacing w:val="5"/>
          <w:sz w:val="32"/>
          <w:szCs w:val="72"/>
          <w:lang w:val="fr-FR"/>
        </w:rPr>
        <w:t>C</w:t>
      </w:r>
      <w:r>
        <w:rPr>
          <w:rFonts w:hint="default" w:ascii="Times New Roman" w:hAnsi="Times New Roman" w:eastAsia="Times New Roman"/>
          <w:b/>
          <w:bCs/>
          <w:color w:val="17365D"/>
          <w:spacing w:val="5"/>
          <w:sz w:val="32"/>
          <w:szCs w:val="72"/>
        </w:rPr>
        <w:t xml:space="preserve">hirurgie </w:t>
      </w:r>
      <w:r>
        <w:rPr>
          <w:rFonts w:hint="default" w:ascii="Times New Roman" w:hAnsi="Times New Roman" w:eastAsia="Times New Roman"/>
          <w:b/>
          <w:bCs/>
          <w:color w:val="17365D"/>
          <w:spacing w:val="5"/>
          <w:sz w:val="32"/>
          <w:szCs w:val="72"/>
          <w:lang w:val="fr-FR"/>
        </w:rPr>
        <w:t>G</w:t>
      </w:r>
      <w:r>
        <w:rPr>
          <w:rFonts w:hint="default" w:ascii="Times New Roman" w:hAnsi="Times New Roman" w:eastAsia="Times New Roman"/>
          <w:b/>
          <w:bCs/>
          <w:color w:val="17365D"/>
          <w:spacing w:val="5"/>
          <w:sz w:val="32"/>
          <w:szCs w:val="72"/>
        </w:rPr>
        <w:t xml:space="preserve">énérale du </w:t>
      </w:r>
      <w:r>
        <w:rPr>
          <w:rFonts w:hint="default" w:ascii="Times New Roman" w:hAnsi="Times New Roman" w:eastAsia="Times New Roman"/>
          <w:b/>
          <w:bCs/>
          <w:color w:val="17365D"/>
          <w:spacing w:val="5"/>
          <w:sz w:val="32"/>
          <w:szCs w:val="72"/>
          <w:lang w:val="fr-FR"/>
        </w:rPr>
        <w:t>C</w:t>
      </w:r>
      <w:r>
        <w:rPr>
          <w:rFonts w:hint="default" w:ascii="Times New Roman" w:hAnsi="Times New Roman" w:eastAsia="Times New Roman"/>
          <w:b/>
          <w:bCs/>
          <w:color w:val="17365D"/>
          <w:spacing w:val="5"/>
          <w:sz w:val="32"/>
          <w:szCs w:val="72"/>
        </w:rPr>
        <w:t xml:space="preserve">entre de </w:t>
      </w:r>
      <w:r>
        <w:rPr>
          <w:rFonts w:hint="default" w:ascii="Times New Roman" w:hAnsi="Times New Roman" w:eastAsia="Times New Roman"/>
          <w:b/>
          <w:bCs/>
          <w:color w:val="17365D"/>
          <w:spacing w:val="5"/>
          <w:sz w:val="32"/>
          <w:szCs w:val="72"/>
          <w:lang w:val="fr-FR"/>
        </w:rPr>
        <w:t>S</w:t>
      </w:r>
      <w:r>
        <w:rPr>
          <w:rFonts w:hint="default" w:ascii="Times New Roman" w:hAnsi="Times New Roman" w:eastAsia="Times New Roman"/>
          <w:b/>
          <w:bCs/>
          <w:color w:val="17365D"/>
          <w:spacing w:val="5"/>
          <w:sz w:val="32"/>
          <w:szCs w:val="72"/>
        </w:rPr>
        <w:t xml:space="preserve">anté de </w:t>
      </w:r>
      <w:r>
        <w:rPr>
          <w:rFonts w:hint="default" w:ascii="Times New Roman" w:hAnsi="Times New Roman" w:eastAsia="Times New Roman"/>
          <w:b/>
          <w:bCs/>
          <w:color w:val="17365D"/>
          <w:spacing w:val="5"/>
          <w:sz w:val="32"/>
          <w:szCs w:val="72"/>
          <w:lang w:val="fr-FR"/>
        </w:rPr>
        <w:t>R</w:t>
      </w:r>
      <w:r>
        <w:rPr>
          <w:rFonts w:hint="default" w:ascii="Times New Roman" w:hAnsi="Times New Roman" w:eastAsia="Times New Roman"/>
          <w:b/>
          <w:bCs/>
          <w:color w:val="17365D"/>
          <w:spacing w:val="5"/>
          <w:sz w:val="32"/>
          <w:szCs w:val="72"/>
        </w:rPr>
        <w:t xml:space="preserve">éférence de la </w:t>
      </w:r>
      <w:r>
        <w:rPr>
          <w:rFonts w:hint="default" w:ascii="Times New Roman" w:hAnsi="Times New Roman" w:eastAsia="Times New Roman"/>
          <w:b/>
          <w:bCs/>
          <w:color w:val="17365D"/>
          <w:spacing w:val="5"/>
          <w:sz w:val="32"/>
          <w:szCs w:val="72"/>
          <w:lang w:val="fr-FR"/>
        </w:rPr>
        <w:t>C</w:t>
      </w:r>
      <w:r>
        <w:rPr>
          <w:rFonts w:hint="default" w:ascii="Times New Roman" w:hAnsi="Times New Roman" w:eastAsia="Times New Roman"/>
          <w:b/>
          <w:bCs/>
          <w:color w:val="17365D"/>
          <w:spacing w:val="5"/>
          <w:sz w:val="32"/>
          <w:szCs w:val="72"/>
        </w:rPr>
        <w:t xml:space="preserve">ommune VI du </w:t>
      </w:r>
      <w:r>
        <w:rPr>
          <w:rFonts w:hint="default" w:ascii="Times New Roman" w:hAnsi="Times New Roman" w:eastAsia="Times New Roman"/>
          <w:b/>
          <w:bCs/>
          <w:color w:val="17365D"/>
          <w:spacing w:val="5"/>
          <w:sz w:val="32"/>
          <w:szCs w:val="72"/>
          <w:lang w:val="fr-FR"/>
        </w:rPr>
        <w:t>D</w:t>
      </w:r>
      <w:r>
        <w:rPr>
          <w:rFonts w:hint="default" w:ascii="Times New Roman" w:hAnsi="Times New Roman" w:eastAsia="Times New Roman"/>
          <w:b/>
          <w:bCs/>
          <w:color w:val="17365D"/>
          <w:spacing w:val="5"/>
          <w:sz w:val="32"/>
          <w:szCs w:val="72"/>
        </w:rPr>
        <w:t>istrict de Bamako</w:t>
      </w:r>
      <w:r>
        <w:rPr>
          <w:rFonts w:hint="default" w:ascii="Times New Roman" w:hAnsi="Times New Roman" w:eastAsia="Times New Roman"/>
          <w:b/>
          <w:bCs/>
          <w:color w:val="17365D"/>
          <w:spacing w:val="5"/>
          <w:sz w:val="32"/>
          <w:szCs w:val="72"/>
          <w:lang w:val="fr-FR"/>
        </w:rPr>
        <w:t xml:space="preserve"> </w:t>
      </w:r>
      <w:r>
        <w:rPr>
          <w:rFonts w:hint="default" w:ascii="Times New Roman" w:hAnsi="Times New Roman" w:eastAsia="Times New Roman"/>
          <w:b/>
          <w:bCs/>
          <w:color w:val="17365D"/>
          <w:spacing w:val="5"/>
          <w:sz w:val="32"/>
          <w:szCs w:val="72"/>
        </w:rPr>
        <w:t xml:space="preserve">: Aspects </w:t>
      </w:r>
      <w:r>
        <w:rPr>
          <w:rFonts w:hint="default" w:ascii="Times New Roman" w:hAnsi="Times New Roman" w:eastAsia="Times New Roman"/>
          <w:b/>
          <w:bCs/>
          <w:color w:val="17365D"/>
          <w:spacing w:val="5"/>
          <w:sz w:val="32"/>
          <w:szCs w:val="72"/>
          <w:lang w:val="fr-FR"/>
        </w:rPr>
        <w:t>C</w:t>
      </w:r>
      <w:r>
        <w:rPr>
          <w:rFonts w:hint="default" w:ascii="Times New Roman" w:hAnsi="Times New Roman" w:eastAsia="Times New Roman"/>
          <w:b/>
          <w:bCs/>
          <w:color w:val="17365D"/>
          <w:spacing w:val="5"/>
          <w:sz w:val="32"/>
          <w:szCs w:val="72"/>
        </w:rPr>
        <w:t>linique</w:t>
      </w:r>
      <w:r>
        <w:rPr>
          <w:rFonts w:hint="default" w:ascii="Times New Roman" w:hAnsi="Times New Roman" w:eastAsia="Times New Roman"/>
          <w:b/>
          <w:bCs/>
          <w:color w:val="17365D"/>
          <w:spacing w:val="5"/>
          <w:sz w:val="32"/>
          <w:szCs w:val="72"/>
          <w:lang w:val="fr-FR"/>
        </w:rPr>
        <w:t>s</w:t>
      </w:r>
      <w:r>
        <w:rPr>
          <w:rFonts w:hint="default" w:ascii="Times New Roman" w:hAnsi="Times New Roman" w:eastAsia="Times New Roman"/>
          <w:b/>
          <w:bCs/>
          <w:color w:val="17365D"/>
          <w:spacing w:val="5"/>
          <w:sz w:val="32"/>
          <w:szCs w:val="72"/>
        </w:rPr>
        <w:t xml:space="preserve">, </w:t>
      </w:r>
      <w:r>
        <w:rPr>
          <w:rFonts w:hint="default" w:ascii="Times New Roman" w:hAnsi="Times New Roman" w:eastAsia="Times New Roman"/>
          <w:b/>
          <w:bCs/>
          <w:color w:val="17365D"/>
          <w:spacing w:val="5"/>
          <w:sz w:val="32"/>
          <w:szCs w:val="72"/>
          <w:lang w:val="fr-FR"/>
        </w:rPr>
        <w:t>P</w:t>
      </w:r>
      <w:r>
        <w:rPr>
          <w:rFonts w:hint="default" w:ascii="Times New Roman" w:hAnsi="Times New Roman" w:eastAsia="Times New Roman"/>
          <w:b/>
          <w:bCs/>
          <w:color w:val="17365D"/>
          <w:spacing w:val="5"/>
          <w:sz w:val="32"/>
          <w:szCs w:val="72"/>
        </w:rPr>
        <w:t xml:space="preserve">aracliniques et </w:t>
      </w:r>
      <w:r>
        <w:rPr>
          <w:rFonts w:hint="default" w:ascii="Times New Roman" w:hAnsi="Times New Roman" w:eastAsia="Times New Roman"/>
          <w:b/>
          <w:bCs/>
          <w:color w:val="17365D"/>
          <w:spacing w:val="5"/>
          <w:sz w:val="32"/>
          <w:szCs w:val="72"/>
          <w:lang w:val="fr-FR"/>
        </w:rPr>
        <w:t>T</w:t>
      </w:r>
      <w:r>
        <w:rPr>
          <w:rFonts w:hint="default" w:ascii="Times New Roman" w:hAnsi="Times New Roman" w:eastAsia="Times New Roman"/>
          <w:b/>
          <w:bCs/>
          <w:color w:val="17365D"/>
          <w:spacing w:val="5"/>
          <w:sz w:val="32"/>
          <w:szCs w:val="72"/>
        </w:rPr>
        <w:t>hérapeutiques</w:t>
      </w:r>
    </w:p>
    <w:p>
      <w:pPr>
        <w:spacing w:line="240" w:lineRule="auto"/>
        <w:jc w:val="center"/>
        <w:rPr>
          <w:rFonts w:ascii="Times New Roman" w:hAnsi="Times New Roman" w:eastAsia="Times New Roman"/>
          <w:b/>
          <w:bCs/>
          <w:i/>
          <w:iCs/>
          <w:color w:val="4F81BD"/>
          <w:spacing w:val="15"/>
          <w:lang w:val="en-US" w:bidi="en-US"/>
        </w:rPr>
      </w:pPr>
      <w:r>
        <w:rPr>
          <w:rFonts w:hint="default" w:ascii="Times New Roman" w:hAnsi="Times New Roman" w:eastAsia="Times New Roman"/>
          <w:b/>
          <w:bCs/>
          <w:i/>
          <w:iCs/>
          <w:color w:val="4F81BD"/>
          <w:spacing w:val="15"/>
          <w:lang w:val="en-US" w:bidi="en-US"/>
        </w:rPr>
        <w:t>Prostatic adenomas within the general surgical unit at commune VI’s referral health center of District Bamako: clinical, paraclinic and therapeutic aspects</w:t>
      </w:r>
    </w:p>
    <w:p>
      <w:pPr>
        <w:spacing w:after="0" w:line="240" w:lineRule="auto"/>
        <w:jc w:val="center"/>
        <w:rPr>
          <w:rFonts w:ascii="Times New Roman" w:hAnsi="Times New Roman"/>
          <w:sz w:val="24"/>
          <w:szCs w:val="20"/>
        </w:rPr>
      </w:pPr>
      <w:r>
        <w:rPr>
          <w:rFonts w:hint="default" w:ascii="Times New Roman" w:hAnsi="Times New Roman"/>
          <w:sz w:val="24"/>
          <w:szCs w:val="20"/>
          <w:lang w:val="en-US"/>
        </w:rPr>
        <w:t>Diallo M</w:t>
      </w:r>
      <w:r>
        <w:rPr>
          <w:rFonts w:hint="default" w:ascii="Times New Roman" w:hAnsi="Times New Roman"/>
          <w:sz w:val="24"/>
          <w:szCs w:val="20"/>
          <w:vertAlign w:val="superscript"/>
          <w:lang w:val="en-US"/>
        </w:rPr>
        <w:t>1</w:t>
      </w:r>
      <w:r>
        <w:rPr>
          <w:rFonts w:hint="default" w:ascii="Times New Roman" w:hAnsi="Times New Roman"/>
          <w:sz w:val="24"/>
          <w:szCs w:val="20"/>
          <w:lang w:val="en-US"/>
        </w:rPr>
        <w:t>, Konaté M</w:t>
      </w:r>
      <w:r>
        <w:rPr>
          <w:rFonts w:hint="default" w:ascii="Times New Roman" w:hAnsi="Times New Roman"/>
          <w:sz w:val="24"/>
          <w:szCs w:val="20"/>
          <w:vertAlign w:val="superscript"/>
          <w:lang w:val="en-US"/>
        </w:rPr>
        <w:t>1</w:t>
      </w:r>
      <w:r>
        <w:rPr>
          <w:rFonts w:hint="default" w:ascii="Times New Roman" w:hAnsi="Times New Roman"/>
          <w:sz w:val="24"/>
          <w:szCs w:val="20"/>
          <w:lang w:val="en-US"/>
        </w:rPr>
        <w:t>, Diakité IK</w:t>
      </w:r>
      <w:r>
        <w:rPr>
          <w:rFonts w:hint="default" w:ascii="Times New Roman" w:hAnsi="Times New Roman"/>
          <w:sz w:val="24"/>
          <w:szCs w:val="20"/>
          <w:vertAlign w:val="superscript"/>
          <w:lang w:val="en-US"/>
        </w:rPr>
        <w:t>1</w:t>
      </w:r>
      <w:r>
        <w:rPr>
          <w:rFonts w:hint="default" w:ascii="Times New Roman" w:hAnsi="Times New Roman"/>
          <w:sz w:val="24"/>
          <w:szCs w:val="20"/>
          <w:lang w:val="en-US"/>
        </w:rPr>
        <w:t>, Konaké M</w:t>
      </w:r>
      <w:r>
        <w:rPr>
          <w:rFonts w:hint="default" w:ascii="Times New Roman" w:hAnsi="Times New Roman"/>
          <w:sz w:val="24"/>
          <w:szCs w:val="20"/>
          <w:vertAlign w:val="superscript"/>
          <w:lang w:val="en-US"/>
        </w:rPr>
        <w:t>1</w:t>
      </w:r>
      <w:r>
        <w:rPr>
          <w:rFonts w:hint="default" w:ascii="Times New Roman" w:hAnsi="Times New Roman"/>
          <w:sz w:val="24"/>
          <w:szCs w:val="20"/>
          <w:lang w:val="en-US"/>
        </w:rPr>
        <w:t>, Koumaré S</w:t>
      </w:r>
      <w:r>
        <w:rPr>
          <w:rFonts w:hint="default" w:ascii="Times New Roman" w:hAnsi="Times New Roman"/>
          <w:sz w:val="24"/>
          <w:szCs w:val="20"/>
          <w:vertAlign w:val="superscript"/>
          <w:lang w:val="en-US"/>
        </w:rPr>
        <w:t>2</w:t>
      </w:r>
      <w:r>
        <w:rPr>
          <w:rFonts w:hint="default" w:ascii="Times New Roman" w:hAnsi="Times New Roman"/>
          <w:sz w:val="24"/>
          <w:szCs w:val="20"/>
          <w:vertAlign w:val="baseline"/>
          <w:lang w:val="fr-FR"/>
        </w:rPr>
        <w:t>,</w:t>
      </w:r>
      <w:r>
        <w:rPr>
          <w:rFonts w:hint="default" w:ascii="Times New Roman" w:hAnsi="Times New Roman"/>
          <w:sz w:val="24"/>
          <w:szCs w:val="20"/>
          <w:lang w:val="en-US"/>
        </w:rPr>
        <w:t xml:space="preserve"> Keita M</w:t>
      </w:r>
      <w:r>
        <w:rPr>
          <w:rFonts w:hint="default" w:ascii="Times New Roman" w:hAnsi="Times New Roman"/>
          <w:sz w:val="24"/>
          <w:szCs w:val="20"/>
          <w:vertAlign w:val="superscript"/>
          <w:lang w:val="en-US"/>
        </w:rPr>
        <w:t>1</w:t>
      </w:r>
      <w:r>
        <w:rPr>
          <w:rFonts w:hint="default" w:ascii="Times New Roman" w:hAnsi="Times New Roman"/>
          <w:sz w:val="24"/>
          <w:szCs w:val="20"/>
          <w:lang w:val="en-US"/>
        </w:rPr>
        <w:t>, Samaké A</w:t>
      </w:r>
      <w:r>
        <w:rPr>
          <w:rFonts w:hint="default" w:ascii="Times New Roman" w:hAnsi="Times New Roman"/>
          <w:sz w:val="24"/>
          <w:szCs w:val="20"/>
          <w:vertAlign w:val="superscript"/>
          <w:lang w:val="en-US"/>
        </w:rPr>
        <w:t>1</w:t>
      </w:r>
      <w:r>
        <w:rPr>
          <w:rFonts w:hint="default" w:ascii="Times New Roman" w:hAnsi="Times New Roman"/>
          <w:sz w:val="24"/>
          <w:szCs w:val="20"/>
          <w:lang w:val="en-US"/>
        </w:rPr>
        <w:t>, Diassana M</w:t>
      </w:r>
      <w:r>
        <w:rPr>
          <w:rFonts w:hint="default" w:ascii="Times New Roman" w:hAnsi="Times New Roman"/>
          <w:sz w:val="24"/>
          <w:szCs w:val="20"/>
          <w:vertAlign w:val="superscript"/>
          <w:lang w:val="en-US"/>
        </w:rPr>
        <w:t>1</w:t>
      </w:r>
      <w:r>
        <w:rPr>
          <w:rFonts w:hint="default" w:ascii="Times New Roman" w:hAnsi="Times New Roman"/>
          <w:sz w:val="24"/>
          <w:szCs w:val="20"/>
          <w:lang w:val="en-US"/>
        </w:rPr>
        <w:t>, Diassana B</w:t>
      </w:r>
      <w:r>
        <w:rPr>
          <w:rFonts w:hint="default" w:ascii="Times New Roman" w:hAnsi="Times New Roman"/>
          <w:sz w:val="24"/>
          <w:szCs w:val="20"/>
          <w:vertAlign w:val="superscript"/>
          <w:lang w:val="en-US"/>
        </w:rPr>
        <w:t>1</w:t>
      </w:r>
      <w:r>
        <w:rPr>
          <w:rFonts w:hint="default" w:ascii="Times New Roman" w:hAnsi="Times New Roman"/>
          <w:sz w:val="24"/>
          <w:szCs w:val="20"/>
          <w:lang w:val="en-US"/>
        </w:rPr>
        <w:t>, Haidara D</w:t>
      </w:r>
      <w:r>
        <w:rPr>
          <w:rFonts w:hint="default" w:ascii="Times New Roman" w:hAnsi="Times New Roman"/>
          <w:sz w:val="24"/>
          <w:szCs w:val="20"/>
          <w:vertAlign w:val="superscript"/>
          <w:lang w:val="en-US"/>
        </w:rPr>
        <w:t>1</w:t>
      </w:r>
      <w:r>
        <w:rPr>
          <w:rFonts w:hint="default" w:ascii="Times New Roman" w:hAnsi="Times New Roman"/>
          <w:sz w:val="24"/>
          <w:szCs w:val="20"/>
          <w:lang w:val="en-US"/>
        </w:rPr>
        <w:t>, Coulibaly O</w:t>
      </w:r>
      <w:r>
        <w:rPr>
          <w:rFonts w:hint="default" w:ascii="Times New Roman" w:hAnsi="Times New Roman"/>
          <w:sz w:val="24"/>
          <w:szCs w:val="20"/>
          <w:vertAlign w:val="superscript"/>
          <w:lang w:val="en-US"/>
        </w:rPr>
        <w:t>1</w:t>
      </w:r>
      <w:r>
        <w:rPr>
          <w:rFonts w:hint="default" w:ascii="Times New Roman" w:hAnsi="Times New Roman"/>
          <w:sz w:val="24"/>
          <w:szCs w:val="20"/>
          <w:lang w:val="en-US"/>
        </w:rPr>
        <w:t>, Maiga M</w:t>
      </w:r>
      <w:r>
        <w:rPr>
          <w:rFonts w:hint="default" w:ascii="Times New Roman" w:hAnsi="Times New Roman"/>
          <w:sz w:val="24"/>
          <w:szCs w:val="20"/>
          <w:vertAlign w:val="superscript"/>
          <w:lang w:val="en-US"/>
        </w:rPr>
        <w:t>1</w:t>
      </w:r>
      <w:r>
        <w:rPr>
          <w:rFonts w:hint="default" w:ascii="Times New Roman" w:hAnsi="Times New Roman"/>
          <w:sz w:val="24"/>
          <w:szCs w:val="20"/>
          <w:lang w:val="en-US"/>
        </w:rPr>
        <w:t>, Touré B</w:t>
      </w:r>
      <w:r>
        <w:rPr>
          <w:rFonts w:hint="default" w:ascii="Times New Roman" w:hAnsi="Times New Roman"/>
          <w:sz w:val="24"/>
          <w:szCs w:val="20"/>
          <w:vertAlign w:val="superscript"/>
          <w:lang w:val="en-US"/>
        </w:rPr>
        <w:t>3</w:t>
      </w:r>
      <w:r>
        <w:rPr>
          <w:rFonts w:hint="default" w:ascii="Times New Roman" w:hAnsi="Times New Roman"/>
          <w:sz w:val="24"/>
          <w:szCs w:val="20"/>
          <w:lang w:val="en-US"/>
        </w:rPr>
        <w:t>, Sanogo M</w:t>
      </w:r>
      <w:r>
        <w:rPr>
          <w:rFonts w:hint="default" w:ascii="Times New Roman" w:hAnsi="Times New Roman"/>
          <w:sz w:val="24"/>
          <w:szCs w:val="20"/>
          <w:vertAlign w:val="superscript"/>
          <w:lang w:val="en-US"/>
        </w:rPr>
        <w:t>4</w:t>
      </w:r>
      <w:r>
        <w:rPr>
          <w:rFonts w:hint="default" w:ascii="Times New Roman" w:hAnsi="Times New Roman"/>
          <w:sz w:val="24"/>
          <w:szCs w:val="20"/>
          <w:lang w:val="en-US"/>
        </w:rPr>
        <w:t>, Diakité ML</w:t>
      </w:r>
      <w:r>
        <w:rPr>
          <w:rFonts w:hint="default" w:ascii="Times New Roman" w:hAnsi="Times New Roman"/>
          <w:sz w:val="24"/>
          <w:szCs w:val="20"/>
          <w:vertAlign w:val="superscript"/>
          <w:lang w:val="en-US"/>
        </w:rPr>
        <w:t>5</w:t>
      </w:r>
    </w:p>
    <w:tbl>
      <w:tblPr>
        <w:tblStyle w:val="8"/>
        <w:tblW w:w="10173" w:type="dxa"/>
        <w:tblInd w:w="0" w:type="dxa"/>
        <w:tblLayout w:type="fixed"/>
        <w:tblCellMar>
          <w:top w:w="0" w:type="dxa"/>
          <w:left w:w="108" w:type="dxa"/>
          <w:bottom w:w="0" w:type="dxa"/>
          <w:right w:w="108" w:type="dxa"/>
        </w:tblCellMar>
      </w:tblPr>
      <w:tblGrid>
        <w:gridCol w:w="3085"/>
        <w:gridCol w:w="7088"/>
      </w:tblGrid>
      <w:tr>
        <w:tblPrEx>
          <w:tblLayout w:type="fixed"/>
          <w:tblCellMar>
            <w:top w:w="0" w:type="dxa"/>
            <w:left w:w="108" w:type="dxa"/>
            <w:bottom w:w="0" w:type="dxa"/>
            <w:right w:w="108" w:type="dxa"/>
          </w:tblCellMar>
        </w:tblPrEx>
        <w:trPr>
          <w:trHeight w:val="158" w:hRule="atLeast"/>
        </w:trPr>
        <w:tc>
          <w:tcPr>
            <w:tcW w:w="3085" w:type="dxa"/>
          </w:tcPr>
          <w:p>
            <w:pPr>
              <w:spacing w:after="0" w:line="240" w:lineRule="auto"/>
              <w:rPr>
                <w:b/>
                <w:bCs/>
                <w:color w:val="365F91"/>
                <w:sz w:val="20"/>
                <w:szCs w:val="18"/>
              </w:rPr>
            </w:pPr>
          </w:p>
        </w:tc>
        <w:tc>
          <w:tcPr>
            <w:tcW w:w="7088" w:type="dxa"/>
          </w:tcPr>
          <w:p>
            <w:pPr>
              <w:spacing w:after="0" w:line="240" w:lineRule="auto"/>
              <w:jc w:val="both"/>
              <w:rPr>
                <w:rFonts w:ascii="Times New Roman" w:hAnsi="Times New Roman"/>
                <w:bCs/>
                <w:iCs/>
                <w:sz w:val="20"/>
                <w:szCs w:val="18"/>
              </w:rPr>
            </w:pPr>
          </w:p>
        </w:tc>
      </w:tr>
      <w:tr>
        <w:tblPrEx>
          <w:tblLayout w:type="fixed"/>
          <w:tblCellMar>
            <w:top w:w="0" w:type="dxa"/>
            <w:left w:w="108" w:type="dxa"/>
            <w:bottom w:w="0" w:type="dxa"/>
            <w:right w:w="108" w:type="dxa"/>
          </w:tblCellMar>
        </w:tblPrEx>
        <w:trPr>
          <w:trHeight w:val="98" w:hRule="atLeast"/>
        </w:trPr>
        <w:tc>
          <w:tcPr>
            <w:tcW w:w="3085" w:type="dxa"/>
            <w:vMerge w:val="restart"/>
            <w:shd w:val="clear" w:color="auto" w:fill="D3DFEE"/>
          </w:tcPr>
          <w:p>
            <w:pPr>
              <w:rPr>
                <w:b/>
                <w:bCs/>
                <w:color w:val="365F91"/>
                <w:sz w:val="20"/>
                <w:szCs w:val="18"/>
                <w:vertAlign w:val="superscript"/>
              </w:rPr>
            </w:pPr>
            <w:bookmarkStart w:id="0" w:name="_GoBack"/>
            <w:bookmarkEnd w:id="0"/>
            <w:r>
              <w:rPr>
                <w:bCs/>
                <w:color w:val="5A5A5A"/>
                <w:sz w:val="20"/>
                <w:szCs w:val="20"/>
                <w:lang w:val="en-US"/>
              </w:rPr>
              <w:pict>
                <v:shape id="Text Box 4" o:spid="_x0000_s1026" o:spt="202" type="#_x0000_t202" style="position:absolute;left:0pt;margin-left:3.3pt;margin-top:11.35pt;height:365.15pt;width:137.5pt;z-index:251657216;mso-width-relative:margin;mso-height-relative:margin;" fillcolor="#FFFFFF"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">
                  <v:path/>
                  <v:fill on="t" color2="#FFFFFF" focussize="0,0"/>
                  <v:stroke on="f"/>
                  <v:imagedata o:title=""/>
                  <o:lock v:ext="edit" aspectratio="f"/>
                  <v:textbox>
                    <w:txbxContent>
                      <w:p>
                        <w:pPr>
                          <w:pStyle w:val="17"/>
                          <w:numPr>
                            <w:ilvl w:val="0"/>
                            <w:numId w:val="1"/>
                          </w:numPr>
                          <w:spacing w:after="0" w:line="240" w:lineRule="auto"/>
                          <w:ind w:left="426"/>
                          <w:contextualSpacing w:val="0"/>
                          <w:rPr>
                            <w:rFonts w:hint="default" w:ascii="Times New Roman" w:hAnsi="Times New Roman"/>
                            <w:sz w:val="18"/>
                            <w:szCs w:val="20"/>
                            <w:lang w:val="en-US"/>
                          </w:rPr>
                        </w:pPr>
                        <w:r>
                          <w:rPr>
                            <w:rFonts w:hint="default" w:ascii="Times New Roman" w:hAnsi="Times New Roman"/>
                            <w:sz w:val="18"/>
                            <w:szCs w:val="20"/>
                            <w:lang w:val="fr-FR"/>
                          </w:rPr>
                          <w:t>S</w:t>
                        </w:r>
                        <w:r>
                          <w:rPr>
                            <w:rFonts w:hint="default" w:ascii="Times New Roman" w:hAnsi="Times New Roman"/>
                            <w:sz w:val="18"/>
                            <w:szCs w:val="20"/>
                            <w:lang w:val="en-US"/>
                          </w:rPr>
                          <w:t>ervices de chirurgie g</w:t>
                        </w:r>
                        <w:r>
                          <w:rPr>
                            <w:rFonts w:hint="default" w:ascii="Times New Roman" w:hAnsi="Times New Roman"/>
                            <w:sz w:val="18"/>
                            <w:szCs w:val="20"/>
                            <w:lang w:val="fr-FR"/>
                          </w:rPr>
                          <w:t>é</w:t>
                        </w:r>
                        <w:r>
                          <w:rPr>
                            <w:rFonts w:hint="default" w:ascii="Times New Roman" w:hAnsi="Times New Roman"/>
                            <w:sz w:val="18"/>
                            <w:szCs w:val="20"/>
                            <w:lang w:val="en-US"/>
                          </w:rPr>
                          <w:t>nérale, gynéco-ob</w:t>
                        </w:r>
                        <w:r>
                          <w:rPr>
                            <w:rFonts w:hint="default" w:ascii="Times New Roman" w:hAnsi="Times New Roman"/>
                            <w:sz w:val="18"/>
                            <w:szCs w:val="20"/>
                            <w:lang w:val="fr-FR"/>
                          </w:rPr>
                          <w:t>s</w:t>
                        </w:r>
                        <w:r>
                          <w:rPr>
                            <w:rFonts w:hint="default" w:ascii="Times New Roman" w:hAnsi="Times New Roman"/>
                            <w:sz w:val="18"/>
                            <w:szCs w:val="20"/>
                            <w:lang w:val="en-US"/>
                          </w:rPr>
                          <w:t xml:space="preserve">tétrique, </w:t>
                        </w:r>
                        <w:r>
                          <w:rPr>
                            <w:rFonts w:hint="default" w:ascii="Times New Roman" w:hAnsi="Times New Roman"/>
                            <w:sz w:val="18"/>
                            <w:szCs w:val="20"/>
                          </w:rPr>
                          <w:t>pédiatrie</w:t>
                        </w:r>
                        <w:r>
                          <w:rPr>
                            <w:rFonts w:hint="default" w:ascii="Times New Roman" w:hAnsi="Times New Roman"/>
                            <w:sz w:val="18"/>
                            <w:szCs w:val="20"/>
                            <w:lang w:val="en-US"/>
                          </w:rPr>
                          <w:t xml:space="preserve"> et anesthésie réanimation du CSRéfCVI</w:t>
                        </w:r>
                      </w:p>
                      <w:p>
                        <w:pPr>
                          <w:pStyle w:val="17"/>
                          <w:numPr>
                            <w:ilvl w:val="0"/>
                            <w:numId w:val="0"/>
                          </w:numPr>
                          <w:spacing w:after="0" w:line="240" w:lineRule="auto"/>
                          <w:ind w:left="66" w:leftChars="0"/>
                          <w:contextualSpacing w:val="0"/>
                          <w:rPr>
                            <w:rFonts w:hint="default" w:ascii="Times New Roman" w:hAnsi="Times New Roman"/>
                            <w:sz w:val="18"/>
                            <w:szCs w:val="20"/>
                            <w:lang w:val="en-US"/>
                          </w:rPr>
                        </w:pPr>
                      </w:p>
                      <w:p>
                        <w:pPr>
                          <w:pStyle w:val="17"/>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lang w:val="en-US"/>
                          </w:rPr>
                          <w:t>Service de chirurgie A du CHU du point G</w:t>
                        </w:r>
                      </w:p>
                      <w:p>
                        <w:pPr>
                          <w:pStyle w:val="17"/>
                          <w:numPr>
                            <w:ilvl w:val="0"/>
                            <w:numId w:val="0"/>
                          </w:numPr>
                          <w:spacing w:after="0" w:line="240" w:lineRule="auto"/>
                          <w:ind w:left="66" w:leftChars="0"/>
                          <w:contextualSpacing w:val="0"/>
                          <w:rPr>
                            <w:rFonts w:ascii="Times New Roman" w:hAnsi="Times New Roman"/>
                            <w:sz w:val="18"/>
                            <w:szCs w:val="20"/>
                          </w:rPr>
                        </w:pPr>
                      </w:p>
                      <w:p>
                        <w:pPr>
                          <w:pStyle w:val="17"/>
                          <w:numPr>
                            <w:ilvl w:val="0"/>
                            <w:numId w:val="1"/>
                          </w:numPr>
                          <w:spacing w:after="0" w:line="240" w:lineRule="auto"/>
                          <w:ind w:left="426"/>
                          <w:contextualSpacing w:val="0"/>
                          <w:rPr>
                            <w:rFonts w:hint="default" w:ascii="Times New Roman" w:hAnsi="Times New Roman"/>
                            <w:sz w:val="18"/>
                            <w:szCs w:val="20"/>
                            <w:lang w:val="en-US"/>
                          </w:rPr>
                        </w:pPr>
                        <w:r>
                          <w:rPr>
                            <w:rFonts w:hint="default" w:ascii="Times New Roman" w:hAnsi="Times New Roman"/>
                            <w:sz w:val="18"/>
                            <w:szCs w:val="20"/>
                            <w:lang w:val="en-US"/>
                          </w:rPr>
                          <w:t>Service de chirurgie générale du CSRéfC</w:t>
                        </w:r>
                        <w:r>
                          <w:rPr>
                            <w:rFonts w:hint="default" w:ascii="Times New Roman" w:hAnsi="Times New Roman"/>
                            <w:sz w:val="18"/>
                            <w:szCs w:val="20"/>
                            <w:lang w:val="fr-FR"/>
                          </w:rPr>
                          <w:t xml:space="preserve"> </w:t>
                        </w:r>
                        <w:r>
                          <w:rPr>
                            <w:rFonts w:hint="default" w:ascii="Times New Roman" w:hAnsi="Times New Roman"/>
                            <w:sz w:val="18"/>
                            <w:szCs w:val="20"/>
                            <w:lang w:val="en-US"/>
                          </w:rPr>
                          <w:t>III</w:t>
                        </w:r>
                      </w:p>
                      <w:p>
                        <w:pPr>
                          <w:pStyle w:val="17"/>
                          <w:numPr>
                            <w:ilvl w:val="0"/>
                            <w:numId w:val="0"/>
                          </w:numPr>
                          <w:spacing w:after="0" w:line="240" w:lineRule="auto"/>
                          <w:ind w:left="66" w:leftChars="0"/>
                          <w:contextualSpacing w:val="0"/>
                          <w:rPr>
                            <w:rFonts w:hint="default" w:ascii="Times New Roman" w:hAnsi="Times New Roman"/>
                            <w:sz w:val="18"/>
                            <w:szCs w:val="20"/>
                            <w:lang w:val="en-US"/>
                          </w:rPr>
                        </w:pPr>
                      </w:p>
                      <w:p>
                        <w:pPr>
                          <w:pStyle w:val="17"/>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lang w:val="en-US"/>
                          </w:rPr>
                          <w:t>Service de chirurgie g</w:t>
                        </w:r>
                        <w:r>
                          <w:rPr>
                            <w:rFonts w:hint="default" w:ascii="Times New Roman" w:hAnsi="Times New Roman"/>
                            <w:sz w:val="18"/>
                            <w:szCs w:val="20"/>
                            <w:lang w:val="fr-FR"/>
                          </w:rPr>
                          <w:t>é</w:t>
                        </w:r>
                        <w:r>
                          <w:rPr>
                            <w:rFonts w:hint="default" w:ascii="Times New Roman" w:hAnsi="Times New Roman"/>
                            <w:sz w:val="18"/>
                            <w:szCs w:val="20"/>
                            <w:lang w:val="en-US"/>
                          </w:rPr>
                          <w:t>nérale du CSRéfCI</w:t>
                        </w:r>
                      </w:p>
                      <w:p>
                        <w:pPr>
                          <w:pStyle w:val="17"/>
                          <w:numPr>
                            <w:ilvl w:val="0"/>
                            <w:numId w:val="0"/>
                          </w:numPr>
                          <w:spacing w:after="0" w:line="240" w:lineRule="auto"/>
                          <w:ind w:left="66" w:leftChars="0"/>
                          <w:contextualSpacing w:val="0"/>
                          <w:rPr>
                            <w:rFonts w:ascii="Times New Roman" w:hAnsi="Times New Roman"/>
                            <w:sz w:val="18"/>
                            <w:szCs w:val="20"/>
                          </w:rPr>
                        </w:pPr>
                      </w:p>
                      <w:p>
                        <w:pPr>
                          <w:pStyle w:val="17"/>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lang w:val="en-US"/>
                          </w:rPr>
                          <w:t>Service d’urologie du CHU du point G</w:t>
                        </w:r>
                      </w:p>
                      <w:p>
                        <w:pPr>
                          <w:spacing w:after="0" w:line="240" w:lineRule="auto"/>
                          <w:rPr>
                            <w:rFonts w:ascii="Times New Roman" w:hAnsi="Times New Roman"/>
                            <w:sz w:val="18"/>
                            <w:szCs w:val="20"/>
                          </w:rPr>
                        </w:pPr>
                      </w:p>
                      <w:p>
                        <w:pPr>
                          <w:spacing w:after="0" w:line="240" w:lineRule="auto"/>
                          <w:ind w:left="0" w:leftChars="0" w:firstLine="0" w:firstLineChars="0"/>
                          <w:rPr>
                            <w:rFonts w:ascii="Times New Roman" w:hAnsi="Times New Roman"/>
                            <w:sz w:val="18"/>
                            <w:szCs w:val="20"/>
                          </w:rPr>
                        </w:pPr>
                        <w:r>
                          <w:rPr>
                            <w:rFonts w:ascii="Times New Roman" w:hAnsi="Times New Roman"/>
                            <w:b/>
                            <w:sz w:val="18"/>
                            <w:szCs w:val="20"/>
                          </w:rPr>
                          <w:t>Auteur correspondan</w:t>
                        </w:r>
                        <w:r>
                          <w:rPr>
                            <w:rFonts w:ascii="Times New Roman" w:hAnsi="Times New Roman"/>
                            <w:sz w:val="18"/>
                            <w:szCs w:val="20"/>
                          </w:rPr>
                          <w:t>t :</w:t>
                        </w:r>
                      </w:p>
                      <w:p>
                        <w:pPr>
                          <w:spacing w:after="0" w:line="240" w:lineRule="auto"/>
                          <w:ind w:left="0" w:leftChars="0" w:firstLine="0" w:firstLineChars="0"/>
                          <w:rPr>
                            <w:rFonts w:ascii="Times New Roman" w:hAnsi="Times New Roman"/>
                            <w:sz w:val="18"/>
                            <w:szCs w:val="20"/>
                          </w:rPr>
                        </w:pPr>
                        <w:r>
                          <w:rPr>
                            <w:rFonts w:hint="default" w:ascii="Times New Roman" w:hAnsi="Times New Roman"/>
                            <w:sz w:val="18"/>
                            <w:szCs w:val="20"/>
                          </w:rPr>
                          <w:t>Dr Mamadou Diallo</w:t>
                        </w:r>
                      </w:p>
                      <w:p>
                        <w:pPr>
                          <w:spacing w:after="0" w:line="240" w:lineRule="auto"/>
                          <w:ind w:left="6" w:leftChars="0" w:hanging="6" w:firstLineChars="0"/>
                          <w:rPr>
                            <w:rFonts w:hint="default" w:ascii="Times New Roman" w:hAnsi="Times New Roman"/>
                            <w:sz w:val="18"/>
                            <w:szCs w:val="20"/>
                            <w:lang w:val="fr-FR"/>
                          </w:rPr>
                        </w:pPr>
                        <w:r>
                          <w:rPr>
                            <w:rFonts w:ascii="Times New Roman" w:hAnsi="Times New Roman"/>
                            <w:sz w:val="18"/>
                            <w:szCs w:val="20"/>
                          </w:rPr>
                          <w:t xml:space="preserve">Adresse e-mail : </w:t>
                        </w:r>
                        <w:r>
                          <w:rPr>
                            <w:rFonts w:hint="default" w:ascii="Times New Roman" w:hAnsi="Times New Roman"/>
                            <w:sz w:val="18"/>
                            <w:szCs w:val="20"/>
                          </w:rPr>
                          <w:fldChar w:fldCharType="begin"/>
                        </w:r>
                        <w:r>
                          <w:rPr>
                            <w:rFonts w:hint="default" w:ascii="Times New Roman" w:hAnsi="Times New Roman"/>
                            <w:sz w:val="18"/>
                            <w:szCs w:val="20"/>
                          </w:rPr>
                          <w:instrText xml:space="preserve"> HYPERLINK "mailto:drdiallom@yahoo.fr" </w:instrText>
                        </w:r>
                        <w:r>
                          <w:rPr>
                            <w:rFonts w:hint="default" w:ascii="Times New Roman" w:hAnsi="Times New Roman"/>
                            <w:sz w:val="18"/>
                            <w:szCs w:val="20"/>
                          </w:rPr>
                          <w:fldChar w:fldCharType="separate"/>
                        </w:r>
                        <w:r>
                          <w:rPr>
                            <w:rStyle w:val="7"/>
                            <w:rFonts w:hint="default" w:ascii="Times New Roman" w:hAnsi="Times New Roman"/>
                            <w:sz w:val="18"/>
                            <w:szCs w:val="20"/>
                          </w:rPr>
                          <w:t>drdiallom@yahoo.fr</w:t>
                        </w:r>
                        <w:r>
                          <w:rPr>
                            <w:rFonts w:hint="default" w:ascii="Times New Roman" w:hAnsi="Times New Roman"/>
                            <w:sz w:val="18"/>
                            <w:szCs w:val="20"/>
                          </w:rPr>
                          <w:fldChar w:fldCharType="end"/>
                        </w:r>
                        <w:r>
                          <w:rPr>
                            <w:rFonts w:hint="default" w:ascii="Times New Roman" w:hAnsi="Times New Roman"/>
                            <w:sz w:val="18"/>
                            <w:szCs w:val="20"/>
                            <w:lang w:val="fr-FR"/>
                          </w:rPr>
                          <w:t xml:space="preserve"> </w:t>
                        </w:r>
                      </w:p>
                      <w:p>
                        <w:pPr>
                          <w:spacing w:after="0" w:line="240" w:lineRule="auto"/>
                          <w:ind w:left="0" w:leftChars="0" w:hanging="4" w:firstLineChars="0"/>
                          <w:rPr>
                            <w:rFonts w:hint="default" w:ascii="Times New Roman" w:hAnsi="Times New Roman"/>
                            <w:sz w:val="18"/>
                            <w:szCs w:val="20"/>
                            <w:lang w:val="fr-FR"/>
                          </w:rPr>
                        </w:pPr>
                        <w:r>
                          <w:rPr>
                            <w:rFonts w:ascii="Times New Roman" w:hAnsi="Times New Roman"/>
                            <w:sz w:val="18"/>
                            <w:szCs w:val="20"/>
                          </w:rPr>
                          <w:t xml:space="preserve">Boite postale : </w:t>
                        </w:r>
                        <w:r>
                          <w:rPr>
                            <w:rFonts w:hint="default" w:ascii="Times New Roman" w:hAnsi="Times New Roman"/>
                            <w:sz w:val="18"/>
                            <w:szCs w:val="20"/>
                          </w:rPr>
                          <w:t>2933</w:t>
                        </w:r>
                        <w:r>
                          <w:rPr>
                            <w:rFonts w:hint="default" w:ascii="Times New Roman" w:hAnsi="Times New Roman"/>
                            <w:sz w:val="18"/>
                            <w:szCs w:val="20"/>
                            <w:lang w:val="fr-FR"/>
                          </w:rPr>
                          <w:t xml:space="preserve"> Bamako - Mali.</w:t>
                        </w:r>
                      </w:p>
                      <w:p>
                        <w:pPr>
                          <w:spacing w:after="0" w:line="240" w:lineRule="auto"/>
                          <w:ind w:left="426"/>
                          <w:rPr>
                            <w:rFonts w:hint="default" w:ascii="Times New Roman" w:hAnsi="Times New Roman"/>
                            <w:sz w:val="18"/>
                            <w:szCs w:val="20"/>
                            <w:lang w:val="fr-FR"/>
                          </w:rPr>
                        </w:pPr>
                      </w:p>
                      <w:p>
                        <w:pPr>
                          <w:spacing w:after="0" w:line="240" w:lineRule="auto"/>
                          <w:rPr>
                            <w:rFonts w:hint="default" w:ascii="Times New Roman" w:hAnsi="Times New Roman"/>
                            <w:sz w:val="18"/>
                            <w:szCs w:val="20"/>
                            <w:lang w:val="fr-FR"/>
                          </w:rPr>
                        </w:pPr>
                        <w:r>
                          <w:rPr>
                            <w:rFonts w:ascii="Times New Roman" w:hAnsi="Times New Roman"/>
                            <w:b/>
                            <w:sz w:val="18"/>
                            <w:szCs w:val="20"/>
                          </w:rPr>
                          <w:t xml:space="preserve">Mots-clés </w:t>
                        </w:r>
                        <w:r>
                          <w:rPr>
                            <w:rFonts w:ascii="Times New Roman" w:hAnsi="Times New Roman"/>
                            <w:sz w:val="18"/>
                            <w:szCs w:val="20"/>
                          </w:rPr>
                          <w:t xml:space="preserve">: </w:t>
                        </w:r>
                        <w:r>
                          <w:rPr>
                            <w:rFonts w:hint="default" w:ascii="Times New Roman" w:hAnsi="Times New Roman"/>
                            <w:sz w:val="18"/>
                            <w:szCs w:val="20"/>
                          </w:rPr>
                          <w:t>Adénome de la prostate</w:t>
                        </w:r>
                        <w:r>
                          <w:rPr>
                            <w:rFonts w:hint="default" w:ascii="Times New Roman" w:hAnsi="Times New Roman"/>
                            <w:sz w:val="18"/>
                            <w:szCs w:val="20"/>
                            <w:lang w:val="fr-FR"/>
                          </w:rPr>
                          <w:t xml:space="preserve"> -</w:t>
                        </w:r>
                        <w:r>
                          <w:rPr>
                            <w:rFonts w:hint="default" w:ascii="Times New Roman" w:hAnsi="Times New Roman"/>
                            <w:sz w:val="18"/>
                            <w:szCs w:val="20"/>
                          </w:rPr>
                          <w:t xml:space="preserve"> </w:t>
                        </w:r>
                        <w:r>
                          <w:rPr>
                            <w:rFonts w:hint="default" w:ascii="Times New Roman" w:hAnsi="Times New Roman"/>
                            <w:sz w:val="18"/>
                            <w:szCs w:val="20"/>
                            <w:lang w:val="fr-FR"/>
                          </w:rPr>
                          <w:t>C</w:t>
                        </w:r>
                        <w:r>
                          <w:rPr>
                            <w:rFonts w:hint="default" w:ascii="Times New Roman" w:hAnsi="Times New Roman"/>
                            <w:sz w:val="18"/>
                            <w:szCs w:val="20"/>
                          </w:rPr>
                          <w:t>hirurgie</w:t>
                        </w:r>
                        <w:r>
                          <w:rPr>
                            <w:rFonts w:hint="default" w:ascii="Times New Roman" w:hAnsi="Times New Roman"/>
                            <w:sz w:val="18"/>
                            <w:szCs w:val="20"/>
                            <w:lang w:val="fr-FR"/>
                          </w:rPr>
                          <w:t xml:space="preserve"> -</w:t>
                        </w:r>
                        <w:r>
                          <w:rPr>
                            <w:rFonts w:hint="default" w:ascii="Times New Roman" w:hAnsi="Times New Roman"/>
                            <w:sz w:val="18"/>
                            <w:szCs w:val="20"/>
                          </w:rPr>
                          <w:t xml:space="preserve"> CSREF CVI</w:t>
                        </w:r>
                        <w:r>
                          <w:rPr>
                            <w:rFonts w:hint="default" w:ascii="Times New Roman" w:hAnsi="Times New Roman"/>
                            <w:sz w:val="18"/>
                            <w:szCs w:val="20"/>
                            <w:lang w:val="fr-FR"/>
                          </w:rPr>
                          <w:t>.</w:t>
                        </w:r>
                      </w:p>
                      <w:p>
                        <w:pPr>
                          <w:spacing w:after="0" w:line="240" w:lineRule="auto"/>
                          <w:rPr>
                            <w:rFonts w:hint="default" w:ascii="Times New Roman" w:hAnsi="Times New Roman"/>
                            <w:sz w:val="18"/>
                            <w:szCs w:val="20"/>
                            <w:lang w:val="fr-FR"/>
                          </w:rPr>
                        </w:pPr>
                      </w:p>
                      <w:p>
                        <w:pPr>
                          <w:spacing w:after="0" w:line="240" w:lineRule="auto"/>
                          <w:rPr>
                            <w:rFonts w:hint="default" w:ascii="Times New Roman" w:hAnsi="Times New Roman"/>
                            <w:sz w:val="20"/>
                            <w:szCs w:val="20"/>
                            <w:lang w:val="fr-FR"/>
                          </w:rPr>
                        </w:pPr>
                        <w:r>
                          <w:rPr>
                            <w:rFonts w:ascii="Times New Roman" w:hAnsi="Times New Roman"/>
                            <w:b/>
                            <w:sz w:val="18"/>
                            <w:szCs w:val="20"/>
                            <w:lang w:val="en-US"/>
                          </w:rPr>
                          <w:t>Keywords</w:t>
                        </w:r>
                        <w:r>
                          <w:rPr>
                            <w:rFonts w:ascii="Times New Roman" w:hAnsi="Times New Roman"/>
                            <w:sz w:val="18"/>
                            <w:szCs w:val="20"/>
                            <w:lang w:val="en-US"/>
                          </w:rPr>
                          <w:t xml:space="preserve">: </w:t>
                        </w:r>
                        <w:r>
                          <w:rPr>
                            <w:rFonts w:hint="default" w:ascii="Times New Roman" w:hAnsi="Times New Roman"/>
                            <w:sz w:val="18"/>
                            <w:szCs w:val="20"/>
                            <w:lang w:val="en-US"/>
                          </w:rPr>
                          <w:t>Prostatic adenoma - Surgery - CSREF CVI</w:t>
                        </w:r>
                        <w:r>
                          <w:rPr>
                            <w:rFonts w:hint="default" w:ascii="Times New Roman" w:hAnsi="Times New Roman"/>
                            <w:sz w:val="18"/>
                            <w:szCs w:val="20"/>
                            <w:lang w:val="fr-FR"/>
                          </w:rPr>
                          <w:t>.</w:t>
                        </w:r>
                      </w:p>
                    </w:txbxContent>
                  </v:textbox>
                </v:shape>
              </w:pict>
            </w:r>
          </w:p>
        </w:tc>
        <w:tc>
          <w:tcPr>
            <w:tcW w:w="7088" w:type="dxa"/>
            <w:shd w:val="clear" w:color="auto" w:fill="D3DFEE"/>
          </w:tcPr>
          <w:p>
            <w:pPr>
              <w:spacing w:after="0" w:line="240" w:lineRule="auto"/>
              <w:ind w:left="34"/>
              <w:jc w:val="both"/>
              <w:rPr>
                <w:rFonts w:ascii="Times New Roman" w:hAnsi="Times New Roman"/>
                <w:b/>
                <w:bCs/>
                <w:iCs/>
                <w:sz w:val="20"/>
                <w:szCs w:val="18"/>
              </w:rPr>
            </w:pPr>
            <w:r>
              <w:rPr>
                <w:rFonts w:ascii="Times New Roman" w:hAnsi="Times New Roman"/>
                <w:b/>
                <w:bCs/>
                <w:iCs/>
                <w:sz w:val="20"/>
                <w:szCs w:val="18"/>
              </w:rPr>
              <w:t>RÉSUMÉ</w:t>
            </w:r>
          </w:p>
        </w:tc>
      </w:tr>
      <w:tr>
        <w:tblPrEx>
          <w:tblLayout w:type="fixed"/>
          <w:tblCellMar>
            <w:top w:w="0" w:type="dxa"/>
            <w:left w:w="108" w:type="dxa"/>
            <w:bottom w:w="0" w:type="dxa"/>
            <w:right w:w="108" w:type="dxa"/>
          </w:tblCellMar>
        </w:tblPrEx>
        <w:trPr>
          <w:trHeight w:val="4102" w:hRule="atLeast"/>
        </w:trPr>
        <w:tc>
          <w:tcPr>
            <w:tcW w:w="3085" w:type="dxa"/>
            <w:vMerge w:val="continue"/>
          </w:tcPr>
          <w:p>
            <w:pPr>
              <w:rPr>
                <w:b/>
                <w:bCs/>
                <w:color w:val="365F91"/>
                <w:sz w:val="20"/>
                <w:szCs w:val="18"/>
                <w:vertAlign w:val="superscript"/>
              </w:rPr>
            </w:pPr>
          </w:p>
        </w:tc>
        <w:tc>
          <w:tcPr>
            <w:tcW w:w="7088" w:type="dxa"/>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lang w:val="en-US"/>
              </w:rPr>
            </w:pPr>
            <w:r>
              <w:rPr>
                <w:rFonts w:hint="default" w:ascii="Times New Roman" w:hAnsi="Times New Roman" w:cs="Times New Roman"/>
                <w:b/>
                <w:bCs/>
                <w:sz w:val="18"/>
                <w:szCs w:val="18"/>
              </w:rPr>
              <w:t>But</w:t>
            </w:r>
            <w:r>
              <w:rPr>
                <w:rFonts w:hint="default" w:ascii="Times New Roman" w:hAnsi="Times New Roman" w:cs="Times New Roman"/>
                <w:b/>
                <w:bCs/>
                <w:sz w:val="18"/>
                <w:szCs w:val="18"/>
                <w:lang w:val="fr-FR"/>
              </w:rPr>
              <w:t>.</w:t>
            </w:r>
            <w:r>
              <w:rPr>
                <w:rFonts w:hint="default" w:ascii="Times New Roman" w:hAnsi="Times New Roman" w:cs="Times New Roman"/>
                <w:b/>
                <w:bCs/>
                <w:sz w:val="18"/>
                <w:szCs w:val="18"/>
              </w:rPr>
              <w:t xml:space="preserve"> </w:t>
            </w:r>
            <w:r>
              <w:rPr>
                <w:rFonts w:hint="default" w:ascii="Times New Roman" w:hAnsi="Times New Roman" w:cs="Times New Roman"/>
                <w:sz w:val="18"/>
                <w:szCs w:val="18"/>
              </w:rPr>
              <w:t>Faire le bilan de notre activité d’adénomectomie transvésicale.</w:t>
            </w:r>
            <w:r>
              <w:rPr>
                <w:rFonts w:hint="default" w:ascii="Times New Roman" w:hAnsi="Times New Roman" w:cs="Times New Roman"/>
                <w:sz w:val="18"/>
                <w:szCs w:val="18"/>
                <w:lang w:val="fr-FR"/>
              </w:rPr>
              <w:t xml:space="preserve"> </w:t>
            </w:r>
            <w:r>
              <w:rPr>
                <w:rFonts w:hint="default" w:ascii="Times New Roman" w:hAnsi="Times New Roman" w:cs="Times New Roman"/>
                <w:b/>
                <w:bCs/>
                <w:sz w:val="18"/>
                <w:szCs w:val="18"/>
                <w:lang w:val="fr-FR"/>
              </w:rPr>
              <w:t xml:space="preserve">Patients et </w:t>
            </w:r>
            <w:r>
              <w:rPr>
                <w:rFonts w:hint="default" w:ascii="Times New Roman" w:hAnsi="Times New Roman" w:cs="Times New Roman"/>
                <w:b/>
                <w:sz w:val="18"/>
                <w:szCs w:val="18"/>
              </w:rPr>
              <w:t>Méthod</w:t>
            </w:r>
            <w:r>
              <w:rPr>
                <w:rFonts w:hint="default" w:ascii="Times New Roman" w:hAnsi="Times New Roman" w:cs="Times New Roman"/>
                <w:b/>
                <w:sz w:val="18"/>
                <w:szCs w:val="18"/>
                <w:lang w:val="fr-FR"/>
              </w:rPr>
              <w:t>e.</w:t>
            </w:r>
            <w:r>
              <w:rPr>
                <w:rFonts w:hint="default" w:ascii="Times New Roman" w:hAnsi="Times New Roman" w:cs="Times New Roman"/>
                <w:sz w:val="18"/>
                <w:szCs w:val="18"/>
              </w:rPr>
              <w:t xml:space="preserve"> </w:t>
            </w:r>
            <w:r>
              <w:rPr>
                <w:rFonts w:hint="default" w:ascii="Times New Roman" w:hAnsi="Times New Roman" w:cs="Times New Roman"/>
                <w:bCs/>
                <w:sz w:val="18"/>
                <w:szCs w:val="18"/>
              </w:rPr>
              <w:t xml:space="preserve">Il s’agit d’une étude </w:t>
            </w:r>
            <w:r>
              <w:rPr>
                <w:rFonts w:hint="default" w:ascii="Times New Roman" w:hAnsi="Times New Roman" w:cs="Times New Roman"/>
                <w:bCs/>
                <w:sz w:val="18"/>
                <w:szCs w:val="18"/>
                <w:lang w:val="fr-FR"/>
              </w:rPr>
              <w:t>transversale</w:t>
            </w:r>
            <w:r>
              <w:rPr>
                <w:rFonts w:hint="default" w:ascii="Times New Roman" w:hAnsi="Times New Roman" w:cs="Times New Roman"/>
                <w:bCs/>
                <w:sz w:val="18"/>
                <w:szCs w:val="18"/>
              </w:rPr>
              <w:t xml:space="preserve"> avec collecte prospective </w:t>
            </w:r>
            <w:r>
              <w:rPr>
                <w:rFonts w:hint="default" w:ascii="Times New Roman" w:hAnsi="Times New Roman" w:cs="Times New Roman"/>
                <w:bCs/>
                <w:sz w:val="18"/>
                <w:szCs w:val="18"/>
                <w:lang w:val="fr-FR"/>
              </w:rPr>
              <w:t xml:space="preserve">des données, </w:t>
            </w:r>
            <w:r>
              <w:rPr>
                <w:rFonts w:hint="default" w:ascii="Times New Roman" w:hAnsi="Times New Roman" w:cs="Times New Roman"/>
                <w:bCs/>
                <w:sz w:val="18"/>
                <w:szCs w:val="18"/>
              </w:rPr>
              <w:t>allant</w:t>
            </w:r>
            <w:r>
              <w:rPr>
                <w:rFonts w:hint="default" w:ascii="Times New Roman" w:hAnsi="Times New Roman" w:cs="Times New Roman"/>
                <w:sz w:val="18"/>
                <w:szCs w:val="18"/>
              </w:rPr>
              <w:t xml:space="preserve"> de Février 2007 à Décembre 2012</w:t>
            </w:r>
            <w:r>
              <w:rPr>
                <w:rFonts w:hint="default" w:ascii="Times New Roman" w:hAnsi="Times New Roman" w:cs="Times New Roman"/>
                <w:sz w:val="18"/>
                <w:szCs w:val="18"/>
                <w:lang w:val="fr-FR"/>
              </w:rPr>
              <w:t>. L</w:t>
            </w:r>
            <w:r>
              <w:rPr>
                <w:rFonts w:hint="default" w:ascii="Times New Roman" w:hAnsi="Times New Roman" w:cs="Times New Roman"/>
                <w:sz w:val="18"/>
                <w:szCs w:val="18"/>
              </w:rPr>
              <w:t>es dossiers de tous les patients opérés pour adénome de la prostate par la voie transvésicale dans l’unité de chirurgie générale du Centre de Santé de Référence de la Commune VI (CS Réf CVI) du district de Bamako</w:t>
            </w:r>
            <w:r>
              <w:rPr>
                <w:rFonts w:hint="default" w:ascii="Times New Roman" w:hAnsi="Times New Roman" w:cs="Times New Roman"/>
                <w:sz w:val="18"/>
                <w:szCs w:val="18"/>
                <w:lang w:val="fr-FR"/>
              </w:rPr>
              <w:t>, étaient inclus dans cette étude</w:t>
            </w:r>
            <w:r>
              <w:rPr>
                <w:rFonts w:hint="default" w:ascii="Times New Roman" w:hAnsi="Times New Roman" w:cs="Times New Roman"/>
                <w:sz w:val="18"/>
                <w:szCs w:val="18"/>
              </w:rPr>
              <w:t>.</w:t>
            </w:r>
            <w:r>
              <w:rPr>
                <w:rFonts w:hint="default" w:ascii="Times New Roman" w:hAnsi="Times New Roman" w:cs="Times New Roman"/>
                <w:sz w:val="18"/>
                <w:szCs w:val="18"/>
                <w:lang w:val="fr-FR"/>
              </w:rPr>
              <w:t xml:space="preserve"> </w:t>
            </w:r>
            <w:r>
              <w:rPr>
                <w:rFonts w:hint="default" w:ascii="Times New Roman" w:hAnsi="Times New Roman" w:cs="Times New Roman"/>
                <w:b/>
                <w:sz w:val="18"/>
                <w:szCs w:val="18"/>
                <w:lang w:val="fr-FR"/>
              </w:rPr>
              <w:t>Ré</w:t>
            </w:r>
            <w:r>
              <w:rPr>
                <w:rFonts w:hint="default" w:ascii="Times New Roman" w:hAnsi="Times New Roman" w:cs="Times New Roman"/>
                <w:b/>
                <w:sz w:val="18"/>
                <w:szCs w:val="18"/>
              </w:rPr>
              <w:t>sultat</w:t>
            </w:r>
            <w:r>
              <w:rPr>
                <w:rFonts w:hint="default" w:ascii="Times New Roman" w:hAnsi="Times New Roman" w:cs="Times New Roman"/>
                <w:b/>
                <w:sz w:val="18"/>
                <w:szCs w:val="18"/>
                <w:lang w:val="fr-FR"/>
              </w:rPr>
              <w:t>s.</w:t>
            </w:r>
            <w:r>
              <w:rPr>
                <w:rFonts w:hint="default" w:ascii="Times New Roman" w:hAnsi="Times New Roman" w:cs="Times New Roman"/>
                <w:sz w:val="18"/>
                <w:szCs w:val="18"/>
              </w:rPr>
              <w:t xml:space="preserve"> Nous avons colligé en 5 ans 133 dossiers soit 51,35% des pathologies urologiques et </w:t>
            </w:r>
            <w:r>
              <w:rPr>
                <w:rFonts w:hint="default" w:ascii="Times New Roman" w:hAnsi="Times New Roman" w:cs="Times New Roman"/>
                <w:b w:val="0"/>
                <w:bCs/>
                <w:sz w:val="18"/>
                <w:szCs w:val="18"/>
              </w:rPr>
              <w:t>14,</w:t>
            </w:r>
            <w:r>
              <w:rPr>
                <w:rFonts w:hint="default" w:ascii="Times New Roman" w:hAnsi="Times New Roman" w:cs="Times New Roman"/>
                <w:sz w:val="18"/>
                <w:szCs w:val="18"/>
              </w:rPr>
              <w:t>3% de l’activité chirurgicale</w:t>
            </w:r>
            <w:r>
              <w:rPr>
                <w:rFonts w:hint="default" w:ascii="Times New Roman" w:hAnsi="Times New Roman" w:cs="Times New Roman"/>
                <w:bCs/>
                <w:sz w:val="18"/>
                <w:szCs w:val="18"/>
              </w:rPr>
              <w:t>. L’âge moyen était de 68 ans. Les patients venus d’eux même représentaient 97 cas (72,9%). Les pathologies associées étaient la hernie inguinale et la lithiase vésicale 3 cas (2,25%) chacune. Les circonstances de découvertes étaient la rétention aigue d’urine 54 cas (40,6%) et la dysurie 41cas (30,8%)</w:t>
            </w:r>
            <w:r>
              <w:rPr>
                <w:rFonts w:hint="default" w:ascii="Times New Roman" w:hAnsi="Times New Roman" w:cs="Times New Roman"/>
                <w:sz w:val="18"/>
                <w:szCs w:val="18"/>
              </w:rPr>
              <w:t>.</w:t>
            </w:r>
            <w:r>
              <w:rPr>
                <w:rFonts w:hint="default" w:ascii="Times New Roman" w:hAnsi="Times New Roman" w:cs="Times New Roman"/>
                <w:bCs/>
                <w:sz w:val="18"/>
                <w:szCs w:val="18"/>
              </w:rPr>
              <w:t xml:space="preserve"> Le globe vésical était trouvé dans 97 cas (72,9%). Le toucher rectal trouvait une augmentation de volume de la prostate ferme et régulière dans 132 cas (99,24%). Le</w:t>
            </w:r>
            <w:r>
              <w:rPr>
                <w:rFonts w:hint="default" w:ascii="Times New Roman" w:hAnsi="Times New Roman" w:cs="Times New Roman"/>
                <w:sz w:val="18"/>
                <w:szCs w:val="18"/>
              </w:rPr>
              <w:t xml:space="preserve"> PSA était élevé dans 7 cas (5,3%)</w:t>
            </w:r>
            <w:r>
              <w:rPr>
                <w:rFonts w:hint="default" w:ascii="Times New Roman" w:hAnsi="Times New Roman" w:cs="Times New Roman"/>
                <w:b w:val="0"/>
                <w:bCs w:val="0"/>
                <w:sz w:val="18"/>
                <w:szCs w:val="18"/>
              </w:rPr>
              <w:t>. L’adénomectomie était effectué</w:t>
            </w:r>
            <w:r>
              <w:rPr>
                <w:rFonts w:hint="default" w:ascii="Times New Roman" w:hAnsi="Times New Roman" w:cs="Times New Roman"/>
                <w:b w:val="0"/>
                <w:bCs w:val="0"/>
                <w:sz w:val="18"/>
                <w:szCs w:val="18"/>
                <w:lang w:val="fr-FR"/>
              </w:rPr>
              <w:t>e</w:t>
            </w:r>
            <w:r>
              <w:rPr>
                <w:rFonts w:hint="default" w:ascii="Times New Roman" w:hAnsi="Times New Roman" w:cs="Times New Roman"/>
                <w:b w:val="0"/>
                <w:bCs w:val="0"/>
                <w:sz w:val="18"/>
                <w:szCs w:val="18"/>
              </w:rPr>
              <w:t xml:space="preserve"> dans 129 cas (96,99%). L’anatomie pathologie révélait 3 cas (2,3%) d’adénocarcinome. Les suites immédiates étaient simples dans 131 cas (98,5%). La durée d’hospitalisation moyenne a été de 6 jours. La mortalité a été de 1,5% (2 cas)</w:t>
            </w:r>
            <w:r>
              <w:rPr>
                <w:rFonts w:hint="default" w:ascii="Times New Roman" w:hAnsi="Times New Roman" w:cs="Times New Roman"/>
                <w:b w:val="0"/>
                <w:bCs w:val="0"/>
                <w:sz w:val="18"/>
                <w:szCs w:val="18"/>
                <w:lang w:val="fr-FR"/>
              </w:rPr>
              <w:t xml:space="preserve">. </w:t>
            </w:r>
            <w:r>
              <w:rPr>
                <w:rFonts w:hint="default" w:ascii="Times New Roman" w:hAnsi="Times New Roman" w:cs="Times New Roman"/>
                <w:b/>
                <w:sz w:val="18"/>
                <w:szCs w:val="18"/>
              </w:rPr>
              <w:t>Conclusion</w:t>
            </w:r>
            <w:r>
              <w:rPr>
                <w:rFonts w:hint="default" w:ascii="Times New Roman" w:hAnsi="Times New Roman" w:cs="Times New Roman"/>
                <w:b/>
                <w:sz w:val="18"/>
                <w:szCs w:val="18"/>
                <w:lang w:val="fr-FR"/>
              </w:rPr>
              <w:t>.</w:t>
            </w:r>
            <w:r>
              <w:rPr>
                <w:rFonts w:hint="default" w:ascii="Times New Roman" w:hAnsi="Times New Roman" w:cs="Times New Roman"/>
                <w:b/>
                <w:sz w:val="18"/>
                <w:szCs w:val="18"/>
              </w:rPr>
              <w:t xml:space="preserve"> </w:t>
            </w:r>
            <w:r>
              <w:rPr>
                <w:rFonts w:hint="default" w:ascii="Times New Roman" w:hAnsi="Times New Roman" w:cs="Times New Roman"/>
                <w:sz w:val="18"/>
                <w:szCs w:val="18"/>
              </w:rPr>
              <w:t>Les adénomes de la prostate opérés dans un hôpital secondaire par des chirurgiens généralistes ont des suites simples.</w:t>
            </w:r>
            <w:r>
              <w:rPr>
                <w:rFonts w:hint="default" w:ascii="Times New Roman" w:hAnsi="Times New Roman" w:cs="Times New Roman"/>
                <w:sz w:val="18"/>
                <w:szCs w:val="18"/>
                <w:lang w:val="fr-FR"/>
              </w:rPr>
              <w:t xml:space="preserve"> Toutefois, v</w:t>
            </w:r>
            <w:r>
              <w:rPr>
                <w:rFonts w:hint="default" w:ascii="Times New Roman" w:hAnsi="Times New Roman" w:cs="Times New Roman"/>
                <w:sz w:val="18"/>
                <w:szCs w:val="18"/>
              </w:rPr>
              <w:t xml:space="preserve">u leur fréquence, le renforcement de l’équipe chirurgicale avec des urologues permettra une meilleure prise en charge </w:t>
            </w:r>
            <w:r>
              <w:rPr>
                <w:rFonts w:hint="default" w:ascii="Times New Roman" w:hAnsi="Times New Roman" w:cs="Times New Roman"/>
                <w:sz w:val="18"/>
                <w:szCs w:val="18"/>
                <w:lang w:val="fr-FR"/>
              </w:rPr>
              <w:t>c</w:t>
            </w:r>
            <w:r>
              <w:rPr>
                <w:rFonts w:hint="default" w:ascii="Times New Roman" w:hAnsi="Times New Roman" w:cs="Times New Roman"/>
                <w:sz w:val="18"/>
                <w:szCs w:val="18"/>
              </w:rPr>
              <w:t>es pathologies avec des techniques plus modernes.</w:t>
            </w:r>
          </w:p>
        </w:tc>
      </w:tr>
      <w:tr>
        <w:tblPrEx>
          <w:tblLayout w:type="fixed"/>
          <w:tblCellMar>
            <w:top w:w="0" w:type="dxa"/>
            <w:left w:w="108" w:type="dxa"/>
            <w:bottom w:w="0" w:type="dxa"/>
            <w:right w:w="108" w:type="dxa"/>
          </w:tblCellMar>
        </w:tblPrEx>
        <w:trPr>
          <w:trHeight w:val="184" w:hRule="atLeast"/>
        </w:trPr>
        <w:tc>
          <w:tcPr>
            <w:tcW w:w="3085" w:type="dxa"/>
            <w:vMerge w:val="restart"/>
            <w:shd w:val="clear" w:color="auto" w:fill="D3DFEE"/>
          </w:tcPr>
          <w:p>
            <w:pPr>
              <w:rPr>
                <w:b/>
                <w:bCs/>
                <w:color w:val="365F91"/>
                <w:sz w:val="20"/>
                <w:szCs w:val="18"/>
                <w:vertAlign w:val="superscript"/>
                <w:lang w:val="en-US"/>
              </w:rPr>
            </w:pPr>
          </w:p>
        </w:tc>
        <w:tc>
          <w:tcPr>
            <w:tcW w:w="7088" w:type="dxa"/>
            <w:shd w:val="clear" w:color="auto" w:fill="D3DFEE"/>
          </w:tcPr>
          <w:p>
            <w:pPr>
              <w:spacing w:after="0" w:line="240" w:lineRule="auto"/>
              <w:ind w:left="34"/>
              <w:jc w:val="both"/>
              <w:rPr>
                <w:rFonts w:hint="default" w:ascii="Times New Roman" w:hAnsi="Times New Roman"/>
                <w:b/>
                <w:bCs/>
                <w:iCs/>
                <w:sz w:val="20"/>
                <w:szCs w:val="18"/>
                <w:lang w:val="fr-FR"/>
              </w:rPr>
            </w:pPr>
            <w:r>
              <w:rPr>
                <w:rFonts w:ascii="Times New Roman" w:hAnsi="Times New Roman"/>
                <w:b/>
                <w:bCs/>
                <w:iCs/>
                <w:sz w:val="20"/>
                <w:szCs w:val="18"/>
              </w:rPr>
              <w:t>ABSTRACT</w:t>
            </w:r>
          </w:p>
        </w:tc>
      </w:tr>
      <w:tr>
        <w:tblPrEx>
          <w:tblLayout w:type="fixed"/>
          <w:tblCellMar>
            <w:top w:w="0" w:type="dxa"/>
            <w:left w:w="108" w:type="dxa"/>
            <w:bottom w:w="0" w:type="dxa"/>
            <w:right w:w="108" w:type="dxa"/>
          </w:tblCellMar>
        </w:tblPrEx>
        <w:trPr>
          <w:trHeight w:val="4092" w:hRule="atLeast"/>
        </w:trPr>
        <w:tc>
          <w:tcPr>
            <w:tcW w:w="3085" w:type="dxa"/>
            <w:vMerge w:val="continue"/>
          </w:tcPr>
          <w:p>
            <w:pPr>
              <w:rPr>
                <w:b/>
                <w:bCs/>
                <w:color w:val="365F91"/>
                <w:sz w:val="20"/>
                <w:szCs w:val="18"/>
                <w:vertAlign w:val="superscript"/>
              </w:rPr>
            </w:pPr>
          </w:p>
        </w:tc>
        <w:tc>
          <w:tcPr>
            <w:tcW w:w="708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color w:val="000000" w:themeColor="text1"/>
                <w:sz w:val="18"/>
                <w:szCs w:val="18"/>
              </w:rPr>
            </w:pPr>
            <w:r>
              <w:rPr>
                <w:rFonts w:hint="default" w:ascii="Times New Roman" w:hAnsi="Times New Roman" w:cs="Times New Roman"/>
                <w:b/>
                <w:color w:val="000000" w:themeColor="text1"/>
                <w:sz w:val="18"/>
                <w:szCs w:val="18"/>
                <w:lang w:val="en-US"/>
              </w:rPr>
              <w:t>Objective</w:t>
            </w:r>
            <w:r>
              <w:rPr>
                <w:rFonts w:hint="default" w:ascii="Times New Roman" w:hAnsi="Times New Roman" w:cs="Times New Roman"/>
                <w:b/>
                <w:color w:val="000000" w:themeColor="text1"/>
                <w:sz w:val="18"/>
                <w:szCs w:val="18"/>
                <w:lang w:val="fr-FR"/>
              </w:rPr>
              <w:t>.</w:t>
            </w:r>
            <w:r>
              <w:rPr>
                <w:rFonts w:hint="default" w:ascii="Times New Roman" w:hAnsi="Times New Roman" w:cs="Times New Roman"/>
                <w:b/>
                <w:color w:val="000000" w:themeColor="text1"/>
                <w:sz w:val="18"/>
                <w:szCs w:val="18"/>
                <w:lang w:val="en-US"/>
              </w:rPr>
              <w:t xml:space="preserve"> </w:t>
            </w:r>
            <w:r>
              <w:rPr>
                <w:rFonts w:hint="default" w:ascii="Times New Roman" w:hAnsi="Times New Roman" w:cs="Times New Roman"/>
                <w:color w:val="000000" w:themeColor="text1"/>
                <w:sz w:val="18"/>
                <w:szCs w:val="18"/>
                <w:lang w:val="en-US"/>
              </w:rPr>
              <w:t>To evaluate our activity of trans-vesical adenomectomy</w:t>
            </w:r>
            <w:r>
              <w:rPr>
                <w:rFonts w:hint="default" w:ascii="Times New Roman" w:hAnsi="Times New Roman" w:cs="Times New Roman"/>
                <w:color w:val="000000" w:themeColor="text1"/>
                <w:sz w:val="18"/>
                <w:szCs w:val="18"/>
                <w:lang w:val="fr-FR"/>
              </w:rPr>
              <w:t xml:space="preserve">. </w:t>
            </w:r>
            <w:r>
              <w:rPr>
                <w:rFonts w:hint="default" w:ascii="Times New Roman" w:hAnsi="Times New Roman" w:cs="Times New Roman"/>
                <w:b/>
                <w:sz w:val="18"/>
                <w:szCs w:val="18"/>
                <w:lang w:val="fr-FR"/>
              </w:rPr>
              <w:t>Patients and Methods.</w:t>
            </w:r>
            <w:r>
              <w:rPr>
                <w:rFonts w:hint="default" w:ascii="Times New Roman" w:hAnsi="Times New Roman" w:cs="Times New Roman"/>
                <w:b/>
                <w:sz w:val="18"/>
                <w:szCs w:val="18"/>
                <w:lang w:val="en-US"/>
              </w:rPr>
              <w:t xml:space="preserve"> </w:t>
            </w:r>
            <w:r>
              <w:rPr>
                <w:rFonts w:hint="default" w:ascii="Times New Roman" w:hAnsi="Times New Roman" w:cs="Times New Roman"/>
                <w:sz w:val="18"/>
                <w:szCs w:val="18"/>
                <w:lang w:val="en-US"/>
              </w:rPr>
              <w:t xml:space="preserve">It’s about a study with prospective study, from February 2007 to December 2011. </w:t>
            </w:r>
            <w:r>
              <w:rPr>
                <w:rStyle w:val="15"/>
                <w:rFonts w:hint="default" w:ascii="Times New Roman" w:hAnsi="Times New Roman" w:cs="Times New Roman"/>
                <w:sz w:val="18"/>
                <w:szCs w:val="18"/>
                <w:lang w:val="en-US"/>
              </w:rPr>
              <w:t>Inclusion criteria</w:t>
            </w:r>
            <w:r>
              <w:rPr>
                <w:rStyle w:val="15"/>
                <w:rFonts w:hint="default" w:ascii="Times New Roman" w:hAnsi="Times New Roman" w:cs="Times New Roman"/>
                <w:sz w:val="18"/>
                <w:szCs w:val="18"/>
                <w:lang w:val="fr-FR"/>
              </w:rPr>
              <w:t>:</w:t>
            </w:r>
            <w:r>
              <w:rPr>
                <w:rStyle w:val="15"/>
                <w:rFonts w:hint="default" w:ascii="Times New Roman" w:hAnsi="Times New Roman" w:cs="Times New Roman"/>
                <w:b/>
                <w:sz w:val="18"/>
                <w:szCs w:val="18"/>
                <w:lang w:val="en-US"/>
              </w:rPr>
              <w:t xml:space="preserve"> </w:t>
            </w:r>
            <w:r>
              <w:rPr>
                <w:rStyle w:val="15"/>
                <w:rFonts w:hint="default" w:ascii="Times New Roman" w:hAnsi="Times New Roman" w:cs="Times New Roman"/>
                <w:sz w:val="18"/>
                <w:szCs w:val="18"/>
                <w:lang w:val="en-US"/>
              </w:rPr>
              <w:t xml:space="preserve">All patients operated on prostatic adenoma </w:t>
            </w:r>
            <w:r>
              <w:rPr>
                <w:rFonts w:hint="default" w:ascii="Times New Roman" w:hAnsi="Times New Roman" w:cs="Times New Roman"/>
                <w:sz w:val="18"/>
                <w:szCs w:val="18"/>
                <w:lang w:val="en-US"/>
              </w:rPr>
              <w:t xml:space="preserve">within the general surgical unit </w:t>
            </w:r>
            <w:r>
              <w:rPr>
                <w:rStyle w:val="15"/>
                <w:rFonts w:hint="default" w:ascii="Times New Roman" w:hAnsi="Times New Roman" w:cs="Times New Roman"/>
                <w:sz w:val="18"/>
                <w:szCs w:val="18"/>
                <w:lang w:val="en-US"/>
              </w:rPr>
              <w:t>at commune VI’s referral health center (CS RéfCVI).</w:t>
            </w:r>
            <w:r>
              <w:rPr>
                <w:rStyle w:val="15"/>
                <w:rFonts w:hint="default" w:ascii="Times New Roman" w:hAnsi="Times New Roman" w:cs="Times New Roman"/>
                <w:sz w:val="18"/>
                <w:szCs w:val="18"/>
                <w:lang w:val="fr-FR"/>
              </w:rPr>
              <w:t xml:space="preserve"> </w:t>
            </w:r>
            <w:r>
              <w:rPr>
                <w:rStyle w:val="15"/>
                <w:rFonts w:hint="default" w:ascii="Times New Roman" w:hAnsi="Times New Roman" w:cs="Times New Roman"/>
                <w:b/>
                <w:sz w:val="18"/>
                <w:szCs w:val="18"/>
                <w:lang w:val="en-US"/>
              </w:rPr>
              <w:t>Results</w:t>
            </w:r>
            <w:r>
              <w:rPr>
                <w:rStyle w:val="15"/>
                <w:rFonts w:hint="default" w:ascii="Times New Roman" w:hAnsi="Times New Roman" w:cs="Times New Roman"/>
                <w:b/>
                <w:sz w:val="18"/>
                <w:szCs w:val="18"/>
                <w:lang w:val="fr-FR"/>
              </w:rPr>
              <w:t>.</w:t>
            </w:r>
            <w:r>
              <w:rPr>
                <w:rStyle w:val="15"/>
                <w:rFonts w:hint="default" w:ascii="Times New Roman" w:hAnsi="Times New Roman" w:cs="Times New Roman"/>
                <w:b/>
                <w:sz w:val="18"/>
                <w:szCs w:val="18"/>
                <w:lang w:val="en-US"/>
              </w:rPr>
              <w:t xml:space="preserve"> </w:t>
            </w:r>
            <w:r>
              <w:rPr>
                <w:rStyle w:val="15"/>
                <w:rFonts w:hint="default" w:ascii="Times New Roman" w:hAnsi="Times New Roman" w:cs="Times New Roman"/>
                <w:sz w:val="18"/>
                <w:szCs w:val="18"/>
                <w:lang w:val="en-US"/>
              </w:rPr>
              <w:t>We have compiled 133 cases of prostatic adenoma within 5 years, from February 2007 to December 31</w:t>
            </w:r>
            <w:r>
              <w:rPr>
                <w:rStyle w:val="15"/>
                <w:rFonts w:hint="default" w:ascii="Times New Roman" w:hAnsi="Times New Roman" w:cs="Times New Roman"/>
                <w:sz w:val="18"/>
                <w:szCs w:val="18"/>
                <w:vertAlign w:val="superscript"/>
                <w:lang w:val="en-US"/>
              </w:rPr>
              <w:t>st</w:t>
            </w:r>
            <w:r>
              <w:rPr>
                <w:rStyle w:val="15"/>
                <w:rFonts w:hint="default" w:ascii="Times New Roman" w:hAnsi="Times New Roman" w:cs="Times New Roman"/>
                <w:sz w:val="18"/>
                <w:szCs w:val="18"/>
                <w:lang w:val="en-US"/>
              </w:rPr>
              <w:t xml:space="preserve"> 2012. Amongst  uropathies, prostatic adenoma has been the most frequent during our study with 133 cases or 51,35%. Inguinal hernia and vesical lithiasis have been pathologies associated frequently with adenoma in 6 cases (4,5%). The average age was 68. Urine retention and dysuria have been the most encountered reasons to consult whether 54 cases (40,6%) and 41 cases (30,8%). Concerning palpation, 97 cases (72,9%) of our patients have presented a full bladder. In 132 cases (99,24%), the prostate was hypertrophic. Only 3 cases (2,3%) of our series have been </w:t>
            </w:r>
            <w:r>
              <w:rPr>
                <w:rFonts w:hint="default" w:ascii="Times New Roman" w:hAnsi="Times New Roman" w:eastAsia="Times New Roman" w:cs="Times New Roman"/>
                <w:sz w:val="18"/>
                <w:szCs w:val="18"/>
                <w:lang w:val="en-US"/>
              </w:rPr>
              <w:t xml:space="preserve">adenocarcinoma. The PSA has been notified only in 7 cases (5,3%). </w:t>
            </w:r>
            <w:r>
              <w:rPr>
                <w:rStyle w:val="15"/>
                <w:rFonts w:hint="default" w:ascii="Times New Roman" w:hAnsi="Times New Roman" w:cs="Times New Roman"/>
                <w:sz w:val="18"/>
                <w:szCs w:val="18"/>
                <w:lang w:val="en-US"/>
              </w:rPr>
              <w:t>Adenomectomy has been carried out in 129 cases *(96,99%) of our patients</w:t>
            </w:r>
            <w:r>
              <w:rPr>
                <w:rFonts w:hint="default" w:ascii="Times New Roman" w:hAnsi="Times New Roman" w:eastAsia="Times New Roman" w:cs="Times New Roman"/>
                <w:sz w:val="18"/>
                <w:szCs w:val="18"/>
                <w:lang w:val="en-US"/>
              </w:rPr>
              <w:t>. The pathological anatomy revealed 7 cases of adenocarcinoma whether 5,26%. There has been no immediate complication with the majority of our patients whether 131 cases (98,5%). The average duration for hospitalization was 6 days. The mortality was 1,5% (2 cases).</w:t>
            </w:r>
            <w:r>
              <w:rPr>
                <w:rFonts w:hint="default" w:ascii="Times New Roman" w:hAnsi="Times New Roman" w:eastAsia="Times New Roman" w:cs="Times New Roman"/>
                <w:sz w:val="18"/>
                <w:szCs w:val="18"/>
                <w:lang w:val="fr-FR"/>
              </w:rPr>
              <w:t xml:space="preserve"> </w:t>
            </w:r>
            <w:r>
              <w:rPr>
                <w:rFonts w:hint="default" w:ascii="Times New Roman" w:hAnsi="Times New Roman" w:cs="Times New Roman"/>
                <w:b/>
                <w:sz w:val="18"/>
                <w:szCs w:val="18"/>
                <w:lang w:val="en-US"/>
              </w:rPr>
              <w:t>Conclusion</w:t>
            </w:r>
            <w:r>
              <w:rPr>
                <w:rFonts w:hint="default" w:ascii="Times New Roman" w:hAnsi="Times New Roman" w:cs="Times New Roman"/>
                <w:b/>
                <w:sz w:val="18"/>
                <w:szCs w:val="18"/>
                <w:lang w:val="fr-FR"/>
              </w:rPr>
              <w:t>.</w:t>
            </w:r>
            <w:r>
              <w:rPr>
                <w:rFonts w:hint="default" w:ascii="Times New Roman" w:hAnsi="Times New Roman" w:cs="Times New Roman"/>
                <w:b/>
                <w:sz w:val="18"/>
                <w:szCs w:val="18"/>
                <w:lang w:val="en-US"/>
              </w:rPr>
              <w:t xml:space="preserve"> </w:t>
            </w:r>
            <w:r>
              <w:rPr>
                <w:rFonts w:hint="default" w:ascii="Times New Roman" w:hAnsi="Times New Roman" w:cs="Times New Roman"/>
                <w:sz w:val="18"/>
                <w:szCs w:val="18"/>
              </w:rPr>
              <w:t xml:space="preserve">The adenomas of the prostate operated in a secondary hospital by general </w:t>
            </w:r>
            <w:r>
              <w:rPr>
                <w:rFonts w:hint="default" w:ascii="Times New Roman" w:hAnsi="Times New Roman" w:cs="Times New Roman"/>
                <w:color w:val="000000" w:themeColor="text1"/>
                <w:sz w:val="18"/>
                <w:szCs w:val="18"/>
              </w:rPr>
              <w:t xml:space="preserve">surgeons have had simple consequences. Given their frequency, the strengthening of the surgical team with urologists will allow better management of </w:t>
            </w:r>
            <w:r>
              <w:rPr>
                <w:rFonts w:hint="default" w:ascii="Times New Roman" w:hAnsi="Times New Roman" w:cs="Times New Roman"/>
                <w:color w:val="000000" w:themeColor="text1"/>
                <w:sz w:val="18"/>
                <w:szCs w:val="18"/>
                <w:lang w:val="fr-FR"/>
              </w:rPr>
              <w:t>this</w:t>
            </w:r>
            <w:r>
              <w:rPr>
                <w:rFonts w:hint="default" w:ascii="Times New Roman" w:hAnsi="Times New Roman" w:cs="Times New Roman"/>
                <w:color w:val="000000" w:themeColor="text1"/>
                <w:sz w:val="18"/>
                <w:szCs w:val="18"/>
              </w:rPr>
              <w:t xml:space="preserve"> pathologies with techniques more modern.</w:t>
            </w:r>
          </w:p>
        </w:tc>
      </w:tr>
    </w:tbl>
    <w:p>
      <w:pPr>
        <w:spacing w:after="0" w:line="240" w:lineRule="auto"/>
        <w:jc w:val="both"/>
        <w:rPr>
          <w:rFonts w:ascii="Times New Roman" w:hAnsi="Times New Roman"/>
          <w:b/>
          <w:sz w:val="20"/>
          <w:szCs w:val="20"/>
          <w:u w:val="single"/>
        </w:rPr>
      </w:pPr>
    </w:p>
    <w:p>
      <w:pPr>
        <w:spacing w:after="0" w:line="240" w:lineRule="auto"/>
        <w:jc w:val="both"/>
        <w:rPr>
          <w:rFonts w:ascii="Times New Roman" w:hAnsi="Times New Roman"/>
          <w:b/>
          <w:sz w:val="20"/>
          <w:szCs w:val="20"/>
          <w:u w:val="single"/>
        </w:rPr>
        <w:sectPr>
          <w:headerReference r:id="rId3" w:type="default"/>
          <w:footerReference r:id="rId4" w:type="default"/>
          <w:type w:val="continuous"/>
          <w:pgSz w:w="11850" w:h="16783"/>
          <w:pgMar w:top="1134" w:right="850" w:bottom="1417" w:left="1134" w:header="708" w:footer="708" w:gutter="0"/>
          <w:pgBorders>
            <w:top w:val="none" w:sz="0" w:space="0"/>
            <w:left w:val="none" w:sz="0" w:space="0"/>
            <w:bottom w:val="none" w:sz="0" w:space="0"/>
            <w:right w:val="none" w:sz="0" w:space="0"/>
          </w:pgBorders>
          <w:cols w:space="708" w:num="1"/>
          <w:docGrid w:linePitch="360" w:charSpace="0"/>
        </w:sectPr>
      </w:pP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ascii="Times New Roman" w:hAnsi="Times New Roman"/>
          <w:b/>
          <w:sz w:val="20"/>
          <w:szCs w:val="20"/>
        </w:rPr>
      </w:pPr>
      <w:r>
        <w:rPr>
          <w:rFonts w:ascii="Times New Roman" w:hAnsi="Times New Roman"/>
          <w:b/>
          <w:sz w:val="20"/>
          <w:szCs w:val="20"/>
        </w:rPr>
        <w:t>INTRODUCTION</w:t>
      </w:r>
    </w:p>
    <w:p>
      <w:pPr>
        <w:spacing w:before="120" w:after="4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L’HBP est une pathologie fréquente de l’homme à partir de la cinquantaine. Elle a vu sa fréquence augmenter en même temps que l’espérance de vie et elle est devenue une des principales causes de dépenses de santé publique. La chirurgie est réservée de manière consensuelle aux cas d’HBP compliquées et aux échecs du traitement médical avec des troubles urinaires du bas appareil dont le niveau de gène est modéré à sévère [1].</w:t>
      </w:r>
    </w:p>
    <w:p>
      <w:pPr>
        <w:spacing w:before="120" w:after="4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On estime que 65000 français ont chaque année une intervention pour l’HBP [2]. Aux Etats Unis la chirurgie pour l’HBP est la plus fréquence après celle de la cataracte [2]. En Afrique, selon certaines études, l’adénomectomie prostatique vient au premier rang des activités chirurgicales des services d’urologie [3-4-5].</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Au Mali plusieurs études ont été faites sur l’adénome de la prostate</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Au CHU Point G, l’adénomectomie a représenté 41,2% soit 537 patients opérés sur 1301 de janvier 2006 au 30 juin 2007 [6]. Au CHU-Gabriel TOURE, L’hypertrophie bénigne de la prostate est la première pathologie chirurgicale soit 42,46% soit</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186 sur 438 pathologies urologiques en 2012 [7]. L’adénomectomie de la prostate a occupée le 4</w:t>
      </w:r>
      <w:r>
        <w:rPr>
          <w:rFonts w:hint="default" w:ascii="Times New Roman" w:hAnsi="Times New Roman" w:cs="Times New Roman"/>
          <w:sz w:val="20"/>
          <w:szCs w:val="20"/>
          <w:vertAlign w:val="superscript"/>
        </w:rPr>
        <w:t>ème</w:t>
      </w:r>
      <w:r>
        <w:rPr>
          <w:rFonts w:hint="default" w:ascii="Times New Roman" w:hAnsi="Times New Roman" w:cs="Times New Roman"/>
          <w:sz w:val="20"/>
          <w:szCs w:val="20"/>
        </w:rPr>
        <w:t xml:space="preserve"> rang avec une fréquence de 19,3% soit 58 cas sur 300 interventions chirurgicales réalisées en 2010 à l’Hôpital Fousseyni DAO de Kayes [8]. A l’instar des autres pays d’Afrique subsahariens, le </w:t>
      </w:r>
      <w:r>
        <w:rPr>
          <w:rFonts w:hint="default" w:ascii="Times New Roman" w:hAnsi="Times New Roman" w:cs="Times New Roman"/>
          <w:sz w:val="20"/>
          <w:szCs w:val="20"/>
          <w:lang w:val="fr-FR"/>
        </w:rPr>
        <w:t>M</w:t>
      </w:r>
      <w:r>
        <w:rPr>
          <w:rFonts w:hint="default" w:ascii="Times New Roman" w:hAnsi="Times New Roman" w:cs="Times New Roman"/>
          <w:sz w:val="20"/>
          <w:szCs w:val="20"/>
        </w:rPr>
        <w:t>ali dispose d’un nombre insuffisant de chirurgien</w:t>
      </w:r>
      <w:r>
        <w:rPr>
          <w:rFonts w:hint="default" w:ascii="Times New Roman" w:hAnsi="Times New Roman" w:cs="Times New Roman"/>
          <w:sz w:val="20"/>
          <w:szCs w:val="20"/>
          <w:lang w:val="fr-FR"/>
        </w:rPr>
        <w:t>s</w:t>
      </w:r>
      <w:r>
        <w:rPr>
          <w:rFonts w:hint="default" w:ascii="Times New Roman" w:hAnsi="Times New Roman" w:cs="Times New Roman"/>
          <w:sz w:val="20"/>
          <w:szCs w:val="20"/>
        </w:rPr>
        <w:t xml:space="preserve"> urologue</w:t>
      </w:r>
      <w:r>
        <w:rPr>
          <w:rFonts w:hint="default" w:ascii="Times New Roman" w:hAnsi="Times New Roman" w:cs="Times New Roman"/>
          <w:sz w:val="20"/>
          <w:szCs w:val="20"/>
          <w:lang w:val="fr-FR"/>
        </w:rPr>
        <w:t>s</w:t>
      </w:r>
      <w:r>
        <w:rPr>
          <w:rFonts w:hint="default" w:ascii="Times New Roman" w:hAnsi="Times New Roman" w:cs="Times New Roman"/>
          <w:sz w:val="20"/>
          <w:szCs w:val="20"/>
        </w:rPr>
        <w:t xml:space="preserve"> où la plupart des pathologies urogénitales sont prise en charge par </w:t>
      </w:r>
      <w:r>
        <w:rPr>
          <w:rFonts w:hint="default" w:ascii="Times New Roman" w:hAnsi="Times New Roman" w:cs="Times New Roman"/>
          <w:sz w:val="20"/>
          <w:szCs w:val="20"/>
          <w:lang w:val="fr-FR"/>
        </w:rPr>
        <w:t>d</w:t>
      </w:r>
      <w:r>
        <w:rPr>
          <w:rFonts w:hint="default" w:ascii="Times New Roman" w:hAnsi="Times New Roman" w:cs="Times New Roman"/>
          <w:sz w:val="20"/>
          <w:szCs w:val="20"/>
        </w:rPr>
        <w:t>es chirurgiens généralistes.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w:t>
      </w:r>
      <w:r>
        <w:rPr>
          <w:rFonts w:hint="default" w:ascii="Times New Roman" w:hAnsi="Times New Roman" w:cs="Times New Roman"/>
          <w:sz w:val="20"/>
          <w:szCs w:val="20"/>
          <w:lang w:val="fr-FR"/>
        </w:rPr>
        <w:t>’objectif</w:t>
      </w:r>
      <w:r>
        <w:rPr>
          <w:rFonts w:hint="default" w:ascii="Times New Roman" w:hAnsi="Times New Roman" w:cs="Times New Roman"/>
          <w:sz w:val="20"/>
          <w:szCs w:val="20"/>
        </w:rPr>
        <w:t xml:space="preserve"> de notre étude est d’étudier les aspects cliniques, para cliniques et thérapeutiques de l’adénome de la prostate dans le but d’évaluer nos résultats.</w:t>
      </w: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ascii="Times New Roman" w:hAnsi="Times New Roman"/>
          <w:b/>
          <w:sz w:val="20"/>
          <w:szCs w:val="20"/>
        </w:rPr>
      </w:pPr>
      <w:r>
        <w:rPr>
          <w:rFonts w:ascii="Times New Roman" w:hAnsi="Times New Roman"/>
          <w:b/>
          <w:sz w:val="20"/>
          <w:szCs w:val="20"/>
        </w:rPr>
        <w:t>P</w:t>
      </w:r>
      <w:r>
        <w:rPr>
          <w:rFonts w:hint="default" w:ascii="Times New Roman" w:hAnsi="Times New Roman"/>
          <w:b/>
          <w:sz w:val="20"/>
          <w:szCs w:val="20"/>
          <w:lang w:val="fr-FR"/>
        </w:rPr>
        <w:t>ATIENTS</w:t>
      </w:r>
      <w:r>
        <w:rPr>
          <w:rFonts w:ascii="Times New Roman" w:hAnsi="Times New Roman"/>
          <w:b/>
          <w:sz w:val="20"/>
          <w:szCs w:val="20"/>
        </w:rPr>
        <w:t xml:space="preserve"> ET MÉTHODES</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color w:val="FF0000"/>
          <w:sz w:val="20"/>
          <w:szCs w:val="20"/>
        </w:rPr>
      </w:pPr>
      <w:r>
        <w:rPr>
          <w:rFonts w:hint="default" w:ascii="Times New Roman" w:hAnsi="Times New Roman" w:cs="Times New Roman"/>
          <w:bCs/>
          <w:sz w:val="20"/>
          <w:szCs w:val="20"/>
        </w:rPr>
        <w:t xml:space="preserve">Il s’agit d’une étude </w:t>
      </w:r>
      <w:r>
        <w:rPr>
          <w:rFonts w:hint="default" w:ascii="Times New Roman" w:hAnsi="Times New Roman" w:cs="Times New Roman"/>
          <w:bCs/>
          <w:sz w:val="20"/>
          <w:szCs w:val="20"/>
          <w:lang w:val="fr-FR"/>
        </w:rPr>
        <w:t>transversale</w:t>
      </w:r>
      <w:r>
        <w:rPr>
          <w:rFonts w:hint="default" w:ascii="Times New Roman" w:hAnsi="Times New Roman" w:cs="Times New Roman"/>
          <w:bCs/>
          <w:sz w:val="20"/>
          <w:szCs w:val="20"/>
        </w:rPr>
        <w:t xml:space="preserve"> avec collecte prospective </w:t>
      </w:r>
      <w:r>
        <w:rPr>
          <w:rFonts w:hint="default" w:ascii="Times New Roman" w:hAnsi="Times New Roman" w:cs="Times New Roman"/>
          <w:bCs/>
          <w:sz w:val="20"/>
          <w:szCs w:val="20"/>
          <w:lang w:val="fr-FR"/>
        </w:rPr>
        <w:t xml:space="preserve">des données, </w:t>
      </w:r>
      <w:r>
        <w:rPr>
          <w:rFonts w:hint="default" w:ascii="Times New Roman" w:hAnsi="Times New Roman" w:cs="Times New Roman"/>
          <w:bCs/>
          <w:sz w:val="20"/>
          <w:szCs w:val="20"/>
        </w:rPr>
        <w:t>allant</w:t>
      </w:r>
      <w:r>
        <w:rPr>
          <w:rFonts w:hint="default" w:ascii="Times New Roman" w:hAnsi="Times New Roman" w:cs="Times New Roman"/>
          <w:sz w:val="20"/>
          <w:szCs w:val="20"/>
        </w:rPr>
        <w:t xml:space="preserve"> de Février 2007 à Décembre 2012 soit 5 ans. Notre étude a été réalisée dans l’unité de chirurgie générale du centre de santé de référence de la commune VI du District de Bamako qui est un hôpital de deuxième référence</w:t>
      </w:r>
      <w:r>
        <w:rPr>
          <w:rFonts w:hint="default" w:ascii="Times New Roman" w:hAnsi="Times New Roman" w:cs="Times New Roman"/>
          <w:color w:val="FF0000"/>
          <w:sz w:val="20"/>
          <w:szCs w:val="20"/>
        </w:rPr>
        <w:t>.</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Les critères de diagnostic de l’adénome de la prostate ont été: cliniques (troubles mictionnels et l’augmentation du volume de la prostate au toucher rectal d’allure adénomateuse) et para cliniques (hypertrophie bénigne de la prostate à l’échographie, le dosage du PSA et l’histologie de la pièce opératoire). Tous les patients ont été opérés par la voie transvésicale selon la technique de Freyer Hryntchak avec un surjet hémostatique en demi-cercle sur la loge prostatique. Le type d’anesthésie utilisé a été la rachi anesthésie. Le traitement postopératoire comprenait, une irrigation vésicale continue pendant 24 à 48 heures, une antibiothérapie de couverture à base de ceftriaxone à la dose de 2g/j pendant 3 jours (sauf cas particulier), relayée par une association ciprofloxacine 500 mg et metronidazole 500 mg urinaire jusqu’à l’ablation de la sonde urétrale, en moyenne au 10</w:t>
      </w:r>
      <w:r>
        <w:rPr>
          <w:rFonts w:hint="default" w:ascii="Times New Roman" w:hAnsi="Times New Roman" w:cs="Times New Roman"/>
          <w:sz w:val="20"/>
          <w:szCs w:val="20"/>
          <w:vertAlign w:val="superscript"/>
        </w:rPr>
        <w:t>ème</w:t>
      </w:r>
      <w:r>
        <w:rPr>
          <w:rFonts w:hint="default" w:ascii="Times New Roman" w:hAnsi="Times New Roman" w:cs="Times New Roman"/>
          <w:sz w:val="20"/>
          <w:szCs w:val="20"/>
        </w:rPr>
        <w:t xml:space="preserve"> jour post-opératoire.</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Cs/>
          <w:sz w:val="20"/>
          <w:szCs w:val="20"/>
        </w:rPr>
      </w:pPr>
      <w:r>
        <w:rPr>
          <w:rFonts w:hint="default" w:ascii="Times New Roman" w:hAnsi="Times New Roman" w:cs="Times New Roman"/>
          <w:sz w:val="20"/>
          <w:szCs w:val="20"/>
        </w:rPr>
        <w:t>Les dossiers de tous les patients opérés pour adénome de la prostate ont été dépouillés et analysés.</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Les patients perdus de vue et les dossiers incomplets ont été exclus de l’étude</w:t>
      </w:r>
    </w:p>
    <w:p>
      <w:pPr>
        <w:keepNext w:val="0"/>
        <w:keepLines w:val="0"/>
        <w:pageBreakBefore w:val="0"/>
        <w:widowControl/>
        <w:tabs>
          <w:tab w:val="left" w:pos="1185"/>
        </w:tabs>
        <w:kinsoku/>
        <w:wordWrap/>
        <w:overflowPunct/>
        <w:topLinePunct w:val="0"/>
        <w:bidi w:val="0"/>
        <w:snapToGrid/>
        <w:spacing w:after="0" w:line="240" w:lineRule="auto"/>
        <w:jc w:val="both"/>
        <w:textAlignment w:val="auto"/>
        <w:rPr>
          <w:rFonts w:hint="default" w:ascii="Times New Roman" w:hAnsi="Times New Roman" w:cs="Times New Roman"/>
          <w:b/>
          <w:sz w:val="20"/>
          <w:szCs w:val="20"/>
          <w:lang w:val="fr-FR"/>
        </w:rPr>
      </w:pPr>
      <w:r>
        <w:rPr>
          <w:rFonts w:hint="default" w:ascii="Times New Roman" w:hAnsi="Times New Roman" w:cs="Times New Roman"/>
          <w:sz w:val="20"/>
          <w:szCs w:val="20"/>
        </w:rPr>
        <w:t xml:space="preserve">Les paramètres étudiés </w:t>
      </w:r>
      <w:r>
        <w:rPr>
          <w:rFonts w:hint="default" w:ascii="Times New Roman" w:hAnsi="Times New Roman" w:cs="Times New Roman"/>
          <w:sz w:val="20"/>
          <w:szCs w:val="20"/>
          <w:lang w:val="fr-FR"/>
        </w:rPr>
        <w:t>étaient</w:t>
      </w:r>
      <w:r>
        <w:rPr>
          <w:rFonts w:hint="default" w:ascii="Times New Roman" w:hAnsi="Times New Roman" w:cs="Times New Roman"/>
          <w:sz w:val="20"/>
          <w:szCs w:val="20"/>
        </w:rPr>
        <w:t>: L’âge, le mode de recrutement; étude clinique: (signes fonctionnels</w:t>
      </w:r>
      <w:r>
        <w:rPr>
          <w:rFonts w:hint="default" w:ascii="Times New Roman" w:hAnsi="Times New Roman" w:cs="Times New Roman"/>
          <w:sz w:val="20"/>
          <w:szCs w:val="20"/>
          <w:lang w:val="fr-FR"/>
        </w:rPr>
        <w:t>,</w:t>
      </w:r>
      <w:r>
        <w:rPr>
          <w:rFonts w:hint="default" w:ascii="Times New Roman" w:hAnsi="Times New Roman" w:cs="Times New Roman"/>
          <w:sz w:val="20"/>
          <w:szCs w:val="20"/>
        </w:rPr>
        <w:t xml:space="preserve"> signes physique</w:t>
      </w:r>
      <w:r>
        <w:rPr>
          <w:rFonts w:hint="default" w:ascii="Times New Roman" w:hAnsi="Times New Roman" w:cs="Times New Roman"/>
          <w:sz w:val="20"/>
          <w:szCs w:val="20"/>
          <w:lang w:val="fr-FR"/>
        </w:rPr>
        <w:t>s,</w:t>
      </w:r>
      <w:r>
        <w:rPr>
          <w:rFonts w:hint="default" w:ascii="Times New Roman" w:hAnsi="Times New Roman" w:cs="Times New Roman"/>
          <w:sz w:val="20"/>
          <w:szCs w:val="20"/>
        </w:rPr>
        <w:t xml:space="preserve"> les pathologies associé</w:t>
      </w:r>
      <w:r>
        <w:rPr>
          <w:rFonts w:hint="default" w:ascii="Times New Roman" w:hAnsi="Times New Roman" w:cs="Times New Roman"/>
          <w:sz w:val="20"/>
          <w:szCs w:val="20"/>
          <w:lang w:val="fr-FR"/>
        </w:rPr>
        <w:t>e</w:t>
      </w:r>
      <w:r>
        <w:rPr>
          <w:rFonts w:hint="default" w:ascii="Times New Roman" w:hAnsi="Times New Roman" w:cs="Times New Roman"/>
          <w:sz w:val="20"/>
          <w:szCs w:val="20"/>
        </w:rPr>
        <w:t xml:space="preserve">s); </w:t>
      </w:r>
      <w:r>
        <w:rPr>
          <w:rFonts w:hint="default" w:ascii="Times New Roman" w:hAnsi="Times New Roman" w:cs="Times New Roman"/>
          <w:sz w:val="20"/>
          <w:szCs w:val="20"/>
          <w:lang w:val="fr-FR"/>
        </w:rPr>
        <w:t xml:space="preserve">étude </w:t>
      </w:r>
      <w:r>
        <w:rPr>
          <w:rFonts w:hint="default" w:ascii="Times New Roman" w:hAnsi="Times New Roman" w:cs="Times New Roman"/>
          <w:sz w:val="20"/>
          <w:szCs w:val="20"/>
        </w:rPr>
        <w:t>para clinique: (échographie de la prostate, l’antigène spécifique de la prostate et histologie de la pièce opératoire);</w:t>
      </w:r>
      <w:r>
        <w:rPr>
          <w:rFonts w:hint="default" w:ascii="Times New Roman" w:hAnsi="Times New Roman" w:cs="Times New Roman"/>
          <w:sz w:val="20"/>
          <w:szCs w:val="20"/>
          <w:lang w:val="fr-FR"/>
        </w:rPr>
        <w:t xml:space="preserve">étude </w:t>
      </w:r>
      <w:r>
        <w:rPr>
          <w:rFonts w:hint="default" w:ascii="Times New Roman" w:hAnsi="Times New Roman" w:cs="Times New Roman"/>
          <w:sz w:val="20"/>
          <w:szCs w:val="20"/>
        </w:rPr>
        <w:t>thérapeutique: (la technique opératoire et les suites opératoires)</w:t>
      </w:r>
      <w:r>
        <w:rPr>
          <w:rFonts w:hint="default" w:ascii="Times New Roman" w:hAnsi="Times New Roman" w:cs="Times New Roman"/>
          <w:sz w:val="20"/>
          <w:szCs w:val="20"/>
          <w:lang w:val="fr-FR"/>
        </w:rPr>
        <w:t>.</w:t>
      </w:r>
    </w:p>
    <w:p>
      <w:pPr>
        <w:keepNext w:val="0"/>
        <w:keepLines w:val="0"/>
        <w:pageBreakBefore w:val="0"/>
        <w:widowControl/>
        <w:tabs>
          <w:tab w:val="left" w:pos="1185"/>
          <w:tab w:val="left" w:pos="4536"/>
        </w:tabs>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RESULTATS</w:t>
      </w:r>
    </w:p>
    <w:p>
      <w:pPr>
        <w:keepNext w:val="0"/>
        <w:keepLines w:val="0"/>
        <w:pageBreakBefore w:val="0"/>
        <w:widowControl/>
        <w:tabs>
          <w:tab w:val="left" w:pos="1185"/>
          <w:tab w:val="left" w:pos="4536"/>
        </w:tabs>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Nous avons colligé 133 cas d’adénome prostate soit 51,35% des pathologies urologiques et 14,3% de toute l’activité chirurgicale du service.</w:t>
      </w:r>
    </w:p>
    <w:p>
      <w:pPr>
        <w:keepNext w:val="0"/>
        <w:keepLines w:val="0"/>
        <w:pageBreakBefore w:val="0"/>
        <w:widowControl/>
        <w:tabs>
          <w:tab w:val="left" w:pos="1185"/>
          <w:tab w:val="left" w:pos="4536"/>
        </w:tabs>
        <w:kinsoku/>
        <w:wordWrap/>
        <w:overflowPunct/>
        <w:topLinePunct w:val="0"/>
        <w:bidi w:val="0"/>
        <w:snapToGrid/>
        <w:spacing w:after="0" w:line="240" w:lineRule="auto"/>
        <w:jc w:val="both"/>
        <w:textAlignment w:val="auto"/>
        <w:rPr>
          <w:rFonts w:hint="default" w:ascii="Times New Roman" w:hAnsi="Times New Roman" w:cs="Times New Roman"/>
          <w:bCs/>
          <w:sz w:val="20"/>
          <w:szCs w:val="20"/>
        </w:rPr>
      </w:pPr>
      <w:r>
        <w:rPr>
          <w:rFonts w:hint="default" w:ascii="Times New Roman" w:hAnsi="Times New Roman" w:cs="Times New Roman"/>
          <w:bCs/>
          <w:sz w:val="20"/>
          <w:szCs w:val="20"/>
        </w:rPr>
        <w:t xml:space="preserve">L’année 2010 a enregistrée le plus grand nombre </w:t>
      </w:r>
      <w:r>
        <w:rPr>
          <w:rFonts w:hint="default" w:ascii="Times New Roman" w:hAnsi="Times New Roman" w:cs="Times New Roman"/>
          <w:bCs/>
          <w:sz w:val="20"/>
          <w:szCs w:val="20"/>
          <w:lang w:val="fr-FR"/>
        </w:rPr>
        <w:t xml:space="preserve">de cas soit </w:t>
      </w:r>
      <w:r>
        <w:rPr>
          <w:rFonts w:hint="default" w:ascii="Times New Roman" w:hAnsi="Times New Roman" w:cs="Times New Roman"/>
          <w:bCs/>
          <w:sz w:val="20"/>
          <w:szCs w:val="20"/>
        </w:rPr>
        <w:t>34 cas (25,6%).</w:t>
      </w:r>
    </w:p>
    <w:p>
      <w:pPr>
        <w:keepNext w:val="0"/>
        <w:keepLines w:val="0"/>
        <w:pageBreakBefore w:val="0"/>
        <w:widowControl/>
        <w:tabs>
          <w:tab w:val="left" w:pos="1185"/>
          <w:tab w:val="left" w:pos="4536"/>
        </w:tabs>
        <w:kinsoku/>
        <w:wordWrap/>
        <w:overflowPunct/>
        <w:topLinePunct w:val="0"/>
        <w:bidi w:val="0"/>
        <w:snapToGrid/>
        <w:spacing w:after="0" w:line="240" w:lineRule="auto"/>
        <w:jc w:val="both"/>
        <w:textAlignment w:val="auto"/>
        <w:rPr>
          <w:rFonts w:hint="default" w:ascii="Times New Roman" w:hAnsi="Times New Roman" w:cs="Times New Roman"/>
          <w:bCs/>
          <w:sz w:val="20"/>
          <w:szCs w:val="20"/>
        </w:rPr>
      </w:pPr>
      <w:r>
        <w:rPr>
          <w:rFonts w:hint="default" w:ascii="Times New Roman" w:hAnsi="Times New Roman" w:cs="Times New Roman"/>
          <w:bCs/>
          <w:sz w:val="20"/>
          <w:szCs w:val="20"/>
        </w:rPr>
        <w:t>La tranche d’âge de 71 à 75ans ét</w:t>
      </w:r>
      <w:r>
        <w:rPr>
          <w:rFonts w:hint="default" w:ascii="Times New Roman" w:hAnsi="Times New Roman" w:cs="Times New Roman"/>
          <w:bCs/>
          <w:sz w:val="20"/>
          <w:szCs w:val="20"/>
          <w:lang w:val="fr-FR"/>
        </w:rPr>
        <w:t>ait</w:t>
      </w:r>
      <w:r>
        <w:rPr>
          <w:rFonts w:hint="default" w:ascii="Times New Roman" w:hAnsi="Times New Roman" w:cs="Times New Roman"/>
          <w:bCs/>
          <w:sz w:val="20"/>
          <w:szCs w:val="20"/>
        </w:rPr>
        <w:t xml:space="preserve"> la plus représentée avec 26 cas (26,3%). L’âge moyen ét</w:t>
      </w:r>
      <w:r>
        <w:rPr>
          <w:rFonts w:hint="default" w:ascii="Times New Roman" w:hAnsi="Times New Roman" w:cs="Times New Roman"/>
          <w:bCs/>
          <w:sz w:val="20"/>
          <w:szCs w:val="20"/>
          <w:lang w:val="fr-FR"/>
        </w:rPr>
        <w:t>ait</w:t>
      </w:r>
      <w:r>
        <w:rPr>
          <w:rFonts w:hint="default" w:ascii="Times New Roman" w:hAnsi="Times New Roman" w:cs="Times New Roman"/>
          <w:bCs/>
          <w:sz w:val="20"/>
          <w:szCs w:val="20"/>
        </w:rPr>
        <w:t xml:space="preserve"> 68 ans.</w:t>
      </w:r>
    </w:p>
    <w:p>
      <w:pPr>
        <w:keepNext w:val="0"/>
        <w:keepLines w:val="0"/>
        <w:pageBreakBefore w:val="0"/>
        <w:widowControl/>
        <w:tabs>
          <w:tab w:val="left" w:pos="1185"/>
          <w:tab w:val="left" w:pos="4536"/>
        </w:tabs>
        <w:kinsoku/>
        <w:wordWrap/>
        <w:overflowPunct/>
        <w:topLinePunct w:val="0"/>
        <w:bidi w:val="0"/>
        <w:snapToGrid/>
        <w:spacing w:after="0" w:line="240" w:lineRule="auto"/>
        <w:jc w:val="both"/>
        <w:textAlignment w:val="auto"/>
        <w:rPr>
          <w:rFonts w:hint="default" w:ascii="Times New Roman" w:hAnsi="Times New Roman" w:cs="Times New Roman"/>
          <w:bCs/>
          <w:sz w:val="20"/>
          <w:szCs w:val="20"/>
        </w:rPr>
      </w:pPr>
      <w:r>
        <w:rPr>
          <w:rFonts w:hint="default" w:ascii="Times New Roman" w:hAnsi="Times New Roman" w:cs="Times New Roman"/>
          <w:bCs/>
          <w:sz w:val="20"/>
          <w:szCs w:val="20"/>
        </w:rPr>
        <w:t>56,7% de nos malades provenai</w:t>
      </w:r>
      <w:r>
        <w:rPr>
          <w:rFonts w:hint="default" w:ascii="Times New Roman" w:hAnsi="Times New Roman" w:cs="Times New Roman"/>
          <w:bCs/>
          <w:sz w:val="20"/>
          <w:szCs w:val="20"/>
          <w:lang w:val="fr-FR"/>
        </w:rPr>
        <w:t>en</w:t>
      </w:r>
      <w:r>
        <w:rPr>
          <w:rFonts w:hint="default" w:ascii="Times New Roman" w:hAnsi="Times New Roman" w:cs="Times New Roman"/>
          <w:bCs/>
          <w:sz w:val="20"/>
          <w:szCs w:val="20"/>
        </w:rPr>
        <w:t>t de la commune VI du district de Bamako soit 75 cas.</w:t>
      </w:r>
    </w:p>
    <w:p>
      <w:pPr>
        <w:keepNext w:val="0"/>
        <w:keepLines w:val="0"/>
        <w:pageBreakBefore w:val="0"/>
        <w:widowControl/>
        <w:tabs>
          <w:tab w:val="left" w:pos="1185"/>
          <w:tab w:val="left" w:pos="4536"/>
        </w:tabs>
        <w:kinsoku/>
        <w:wordWrap/>
        <w:overflowPunct/>
        <w:topLinePunct w:val="0"/>
        <w:bidi w:val="0"/>
        <w:snapToGrid/>
        <w:spacing w:after="0" w:line="240" w:lineRule="auto"/>
        <w:jc w:val="both"/>
        <w:textAlignment w:val="auto"/>
        <w:rPr>
          <w:rFonts w:hint="default" w:ascii="Times New Roman" w:hAnsi="Times New Roman" w:cs="Times New Roman"/>
          <w:bCs/>
          <w:sz w:val="20"/>
          <w:szCs w:val="20"/>
        </w:rPr>
      </w:pPr>
      <w:r>
        <w:rPr>
          <w:rFonts w:hint="default" w:ascii="Times New Roman" w:hAnsi="Times New Roman" w:cs="Times New Roman"/>
          <w:bCs/>
          <w:sz w:val="20"/>
          <w:szCs w:val="20"/>
        </w:rPr>
        <w:t>Les patients venus d’eux même représent</w:t>
      </w:r>
      <w:r>
        <w:rPr>
          <w:rFonts w:hint="default" w:ascii="Times New Roman" w:hAnsi="Times New Roman" w:cs="Times New Roman"/>
          <w:bCs/>
          <w:sz w:val="20"/>
          <w:szCs w:val="20"/>
          <w:lang w:val="fr-FR"/>
        </w:rPr>
        <w:t>aient</w:t>
      </w:r>
      <w:r>
        <w:rPr>
          <w:rFonts w:hint="default" w:ascii="Times New Roman" w:hAnsi="Times New Roman" w:cs="Times New Roman"/>
          <w:bCs/>
          <w:sz w:val="20"/>
          <w:szCs w:val="20"/>
        </w:rPr>
        <w:t xml:space="preserve"> 97 cas (72,9%).</w:t>
      </w:r>
    </w:p>
    <w:p>
      <w:pPr>
        <w:keepNext w:val="0"/>
        <w:keepLines w:val="0"/>
        <w:pageBreakBefore w:val="0"/>
        <w:widowControl/>
        <w:tabs>
          <w:tab w:val="left" w:pos="1185"/>
          <w:tab w:val="left" w:pos="4536"/>
        </w:tabs>
        <w:kinsoku/>
        <w:wordWrap/>
        <w:overflowPunct/>
        <w:topLinePunct w:val="0"/>
        <w:bidi w:val="0"/>
        <w:snapToGrid/>
        <w:spacing w:after="0" w:line="240" w:lineRule="auto"/>
        <w:jc w:val="both"/>
        <w:textAlignment w:val="auto"/>
        <w:rPr>
          <w:rFonts w:hint="default" w:ascii="Times New Roman" w:hAnsi="Times New Roman" w:cs="Times New Roman"/>
          <w:bCs/>
          <w:sz w:val="20"/>
          <w:szCs w:val="20"/>
        </w:rPr>
      </w:pPr>
      <w:r>
        <w:rPr>
          <w:rFonts w:hint="default" w:ascii="Times New Roman" w:hAnsi="Times New Roman" w:cs="Times New Roman"/>
          <w:bCs/>
          <w:sz w:val="20"/>
          <w:szCs w:val="20"/>
        </w:rPr>
        <w:t xml:space="preserve">La rétention </w:t>
      </w:r>
      <w:r>
        <w:rPr>
          <w:rFonts w:hint="default" w:ascii="Times New Roman" w:hAnsi="Times New Roman" w:cs="Times New Roman"/>
          <w:bCs/>
          <w:sz w:val="20"/>
          <w:szCs w:val="20"/>
          <w:lang w:val="fr-FR"/>
        </w:rPr>
        <w:t>aiguë</w:t>
      </w:r>
      <w:r>
        <w:rPr>
          <w:rFonts w:hint="default" w:ascii="Times New Roman" w:hAnsi="Times New Roman" w:cs="Times New Roman"/>
          <w:bCs/>
          <w:sz w:val="20"/>
          <w:szCs w:val="20"/>
        </w:rPr>
        <w:t xml:space="preserve"> d’urine et la dysurie ét</w:t>
      </w:r>
      <w:r>
        <w:rPr>
          <w:rFonts w:hint="default" w:ascii="Times New Roman" w:hAnsi="Times New Roman" w:cs="Times New Roman"/>
          <w:bCs/>
          <w:sz w:val="20"/>
          <w:szCs w:val="20"/>
          <w:lang w:val="fr-FR"/>
        </w:rPr>
        <w:t>aient</w:t>
      </w:r>
      <w:r>
        <w:rPr>
          <w:rFonts w:hint="default" w:ascii="Times New Roman" w:hAnsi="Times New Roman" w:cs="Times New Roman"/>
          <w:bCs/>
          <w:sz w:val="20"/>
          <w:szCs w:val="20"/>
        </w:rPr>
        <w:t xml:space="preserve"> les circonstances de découverte retrouvé</w:t>
      </w:r>
      <w:r>
        <w:rPr>
          <w:rFonts w:hint="default" w:ascii="Times New Roman" w:hAnsi="Times New Roman" w:cs="Times New Roman"/>
          <w:bCs/>
          <w:sz w:val="20"/>
          <w:szCs w:val="20"/>
          <w:lang w:val="fr-FR"/>
        </w:rPr>
        <w:t>e</w:t>
      </w:r>
      <w:r>
        <w:rPr>
          <w:rFonts w:hint="default" w:ascii="Times New Roman" w:hAnsi="Times New Roman" w:cs="Times New Roman"/>
          <w:bCs/>
          <w:sz w:val="20"/>
          <w:szCs w:val="20"/>
        </w:rPr>
        <w:t xml:space="preserve">s </w:t>
      </w:r>
      <w:r>
        <w:rPr>
          <w:rFonts w:hint="default" w:ascii="Times New Roman" w:hAnsi="Times New Roman" w:cs="Times New Roman"/>
          <w:bCs/>
          <w:sz w:val="20"/>
          <w:szCs w:val="20"/>
          <w:lang w:val="fr-FR"/>
        </w:rPr>
        <w:t>respectivement dans</w:t>
      </w:r>
      <w:r>
        <w:rPr>
          <w:rFonts w:hint="default" w:ascii="Times New Roman" w:hAnsi="Times New Roman" w:cs="Times New Roman"/>
          <w:bCs/>
          <w:sz w:val="20"/>
          <w:szCs w:val="20"/>
        </w:rPr>
        <w:t xml:space="preserve"> 54 cas (40,6%) et 41 cas (30,8%).</w:t>
      </w:r>
    </w:p>
    <w:p>
      <w:pPr>
        <w:keepNext w:val="0"/>
        <w:keepLines w:val="0"/>
        <w:pageBreakBefore w:val="0"/>
        <w:widowControl/>
        <w:tabs>
          <w:tab w:val="left" w:pos="1185"/>
          <w:tab w:val="left" w:pos="4536"/>
        </w:tabs>
        <w:kinsoku/>
        <w:wordWrap/>
        <w:overflowPunct/>
        <w:topLinePunct w:val="0"/>
        <w:bidi w:val="0"/>
        <w:snapToGrid/>
        <w:spacing w:after="0" w:line="240" w:lineRule="auto"/>
        <w:jc w:val="both"/>
        <w:textAlignment w:val="auto"/>
        <w:rPr>
          <w:rFonts w:hint="default" w:ascii="Times New Roman" w:hAnsi="Times New Roman" w:cs="Times New Roman"/>
          <w:bCs/>
          <w:sz w:val="20"/>
          <w:szCs w:val="20"/>
        </w:rPr>
      </w:pPr>
      <w:r>
        <w:rPr>
          <w:rFonts w:hint="default" w:ascii="Times New Roman" w:hAnsi="Times New Roman" w:cs="Times New Roman"/>
          <w:bCs/>
          <w:sz w:val="20"/>
          <w:szCs w:val="20"/>
        </w:rPr>
        <w:t>Les pathologies associées étaient la hernie inguinale et la lithiase vésicale 3 cas (2,3%) chacune.</w:t>
      </w:r>
    </w:p>
    <w:p>
      <w:pPr>
        <w:keepNext w:val="0"/>
        <w:keepLines w:val="0"/>
        <w:pageBreakBefore w:val="0"/>
        <w:widowControl/>
        <w:tabs>
          <w:tab w:val="left" w:pos="1185"/>
          <w:tab w:val="left" w:pos="4536"/>
        </w:tabs>
        <w:kinsoku/>
        <w:wordWrap/>
        <w:overflowPunct/>
        <w:topLinePunct w:val="0"/>
        <w:bidi w:val="0"/>
        <w:snapToGrid/>
        <w:spacing w:after="0" w:line="240" w:lineRule="auto"/>
        <w:jc w:val="both"/>
        <w:textAlignment w:val="auto"/>
        <w:rPr>
          <w:rFonts w:hint="default" w:ascii="Times New Roman" w:hAnsi="Times New Roman" w:cs="Times New Roman"/>
          <w:bCs/>
          <w:sz w:val="20"/>
          <w:szCs w:val="20"/>
        </w:rPr>
      </w:pPr>
      <w:r>
        <w:rPr>
          <w:rFonts w:hint="default" w:ascii="Times New Roman" w:hAnsi="Times New Roman" w:cs="Times New Roman"/>
          <w:bCs/>
          <w:sz w:val="20"/>
          <w:szCs w:val="20"/>
        </w:rPr>
        <w:t>A la palpation</w:t>
      </w:r>
      <w:r>
        <w:rPr>
          <w:rFonts w:hint="default" w:ascii="Times New Roman" w:hAnsi="Times New Roman" w:cs="Times New Roman"/>
          <w:bCs/>
          <w:sz w:val="20"/>
          <w:szCs w:val="20"/>
          <w:lang w:val="fr-FR"/>
        </w:rPr>
        <w:t>,</w:t>
      </w:r>
      <w:r>
        <w:rPr>
          <w:rFonts w:hint="default" w:ascii="Times New Roman" w:hAnsi="Times New Roman" w:cs="Times New Roman"/>
          <w:bCs/>
          <w:sz w:val="20"/>
          <w:szCs w:val="20"/>
        </w:rPr>
        <w:t xml:space="preserve"> 97 cas (72,9%) présent</w:t>
      </w:r>
      <w:r>
        <w:rPr>
          <w:rFonts w:hint="default" w:ascii="Times New Roman" w:hAnsi="Times New Roman" w:cs="Times New Roman"/>
          <w:bCs/>
          <w:sz w:val="20"/>
          <w:szCs w:val="20"/>
          <w:lang w:val="fr-FR"/>
        </w:rPr>
        <w:t>aient</w:t>
      </w:r>
      <w:r>
        <w:rPr>
          <w:rFonts w:hint="default" w:ascii="Times New Roman" w:hAnsi="Times New Roman" w:cs="Times New Roman"/>
          <w:bCs/>
          <w:sz w:val="20"/>
          <w:szCs w:val="20"/>
        </w:rPr>
        <w:t xml:space="preserve"> un globe vésical. Le toucher rectal trouv</w:t>
      </w:r>
      <w:r>
        <w:rPr>
          <w:rFonts w:hint="default" w:ascii="Times New Roman" w:hAnsi="Times New Roman" w:cs="Times New Roman"/>
          <w:bCs/>
          <w:sz w:val="20"/>
          <w:szCs w:val="20"/>
          <w:lang w:val="fr-FR"/>
        </w:rPr>
        <w:t>ait</w:t>
      </w:r>
      <w:r>
        <w:rPr>
          <w:rFonts w:hint="default" w:ascii="Times New Roman" w:hAnsi="Times New Roman" w:cs="Times New Roman"/>
          <w:bCs/>
          <w:sz w:val="20"/>
          <w:szCs w:val="20"/>
        </w:rPr>
        <w:t xml:space="preserve"> une augmentation d</w:t>
      </w:r>
      <w:r>
        <w:rPr>
          <w:rFonts w:hint="default" w:ascii="Times New Roman" w:hAnsi="Times New Roman" w:cs="Times New Roman"/>
          <w:bCs/>
          <w:sz w:val="20"/>
          <w:szCs w:val="20"/>
          <w:lang w:val="fr-FR"/>
        </w:rPr>
        <w:t>u</w:t>
      </w:r>
      <w:r>
        <w:rPr>
          <w:rFonts w:hint="default" w:ascii="Times New Roman" w:hAnsi="Times New Roman" w:cs="Times New Roman"/>
          <w:bCs/>
          <w:sz w:val="20"/>
          <w:szCs w:val="20"/>
        </w:rPr>
        <w:t xml:space="preserve"> volume de la prostate dans 132 cas (99,2%). Le contour de la prostate ét</w:t>
      </w:r>
      <w:r>
        <w:rPr>
          <w:rFonts w:hint="default" w:ascii="Times New Roman" w:hAnsi="Times New Roman" w:cs="Times New Roman"/>
          <w:bCs/>
          <w:sz w:val="20"/>
          <w:szCs w:val="20"/>
          <w:lang w:val="fr-FR"/>
        </w:rPr>
        <w:t>ait</w:t>
      </w:r>
      <w:r>
        <w:rPr>
          <w:rFonts w:hint="default" w:ascii="Times New Roman" w:hAnsi="Times New Roman" w:cs="Times New Roman"/>
          <w:bCs/>
          <w:sz w:val="20"/>
          <w:szCs w:val="20"/>
        </w:rPr>
        <w:t xml:space="preserve"> régulier dans 130 cas (97,7%). La consistance de la prostate ét</w:t>
      </w:r>
      <w:r>
        <w:rPr>
          <w:rFonts w:hint="default" w:ascii="Times New Roman" w:hAnsi="Times New Roman" w:cs="Times New Roman"/>
          <w:bCs/>
          <w:sz w:val="20"/>
          <w:szCs w:val="20"/>
          <w:lang w:val="fr-FR"/>
        </w:rPr>
        <w:t>ait</w:t>
      </w:r>
      <w:r>
        <w:rPr>
          <w:rFonts w:hint="default" w:ascii="Times New Roman" w:hAnsi="Times New Roman" w:cs="Times New Roman"/>
          <w:bCs/>
          <w:sz w:val="20"/>
          <w:szCs w:val="20"/>
        </w:rPr>
        <w:t xml:space="preserve"> ferme </w:t>
      </w:r>
      <w:r>
        <w:rPr>
          <w:rFonts w:hint="default" w:ascii="Times New Roman" w:hAnsi="Times New Roman" w:cs="Times New Roman"/>
          <w:bCs/>
          <w:sz w:val="20"/>
          <w:szCs w:val="20"/>
          <w:lang w:val="fr-FR"/>
        </w:rPr>
        <w:t xml:space="preserve">dans </w:t>
      </w:r>
      <w:r>
        <w:rPr>
          <w:rFonts w:hint="default" w:ascii="Times New Roman" w:hAnsi="Times New Roman" w:cs="Times New Roman"/>
          <w:bCs/>
          <w:sz w:val="20"/>
          <w:szCs w:val="20"/>
        </w:rPr>
        <w:t>129 cas (97%)</w:t>
      </w:r>
      <w:r>
        <w:rPr>
          <w:rFonts w:hint="default" w:ascii="Times New Roman" w:hAnsi="Times New Roman" w:cs="Times New Roman"/>
          <w:bCs/>
          <w:sz w:val="20"/>
          <w:szCs w:val="20"/>
          <w:lang w:val="fr-FR"/>
        </w:rPr>
        <w:t xml:space="preserve"> et</w:t>
      </w:r>
      <w:r>
        <w:rPr>
          <w:rFonts w:hint="default" w:ascii="Times New Roman" w:hAnsi="Times New Roman" w:cs="Times New Roman"/>
          <w:bCs/>
          <w:sz w:val="20"/>
          <w:szCs w:val="20"/>
        </w:rPr>
        <w:t xml:space="preserve"> dure avec un contour irrégulier dans 4</w:t>
      </w:r>
      <w:r>
        <w:rPr>
          <w:rFonts w:hint="default" w:ascii="Times New Roman" w:hAnsi="Times New Roman" w:cs="Times New Roman"/>
          <w:bCs/>
          <w:sz w:val="20"/>
          <w:szCs w:val="20"/>
          <w:lang w:val="fr-FR"/>
        </w:rPr>
        <w:t xml:space="preserve"> </w:t>
      </w:r>
      <w:r>
        <w:rPr>
          <w:rFonts w:hint="default" w:ascii="Times New Roman" w:hAnsi="Times New Roman" w:cs="Times New Roman"/>
          <w:bCs/>
          <w:sz w:val="20"/>
          <w:szCs w:val="20"/>
        </w:rPr>
        <w:t>cas (3%).</w:t>
      </w:r>
    </w:p>
    <w:p>
      <w:pPr>
        <w:keepNext w:val="0"/>
        <w:keepLines w:val="0"/>
        <w:pageBreakBefore w:val="0"/>
        <w:widowControl/>
        <w:tabs>
          <w:tab w:val="left" w:pos="1185"/>
          <w:tab w:val="left" w:pos="4536"/>
        </w:tabs>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La PSA ét</w:t>
      </w:r>
      <w:r>
        <w:rPr>
          <w:rFonts w:hint="default" w:ascii="Times New Roman" w:hAnsi="Times New Roman" w:cs="Times New Roman"/>
          <w:sz w:val="20"/>
          <w:szCs w:val="20"/>
          <w:lang w:val="fr-FR"/>
        </w:rPr>
        <w:t>ait</w:t>
      </w:r>
      <w:r>
        <w:rPr>
          <w:rFonts w:hint="default" w:ascii="Times New Roman" w:hAnsi="Times New Roman" w:cs="Times New Roman"/>
          <w:sz w:val="20"/>
          <w:szCs w:val="20"/>
        </w:rPr>
        <w:t xml:space="preserve"> élevée seulement dans 7 cas (5,3%).</w:t>
      </w:r>
    </w:p>
    <w:p>
      <w:pPr>
        <w:keepNext w:val="0"/>
        <w:keepLines w:val="0"/>
        <w:pageBreakBefore w:val="0"/>
        <w:widowControl/>
        <w:tabs>
          <w:tab w:val="left" w:pos="1185"/>
          <w:tab w:val="left" w:pos="4536"/>
        </w:tabs>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La prostate</w:t>
      </w:r>
      <w:r>
        <w:rPr>
          <w:rFonts w:hint="default" w:ascii="Times New Roman" w:hAnsi="Times New Roman" w:cs="Times New Roman"/>
          <w:sz w:val="20"/>
          <w:szCs w:val="20"/>
          <w:lang w:val="fr-FR"/>
        </w:rPr>
        <w:t xml:space="preserve"> était</w:t>
      </w:r>
      <w:r>
        <w:rPr>
          <w:rFonts w:hint="default" w:ascii="Times New Roman" w:hAnsi="Times New Roman" w:cs="Times New Roman"/>
          <w:sz w:val="20"/>
          <w:szCs w:val="20"/>
        </w:rPr>
        <w:t xml:space="preserve"> homogène à l’échographie dans 86 cas (64,4%).</w:t>
      </w:r>
    </w:p>
    <w:p>
      <w:pPr>
        <w:keepNext w:val="0"/>
        <w:keepLines w:val="0"/>
        <w:pageBreakBefore w:val="0"/>
        <w:widowControl/>
        <w:tabs>
          <w:tab w:val="left" w:pos="1185"/>
          <w:tab w:val="left" w:pos="4536"/>
        </w:tabs>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bCs/>
          <w:sz w:val="20"/>
          <w:szCs w:val="20"/>
        </w:rPr>
        <w:t>L’adénomectomie a été effectué dans 129 cas (96%), 2</w:t>
      </w:r>
      <w:r>
        <w:rPr>
          <w:rFonts w:hint="default" w:ascii="Times New Roman" w:hAnsi="Times New Roman" w:cs="Times New Roman"/>
          <w:bCs/>
          <w:sz w:val="20"/>
          <w:szCs w:val="20"/>
          <w:lang w:val="fr-FR"/>
        </w:rPr>
        <w:t xml:space="preserve"> </w:t>
      </w:r>
      <w:r>
        <w:rPr>
          <w:rFonts w:hint="default" w:ascii="Times New Roman" w:hAnsi="Times New Roman" w:cs="Times New Roman"/>
          <w:bCs/>
          <w:sz w:val="20"/>
          <w:szCs w:val="20"/>
        </w:rPr>
        <w:t>cas (1,2%)</w:t>
      </w:r>
      <w:r>
        <w:rPr>
          <w:rFonts w:hint="default" w:ascii="Times New Roman" w:hAnsi="Times New Roman" w:cs="Times New Roman"/>
          <w:sz w:val="20"/>
          <w:szCs w:val="20"/>
        </w:rPr>
        <w:t xml:space="preserve"> </w:t>
      </w:r>
      <w:r>
        <w:rPr>
          <w:rFonts w:hint="default" w:ascii="Times New Roman" w:hAnsi="Times New Roman" w:cs="Times New Roman"/>
          <w:sz w:val="20"/>
          <w:szCs w:val="20"/>
          <w:lang w:val="fr-FR"/>
        </w:rPr>
        <w:t xml:space="preserve">de </w:t>
      </w:r>
      <w:r>
        <w:rPr>
          <w:rFonts w:hint="default" w:ascii="Times New Roman" w:hAnsi="Times New Roman" w:cs="Times New Roman"/>
          <w:sz w:val="20"/>
          <w:szCs w:val="20"/>
        </w:rPr>
        <w:t>cervicotomie</w:t>
      </w:r>
      <w:r>
        <w:rPr>
          <w:rFonts w:hint="default" w:ascii="Times New Roman" w:hAnsi="Times New Roman" w:cs="Times New Roman"/>
          <w:sz w:val="20"/>
          <w:szCs w:val="20"/>
          <w:lang w:val="fr-FR"/>
        </w:rPr>
        <w:t xml:space="preserve"> et </w:t>
      </w:r>
      <w:r>
        <w:rPr>
          <w:rFonts w:hint="default" w:ascii="Times New Roman" w:hAnsi="Times New Roman" w:cs="Times New Roman"/>
          <w:bCs/>
          <w:sz w:val="20"/>
          <w:szCs w:val="20"/>
        </w:rPr>
        <w:t>2</w:t>
      </w:r>
      <w:r>
        <w:rPr>
          <w:rFonts w:hint="default" w:ascii="Times New Roman" w:hAnsi="Times New Roman" w:cs="Times New Roman"/>
          <w:bCs/>
          <w:sz w:val="20"/>
          <w:szCs w:val="20"/>
          <w:lang w:val="fr-FR"/>
        </w:rPr>
        <w:t xml:space="preserve"> </w:t>
      </w:r>
      <w:r>
        <w:rPr>
          <w:rFonts w:hint="default" w:ascii="Times New Roman" w:hAnsi="Times New Roman" w:cs="Times New Roman"/>
          <w:bCs/>
          <w:sz w:val="20"/>
          <w:szCs w:val="20"/>
        </w:rPr>
        <w:t>cas (1,2%)</w:t>
      </w:r>
      <w:r>
        <w:rPr>
          <w:rFonts w:hint="default" w:ascii="Times New Roman" w:hAnsi="Times New Roman" w:cs="Times New Roman"/>
          <w:sz w:val="20"/>
          <w:szCs w:val="20"/>
        </w:rPr>
        <w:t xml:space="preserve"> </w:t>
      </w:r>
      <w:r>
        <w:rPr>
          <w:rFonts w:hint="default" w:ascii="Times New Roman" w:hAnsi="Times New Roman" w:cs="Times New Roman"/>
          <w:sz w:val="20"/>
          <w:szCs w:val="20"/>
          <w:lang w:val="fr-FR"/>
        </w:rPr>
        <w:t xml:space="preserve">de </w:t>
      </w:r>
      <w:r>
        <w:rPr>
          <w:rFonts w:hint="default" w:ascii="Times New Roman" w:hAnsi="Times New Roman" w:cs="Times New Roman"/>
          <w:sz w:val="20"/>
          <w:szCs w:val="20"/>
        </w:rPr>
        <w:t>dilatation urétral associée à l’adénomectomie.</w:t>
      </w:r>
    </w:p>
    <w:p>
      <w:pPr>
        <w:keepNext w:val="0"/>
        <w:keepLines w:val="0"/>
        <w:pageBreakBefore w:val="0"/>
        <w:widowControl/>
        <w:tabs>
          <w:tab w:val="left" w:pos="1185"/>
          <w:tab w:val="left" w:pos="4536"/>
        </w:tabs>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L’anatom</w:t>
      </w:r>
      <w:r>
        <w:rPr>
          <w:rFonts w:hint="default" w:ascii="Times New Roman" w:hAnsi="Times New Roman" w:cs="Times New Roman"/>
          <w:sz w:val="20"/>
          <w:szCs w:val="20"/>
          <w:lang w:val="fr-FR"/>
        </w:rPr>
        <w:t>o</w:t>
      </w:r>
      <w:r>
        <w:rPr>
          <w:rFonts w:hint="default" w:ascii="Times New Roman" w:hAnsi="Times New Roman" w:cs="Times New Roman"/>
          <w:sz w:val="20"/>
          <w:szCs w:val="20"/>
        </w:rPr>
        <w:t>pathologie a révélé 3 cas d’adénocarcinome soit 2,3%.</w:t>
      </w:r>
    </w:p>
    <w:p>
      <w:pPr>
        <w:keepNext w:val="0"/>
        <w:keepLines w:val="0"/>
        <w:pageBreakBefore w:val="0"/>
        <w:widowControl/>
        <w:tabs>
          <w:tab w:val="left" w:pos="1185"/>
          <w:tab w:val="left" w:pos="4536"/>
        </w:tabs>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Les suites immédiates ont été simples pour 131 patients soit 98,5%</w:t>
      </w:r>
      <w:r>
        <w:rPr>
          <w:rFonts w:hint="default" w:ascii="Times New Roman" w:hAnsi="Times New Roman" w:cs="Times New Roman"/>
          <w:sz w:val="20"/>
          <w:szCs w:val="20"/>
          <w:lang w:val="fr-FR"/>
        </w:rPr>
        <w:t>. Nous</w:t>
      </w:r>
      <w:r>
        <w:rPr>
          <w:rFonts w:hint="default" w:ascii="Times New Roman" w:hAnsi="Times New Roman" w:cs="Times New Roman"/>
          <w:sz w:val="20"/>
          <w:szCs w:val="20"/>
        </w:rPr>
        <w:t xml:space="preserve"> a</w:t>
      </w:r>
      <w:r>
        <w:rPr>
          <w:rFonts w:hint="default" w:ascii="Times New Roman" w:hAnsi="Times New Roman" w:cs="Times New Roman"/>
          <w:sz w:val="20"/>
          <w:szCs w:val="20"/>
          <w:lang w:val="fr-FR"/>
        </w:rPr>
        <w:t>vons</w:t>
      </w:r>
      <w:r>
        <w:rPr>
          <w:rFonts w:hint="default" w:ascii="Times New Roman" w:hAnsi="Times New Roman" w:cs="Times New Roman"/>
          <w:sz w:val="20"/>
          <w:szCs w:val="20"/>
        </w:rPr>
        <w:t xml:space="preserve"> enregistré un cas (0,8%) d’hémorragie </w:t>
      </w:r>
      <w:r>
        <w:rPr>
          <w:rFonts w:hint="default" w:ascii="Times New Roman" w:hAnsi="Times New Roman" w:cs="Times New Roman"/>
          <w:sz w:val="20"/>
          <w:szCs w:val="20"/>
          <w:lang w:val="fr-FR"/>
        </w:rPr>
        <w:t xml:space="preserve">soldé </w:t>
      </w:r>
      <w:r>
        <w:rPr>
          <w:rFonts w:hint="default" w:ascii="Times New Roman" w:hAnsi="Times New Roman" w:cs="Times New Roman"/>
          <w:sz w:val="20"/>
          <w:szCs w:val="20"/>
        </w:rPr>
        <w:t xml:space="preserve">par </w:t>
      </w:r>
      <w:r>
        <w:rPr>
          <w:rFonts w:hint="default" w:ascii="Times New Roman" w:hAnsi="Times New Roman" w:cs="Times New Roman"/>
          <w:sz w:val="20"/>
          <w:szCs w:val="20"/>
          <w:lang w:val="fr-FR"/>
        </w:rPr>
        <w:t xml:space="preserve">un </w:t>
      </w:r>
      <w:r>
        <w:rPr>
          <w:rFonts w:hint="default" w:ascii="Times New Roman" w:hAnsi="Times New Roman" w:cs="Times New Roman"/>
          <w:sz w:val="20"/>
          <w:szCs w:val="20"/>
        </w:rPr>
        <w:t>déc</w:t>
      </w:r>
      <w:r>
        <w:rPr>
          <w:rFonts w:hint="default" w:ascii="Times New Roman" w:hAnsi="Times New Roman" w:cs="Times New Roman"/>
          <w:sz w:val="20"/>
          <w:szCs w:val="20"/>
          <w:lang w:val="fr-FR"/>
        </w:rPr>
        <w:t>ès</w:t>
      </w:r>
      <w:r>
        <w:rPr>
          <w:rFonts w:hint="default" w:ascii="Times New Roman" w:hAnsi="Times New Roman" w:cs="Times New Roman"/>
          <w:bCs/>
          <w:sz w:val="20"/>
          <w:szCs w:val="20"/>
        </w:rPr>
        <w:t>.</w:t>
      </w:r>
      <w:r>
        <w:rPr>
          <w:rFonts w:hint="default" w:ascii="Times New Roman" w:hAnsi="Times New Roman" w:cs="Times New Roman"/>
          <w:sz w:val="20"/>
          <w:szCs w:val="20"/>
        </w:rPr>
        <w:t xml:space="preserve"> Un deuxième décès a été enregistré </w:t>
      </w:r>
      <w:r>
        <w:rPr>
          <w:rFonts w:hint="default" w:ascii="Times New Roman" w:hAnsi="Times New Roman" w:cs="Times New Roman"/>
          <w:sz w:val="20"/>
          <w:szCs w:val="20"/>
          <w:lang w:val="fr-FR"/>
        </w:rPr>
        <w:t>au 3</w:t>
      </w:r>
      <w:r>
        <w:rPr>
          <w:rFonts w:hint="default" w:ascii="Times New Roman" w:hAnsi="Times New Roman" w:cs="Times New Roman"/>
          <w:sz w:val="20"/>
          <w:szCs w:val="20"/>
          <w:vertAlign w:val="superscript"/>
          <w:lang w:val="fr-FR"/>
        </w:rPr>
        <w:t xml:space="preserve">ème </w:t>
      </w:r>
      <w:r>
        <w:rPr>
          <w:rFonts w:hint="default" w:ascii="Times New Roman" w:hAnsi="Times New Roman" w:cs="Times New Roman"/>
          <w:sz w:val="20"/>
          <w:szCs w:val="20"/>
          <w:vertAlign w:val="baseline"/>
          <w:lang w:val="fr-FR"/>
        </w:rPr>
        <w:t>jour post-opératoire</w:t>
      </w:r>
      <w:r>
        <w:rPr>
          <w:rFonts w:hint="default" w:ascii="Times New Roman" w:hAnsi="Times New Roman" w:cs="Times New Roman"/>
          <w:sz w:val="20"/>
          <w:szCs w:val="20"/>
        </w:rPr>
        <w:t xml:space="preserve"> chez un patient de 76 ans dans un tableau probable d’embolie pulmonaire.</w:t>
      </w:r>
    </w:p>
    <w:p>
      <w:pPr>
        <w:keepNext w:val="0"/>
        <w:keepLines w:val="0"/>
        <w:pageBreakBefore w:val="0"/>
        <w:widowControl/>
        <w:tabs>
          <w:tab w:val="left" w:pos="1185"/>
          <w:tab w:val="left" w:pos="4536"/>
        </w:tabs>
        <w:kinsoku/>
        <w:wordWrap/>
        <w:overflowPunct/>
        <w:topLinePunct w:val="0"/>
        <w:bidi w:val="0"/>
        <w:snapToGrid/>
        <w:spacing w:after="0" w:line="240" w:lineRule="auto"/>
        <w:jc w:val="both"/>
        <w:textAlignment w:val="auto"/>
        <w:rPr>
          <w:rFonts w:hint="default" w:ascii="Times New Roman" w:hAnsi="Times New Roman" w:cs="Times New Roman"/>
          <w:bCs/>
          <w:sz w:val="20"/>
          <w:szCs w:val="20"/>
          <w:lang w:val="fr-FR"/>
        </w:rPr>
      </w:pPr>
      <w:r>
        <w:rPr>
          <w:rFonts w:hint="default" w:ascii="Times New Roman" w:hAnsi="Times New Roman" w:cs="Times New Roman"/>
          <w:sz w:val="20"/>
          <w:szCs w:val="20"/>
        </w:rPr>
        <w:t>Les suites post</w:t>
      </w:r>
      <w:r>
        <w:rPr>
          <w:rFonts w:hint="default" w:ascii="Times New Roman" w:hAnsi="Times New Roman" w:cs="Times New Roman"/>
          <w:sz w:val="20"/>
          <w:szCs w:val="20"/>
          <w:lang w:val="fr-FR"/>
        </w:rPr>
        <w:t>-</w:t>
      </w:r>
      <w:r>
        <w:rPr>
          <w:rFonts w:hint="default" w:ascii="Times New Roman" w:hAnsi="Times New Roman" w:cs="Times New Roman"/>
          <w:sz w:val="20"/>
          <w:szCs w:val="20"/>
        </w:rPr>
        <w:t xml:space="preserve">opératoires à un mois </w:t>
      </w:r>
      <w:r>
        <w:rPr>
          <w:rFonts w:hint="default" w:ascii="Times New Roman" w:hAnsi="Times New Roman" w:cs="Times New Roman"/>
          <w:sz w:val="20"/>
          <w:szCs w:val="20"/>
          <w:lang w:val="fr-FR"/>
        </w:rPr>
        <w:t>sont regroupées dans le tableau I</w:t>
      </w:r>
    </w:p>
    <w:p>
      <w:pPr>
        <w:keepNext w:val="0"/>
        <w:keepLines w:val="0"/>
        <w:pageBreakBefore w:val="0"/>
        <w:widowControl/>
        <w:tabs>
          <w:tab w:val="left" w:pos="1185"/>
          <w:tab w:val="left" w:pos="4536"/>
        </w:tabs>
        <w:kinsoku/>
        <w:wordWrap/>
        <w:overflowPunct/>
        <w:topLinePunct w:val="0"/>
        <w:bidi w:val="0"/>
        <w:snapToGrid/>
        <w:spacing w:after="0" w:line="240" w:lineRule="auto"/>
        <w:jc w:val="both"/>
        <w:textAlignment w:val="auto"/>
        <w:rPr>
          <w:rFonts w:hint="default" w:ascii="Times New Roman" w:hAnsi="Times New Roman" w:cs="Times New Roman"/>
          <w:bCs/>
          <w:sz w:val="20"/>
          <w:szCs w:val="20"/>
        </w:rPr>
      </w:pPr>
    </w:p>
    <w:tbl>
      <w:tblPr>
        <w:tblStyle w:val="8"/>
        <w:tblW w:w="4936" w:type="dxa"/>
        <w:tblInd w:w="0" w:type="dxa"/>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00"/>
        <w:gridCol w:w="944"/>
        <w:gridCol w:w="892"/>
      </w:tblGrid>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36" w:type="dxa"/>
            <w:gridSpan w:val="3"/>
            <w:tcBorders>
              <w:top w:val="single" w:color="4F81BD" w:sz="8" w:space="0"/>
              <w:left w:val="nil"/>
              <w:bottom w:val="single" w:color="4F81BD" w:sz="8" w:space="0"/>
              <w:right w:val="nil"/>
            </w:tcBorders>
            <w:vAlign w:val="top"/>
          </w:tcPr>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b/>
                <w:bCs/>
                <w:color w:val="000000"/>
                <w:sz w:val="18"/>
                <w:szCs w:val="18"/>
              </w:rPr>
            </w:pPr>
            <w:r>
              <w:rPr>
                <w:rFonts w:hint="default" w:ascii="Times New Roman" w:hAnsi="Times New Roman" w:cs="Times New Roman"/>
                <w:b/>
                <w:bCs/>
                <w:color w:val="000000"/>
                <w:sz w:val="18"/>
                <w:szCs w:val="18"/>
              </w:rPr>
              <w:t>Tableau I</w:t>
            </w:r>
            <w:r>
              <w:rPr>
                <w:rFonts w:hint="default" w:ascii="Times New Roman" w:hAnsi="Times New Roman" w:cs="Times New Roman"/>
                <w:bCs/>
                <w:color w:val="000000"/>
                <w:sz w:val="18"/>
                <w:szCs w:val="18"/>
              </w:rPr>
              <w:t xml:space="preserve">: </w:t>
            </w:r>
            <w:r>
              <w:rPr>
                <w:rFonts w:hint="default" w:ascii="Times New Roman" w:hAnsi="Times New Roman" w:cs="Times New Roman"/>
                <w:b/>
                <w:bCs w:val="0"/>
                <w:color w:val="000000"/>
                <w:sz w:val="18"/>
                <w:szCs w:val="18"/>
              </w:rPr>
              <w:t>Répartition des patients selon les complications à un mois</w:t>
            </w:r>
            <w:r>
              <w:rPr>
                <w:rFonts w:hint="default" w:ascii="Times New Roman" w:hAnsi="Times New Roman" w:cs="Times New Roman"/>
                <w:b/>
                <w:bCs w:val="0"/>
                <w:color w:val="000000"/>
                <w:sz w:val="18"/>
                <w:szCs w:val="18"/>
                <w:lang w:val="fr-FR"/>
              </w:rPr>
              <w:t>.</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100" w:type="dxa"/>
            <w:tcBorders>
              <w:left w:val="nil"/>
              <w:right w:val="nil"/>
            </w:tcBorders>
            <w:shd w:val="clear" w:color="auto" w:fill="D3DFEE"/>
            <w:vAlign w:val="top"/>
          </w:tcPr>
          <w:p>
            <w:pPr>
              <w:keepNext w:val="0"/>
              <w:keepLines w:val="0"/>
              <w:pageBreakBefore w:val="0"/>
              <w:widowControl/>
              <w:kinsoku/>
              <w:wordWrap/>
              <w:overflowPunct/>
              <w:topLinePunct w:val="0"/>
              <w:autoSpaceDE w:val="0"/>
              <w:autoSpaceDN w:val="0"/>
              <w:bidi w:val="0"/>
              <w:adjustRightInd w:val="0"/>
              <w:snapToGrid/>
              <w:spacing w:after="0" w:line="240" w:lineRule="auto"/>
              <w:jc w:val="left"/>
              <w:textAlignment w:val="auto"/>
              <w:rPr>
                <w:rFonts w:ascii="Times New Roman" w:hAnsi="Times New Roman"/>
                <w:b/>
                <w:bCs/>
                <w:color w:val="000000"/>
                <w:sz w:val="18"/>
                <w:szCs w:val="18"/>
              </w:rPr>
            </w:pPr>
            <w:r>
              <w:rPr>
                <w:rFonts w:hint="default" w:ascii="Times New Roman" w:hAnsi="Times New Roman" w:cs="Times New Roman"/>
                <w:b/>
                <w:color w:val="000000"/>
                <w:sz w:val="18"/>
                <w:szCs w:val="18"/>
                <w:lang w:val="fr-FR"/>
              </w:rPr>
              <w:t>Complications</w:t>
            </w:r>
          </w:p>
        </w:tc>
        <w:tc>
          <w:tcPr>
            <w:tcW w:w="944" w:type="dxa"/>
            <w:tcBorders>
              <w:left w:val="nil"/>
              <w:right w:val="nil"/>
            </w:tcBorders>
            <w:shd w:val="clear" w:color="auto" w:fill="D3DFEE"/>
            <w:vAlign w:val="top"/>
          </w:tcPr>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ascii="Times New Roman" w:hAnsi="Times New Roman"/>
                <w:b/>
                <w:color w:val="000000"/>
                <w:sz w:val="18"/>
                <w:szCs w:val="18"/>
              </w:rPr>
            </w:pPr>
            <w:r>
              <w:rPr>
                <w:rFonts w:hint="default" w:ascii="Times New Roman" w:hAnsi="Times New Roman" w:cs="Times New Roman"/>
                <w:b/>
                <w:bCs w:val="0"/>
                <w:color w:val="000000"/>
                <w:sz w:val="18"/>
                <w:szCs w:val="18"/>
              </w:rPr>
              <w:t>n</w:t>
            </w:r>
          </w:p>
        </w:tc>
        <w:tc>
          <w:tcPr>
            <w:tcW w:w="892" w:type="dxa"/>
            <w:tcBorders>
              <w:left w:val="nil"/>
              <w:right w:val="nil"/>
            </w:tcBorders>
            <w:shd w:val="clear" w:color="auto" w:fill="D3DFEE"/>
            <w:vAlign w:val="top"/>
          </w:tcPr>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ascii="Times New Roman" w:hAnsi="Times New Roman"/>
                <w:b/>
                <w:color w:val="000000"/>
                <w:sz w:val="18"/>
                <w:szCs w:val="18"/>
              </w:rPr>
            </w:pPr>
            <w:r>
              <w:rPr>
                <w:rFonts w:hint="default" w:ascii="Times New Roman" w:hAnsi="Times New Roman" w:cs="Times New Roman"/>
                <w:b/>
                <w:bCs w:val="0"/>
                <w:color w:val="000000"/>
                <w:sz w:val="18"/>
                <w:szCs w:val="18"/>
              </w:rPr>
              <w:t>%</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100" w:type="dxa"/>
            <w:vAlign w:val="top"/>
          </w:tcPr>
          <w:p>
            <w:pPr>
              <w:keepNext w:val="0"/>
              <w:keepLines w:val="0"/>
              <w:pageBreakBefore w:val="0"/>
              <w:widowControl/>
              <w:kinsoku/>
              <w:wordWrap/>
              <w:overflowPunct/>
              <w:topLinePunct w:val="0"/>
              <w:autoSpaceDE w:val="0"/>
              <w:autoSpaceDN w:val="0"/>
              <w:bidi w:val="0"/>
              <w:adjustRightInd w:val="0"/>
              <w:snapToGrid/>
              <w:spacing w:after="0" w:line="240" w:lineRule="auto"/>
              <w:jc w:val="left"/>
              <w:textAlignment w:val="auto"/>
              <w:rPr>
                <w:rFonts w:ascii="Times New Roman" w:hAnsi="Times New Roman"/>
                <w:b/>
                <w:bCs/>
                <w:color w:val="000000"/>
                <w:sz w:val="18"/>
                <w:szCs w:val="18"/>
              </w:rPr>
            </w:pPr>
            <w:r>
              <w:rPr>
                <w:rFonts w:hint="default" w:ascii="Times New Roman" w:hAnsi="Times New Roman" w:cs="Times New Roman"/>
                <w:b/>
                <w:bCs/>
                <w:color w:val="000000"/>
                <w:sz w:val="18"/>
                <w:szCs w:val="18"/>
              </w:rPr>
              <w:t>Aucun</w:t>
            </w:r>
          </w:p>
        </w:tc>
        <w:tc>
          <w:tcPr>
            <w:tcW w:w="944" w:type="dxa"/>
            <w:vAlign w:val="top"/>
          </w:tcPr>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b w:val="0"/>
                <w:bCs/>
                <w:color w:val="000000"/>
                <w:sz w:val="18"/>
                <w:szCs w:val="18"/>
              </w:rPr>
              <w:t>124</w:t>
            </w:r>
          </w:p>
        </w:tc>
        <w:tc>
          <w:tcPr>
            <w:tcW w:w="892" w:type="dxa"/>
            <w:vAlign w:val="top"/>
          </w:tcPr>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b w:val="0"/>
                <w:bCs/>
                <w:color w:val="000000"/>
                <w:sz w:val="18"/>
                <w:szCs w:val="18"/>
              </w:rPr>
              <w:t>93,2</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100" w:type="dxa"/>
            <w:tcBorders>
              <w:left w:val="nil"/>
              <w:right w:val="nil"/>
            </w:tcBorders>
            <w:shd w:val="clear" w:color="auto" w:fill="D3DFEE"/>
            <w:vAlign w:val="top"/>
          </w:tcPr>
          <w:p>
            <w:pPr>
              <w:keepNext w:val="0"/>
              <w:keepLines w:val="0"/>
              <w:pageBreakBefore w:val="0"/>
              <w:widowControl/>
              <w:kinsoku/>
              <w:wordWrap/>
              <w:overflowPunct/>
              <w:topLinePunct w:val="0"/>
              <w:autoSpaceDE w:val="0"/>
              <w:autoSpaceDN w:val="0"/>
              <w:bidi w:val="0"/>
              <w:adjustRightInd w:val="0"/>
              <w:snapToGrid/>
              <w:spacing w:after="0" w:line="240" w:lineRule="auto"/>
              <w:jc w:val="left"/>
              <w:textAlignment w:val="auto"/>
              <w:rPr>
                <w:rFonts w:ascii="Times New Roman" w:hAnsi="Times New Roman"/>
                <w:b/>
                <w:bCs/>
                <w:color w:val="000000"/>
                <w:sz w:val="18"/>
                <w:szCs w:val="18"/>
              </w:rPr>
            </w:pPr>
            <w:r>
              <w:rPr>
                <w:rFonts w:hint="default" w:ascii="Times New Roman" w:hAnsi="Times New Roman" w:cs="Times New Roman"/>
                <w:b/>
                <w:bCs/>
                <w:color w:val="000000"/>
                <w:sz w:val="18"/>
                <w:szCs w:val="18"/>
              </w:rPr>
              <w:t>Fistule</w:t>
            </w:r>
          </w:p>
        </w:tc>
        <w:tc>
          <w:tcPr>
            <w:tcW w:w="944" w:type="dxa"/>
            <w:tcBorders>
              <w:left w:val="nil"/>
              <w:right w:val="nil"/>
            </w:tcBorders>
            <w:shd w:val="clear" w:color="auto" w:fill="D3DFEE"/>
            <w:vAlign w:val="top"/>
          </w:tcPr>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b w:val="0"/>
                <w:bCs/>
                <w:color w:val="000000"/>
                <w:sz w:val="18"/>
                <w:szCs w:val="18"/>
              </w:rPr>
              <w:t>1</w:t>
            </w:r>
          </w:p>
        </w:tc>
        <w:tc>
          <w:tcPr>
            <w:tcW w:w="892" w:type="dxa"/>
            <w:tcBorders>
              <w:left w:val="nil"/>
              <w:right w:val="nil"/>
            </w:tcBorders>
            <w:shd w:val="clear" w:color="auto" w:fill="D3DFEE"/>
            <w:vAlign w:val="top"/>
          </w:tcPr>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b w:val="0"/>
                <w:bCs/>
                <w:color w:val="000000"/>
                <w:sz w:val="18"/>
                <w:szCs w:val="18"/>
              </w:rPr>
              <w:t>0,8</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100" w:type="dxa"/>
            <w:vAlign w:val="top"/>
          </w:tcPr>
          <w:p>
            <w:pPr>
              <w:keepNext w:val="0"/>
              <w:keepLines w:val="0"/>
              <w:pageBreakBefore w:val="0"/>
              <w:widowControl/>
              <w:kinsoku/>
              <w:wordWrap/>
              <w:overflowPunct/>
              <w:topLinePunct w:val="0"/>
              <w:autoSpaceDE w:val="0"/>
              <w:autoSpaceDN w:val="0"/>
              <w:bidi w:val="0"/>
              <w:adjustRightInd w:val="0"/>
              <w:snapToGrid/>
              <w:spacing w:after="0" w:line="240" w:lineRule="auto"/>
              <w:jc w:val="left"/>
              <w:textAlignment w:val="auto"/>
              <w:rPr>
                <w:rFonts w:ascii="Times New Roman" w:hAnsi="Times New Roman"/>
                <w:b/>
                <w:bCs/>
                <w:color w:val="000000"/>
                <w:sz w:val="18"/>
                <w:szCs w:val="18"/>
              </w:rPr>
            </w:pPr>
            <w:r>
              <w:rPr>
                <w:rFonts w:hint="default" w:ascii="Times New Roman" w:hAnsi="Times New Roman" w:cs="Times New Roman"/>
                <w:b/>
                <w:bCs/>
                <w:color w:val="000000"/>
                <w:sz w:val="18"/>
                <w:szCs w:val="18"/>
              </w:rPr>
              <w:t>Dysurie</w:t>
            </w:r>
          </w:p>
        </w:tc>
        <w:tc>
          <w:tcPr>
            <w:tcW w:w="944" w:type="dxa"/>
            <w:vAlign w:val="top"/>
          </w:tcPr>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b w:val="0"/>
                <w:bCs/>
                <w:color w:val="000000"/>
                <w:sz w:val="18"/>
                <w:szCs w:val="18"/>
              </w:rPr>
              <w:t>3</w:t>
            </w:r>
          </w:p>
        </w:tc>
        <w:tc>
          <w:tcPr>
            <w:tcW w:w="892" w:type="dxa"/>
            <w:vAlign w:val="top"/>
          </w:tcPr>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b w:val="0"/>
                <w:bCs/>
                <w:color w:val="000000"/>
                <w:sz w:val="18"/>
                <w:szCs w:val="18"/>
              </w:rPr>
              <w:t>2,3</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100" w:type="dxa"/>
            <w:tcBorders>
              <w:left w:val="nil"/>
              <w:right w:val="nil"/>
            </w:tcBorders>
            <w:shd w:val="clear" w:color="auto" w:fill="D3DFEE"/>
            <w:vAlign w:val="top"/>
          </w:tcPr>
          <w:p>
            <w:pPr>
              <w:keepNext w:val="0"/>
              <w:keepLines w:val="0"/>
              <w:pageBreakBefore w:val="0"/>
              <w:widowControl/>
              <w:kinsoku/>
              <w:wordWrap/>
              <w:overflowPunct/>
              <w:topLinePunct w:val="0"/>
              <w:autoSpaceDE w:val="0"/>
              <w:autoSpaceDN w:val="0"/>
              <w:bidi w:val="0"/>
              <w:adjustRightInd w:val="0"/>
              <w:snapToGrid/>
              <w:spacing w:after="0" w:line="240" w:lineRule="auto"/>
              <w:jc w:val="left"/>
              <w:textAlignment w:val="auto"/>
              <w:rPr>
                <w:rFonts w:ascii="Times New Roman" w:hAnsi="Times New Roman"/>
                <w:b/>
                <w:bCs/>
                <w:color w:val="000000"/>
                <w:sz w:val="18"/>
                <w:szCs w:val="18"/>
              </w:rPr>
            </w:pPr>
            <w:r>
              <w:rPr>
                <w:rFonts w:hint="default" w:ascii="Times New Roman" w:hAnsi="Times New Roman" w:cs="Times New Roman"/>
                <w:b/>
                <w:bCs/>
                <w:color w:val="000000"/>
                <w:sz w:val="18"/>
                <w:szCs w:val="18"/>
              </w:rPr>
              <w:t>Incontinence</w:t>
            </w:r>
          </w:p>
        </w:tc>
        <w:tc>
          <w:tcPr>
            <w:tcW w:w="944" w:type="dxa"/>
            <w:tcBorders>
              <w:left w:val="nil"/>
              <w:right w:val="nil"/>
            </w:tcBorders>
            <w:shd w:val="clear" w:color="auto" w:fill="D3DFEE"/>
            <w:vAlign w:val="top"/>
          </w:tcPr>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b w:val="0"/>
                <w:bCs/>
                <w:color w:val="000000"/>
                <w:sz w:val="18"/>
                <w:szCs w:val="18"/>
              </w:rPr>
              <w:t>2</w:t>
            </w:r>
          </w:p>
        </w:tc>
        <w:tc>
          <w:tcPr>
            <w:tcW w:w="892" w:type="dxa"/>
            <w:tcBorders>
              <w:left w:val="nil"/>
              <w:right w:val="nil"/>
            </w:tcBorders>
            <w:shd w:val="clear" w:color="auto" w:fill="D3DFEE"/>
            <w:vAlign w:val="top"/>
          </w:tcPr>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b w:val="0"/>
                <w:bCs/>
                <w:color w:val="000000"/>
                <w:sz w:val="18"/>
                <w:szCs w:val="18"/>
              </w:rPr>
              <w:t>1,5</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100" w:type="dxa"/>
            <w:vAlign w:val="top"/>
          </w:tcPr>
          <w:p>
            <w:pPr>
              <w:keepNext w:val="0"/>
              <w:keepLines w:val="0"/>
              <w:pageBreakBefore w:val="0"/>
              <w:widowControl/>
              <w:kinsoku/>
              <w:wordWrap/>
              <w:overflowPunct/>
              <w:topLinePunct w:val="0"/>
              <w:autoSpaceDE w:val="0"/>
              <w:autoSpaceDN w:val="0"/>
              <w:bidi w:val="0"/>
              <w:adjustRightInd w:val="0"/>
              <w:snapToGrid/>
              <w:spacing w:after="0" w:line="240" w:lineRule="auto"/>
              <w:jc w:val="left"/>
              <w:textAlignment w:val="auto"/>
              <w:rPr>
                <w:rFonts w:ascii="Times New Roman" w:hAnsi="Times New Roman"/>
                <w:b/>
                <w:bCs/>
                <w:color w:val="000000"/>
                <w:sz w:val="18"/>
                <w:szCs w:val="18"/>
              </w:rPr>
            </w:pPr>
            <w:r>
              <w:rPr>
                <w:rFonts w:hint="default" w:ascii="Times New Roman" w:hAnsi="Times New Roman" w:cs="Times New Roman"/>
                <w:b/>
                <w:bCs/>
                <w:color w:val="000000"/>
                <w:sz w:val="18"/>
                <w:szCs w:val="18"/>
              </w:rPr>
              <w:t>Infection pariétale</w:t>
            </w:r>
          </w:p>
        </w:tc>
        <w:tc>
          <w:tcPr>
            <w:tcW w:w="944" w:type="dxa"/>
            <w:vAlign w:val="top"/>
          </w:tcPr>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ascii="Times New Roman" w:hAnsi="Times New Roman"/>
                <w:b/>
                <w:color w:val="000000"/>
                <w:sz w:val="18"/>
                <w:szCs w:val="18"/>
              </w:rPr>
            </w:pPr>
            <w:r>
              <w:rPr>
                <w:rFonts w:hint="default" w:ascii="Times New Roman" w:hAnsi="Times New Roman" w:cs="Times New Roman"/>
                <w:b w:val="0"/>
                <w:bCs/>
                <w:color w:val="000000"/>
                <w:sz w:val="18"/>
                <w:szCs w:val="18"/>
              </w:rPr>
              <w:t>1</w:t>
            </w:r>
          </w:p>
        </w:tc>
        <w:tc>
          <w:tcPr>
            <w:tcW w:w="892" w:type="dxa"/>
            <w:vAlign w:val="top"/>
          </w:tcPr>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ascii="Times New Roman" w:hAnsi="Times New Roman"/>
                <w:b/>
                <w:color w:val="000000"/>
                <w:sz w:val="18"/>
                <w:szCs w:val="18"/>
              </w:rPr>
            </w:pPr>
            <w:r>
              <w:rPr>
                <w:rFonts w:hint="default" w:ascii="Times New Roman" w:hAnsi="Times New Roman" w:cs="Times New Roman"/>
                <w:b w:val="0"/>
                <w:bCs/>
                <w:color w:val="000000"/>
                <w:sz w:val="18"/>
                <w:szCs w:val="18"/>
              </w:rPr>
              <w:t>0,8</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100" w:type="dxa"/>
            <w:tcBorders>
              <w:left w:val="nil"/>
              <w:right w:val="nil"/>
            </w:tcBorders>
            <w:shd w:val="clear" w:color="auto" w:fill="D3DFEE"/>
            <w:vAlign w:val="top"/>
          </w:tcPr>
          <w:p>
            <w:pPr>
              <w:keepNext w:val="0"/>
              <w:keepLines w:val="0"/>
              <w:pageBreakBefore w:val="0"/>
              <w:widowControl/>
              <w:kinsoku/>
              <w:wordWrap/>
              <w:overflowPunct/>
              <w:topLinePunct w:val="0"/>
              <w:autoSpaceDE w:val="0"/>
              <w:autoSpaceDN w:val="0"/>
              <w:bidi w:val="0"/>
              <w:adjustRightInd w:val="0"/>
              <w:snapToGrid/>
              <w:spacing w:after="0" w:line="240" w:lineRule="auto"/>
              <w:jc w:val="left"/>
              <w:textAlignment w:val="auto"/>
              <w:rPr>
                <w:rFonts w:ascii="Times New Roman" w:hAnsi="Times New Roman"/>
                <w:b/>
                <w:bCs/>
                <w:color w:val="000000"/>
                <w:sz w:val="18"/>
                <w:szCs w:val="18"/>
              </w:rPr>
            </w:pPr>
            <w:r>
              <w:rPr>
                <w:rFonts w:hint="default" w:ascii="Times New Roman" w:hAnsi="Times New Roman" w:cs="Times New Roman"/>
                <w:b/>
                <w:bCs/>
                <w:color w:val="000000"/>
                <w:sz w:val="18"/>
                <w:szCs w:val="18"/>
                <w:lang w:val="fr-FR"/>
              </w:rPr>
              <w:t>Décès</w:t>
            </w:r>
          </w:p>
        </w:tc>
        <w:tc>
          <w:tcPr>
            <w:tcW w:w="944" w:type="dxa"/>
            <w:tcBorders>
              <w:left w:val="nil"/>
              <w:right w:val="nil"/>
            </w:tcBorders>
            <w:shd w:val="clear" w:color="auto" w:fill="D3DFEE"/>
            <w:vAlign w:val="top"/>
          </w:tcPr>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b w:val="0"/>
                <w:bCs/>
                <w:color w:val="000000"/>
                <w:sz w:val="18"/>
                <w:szCs w:val="18"/>
                <w:lang w:val="fr-FR"/>
              </w:rPr>
              <w:t>2</w:t>
            </w:r>
          </w:p>
        </w:tc>
        <w:tc>
          <w:tcPr>
            <w:tcW w:w="892" w:type="dxa"/>
            <w:tcBorders>
              <w:left w:val="nil"/>
              <w:right w:val="nil"/>
            </w:tcBorders>
            <w:shd w:val="clear" w:color="auto" w:fill="D3DFEE"/>
            <w:vAlign w:val="top"/>
          </w:tcPr>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b w:val="0"/>
                <w:bCs/>
                <w:color w:val="000000"/>
                <w:sz w:val="18"/>
                <w:szCs w:val="18"/>
                <w:lang w:val="fr-FR"/>
              </w:rPr>
              <w:t>1.5</w:t>
            </w:r>
          </w:p>
        </w:tc>
      </w:tr>
    </w:tbl>
    <w:p>
      <w:pPr>
        <w:keepNext w:val="0"/>
        <w:keepLines w:val="0"/>
        <w:pageBreakBefore w:val="0"/>
        <w:widowControl/>
        <w:tabs>
          <w:tab w:val="left" w:pos="1185"/>
          <w:tab w:val="left" w:pos="4536"/>
        </w:tabs>
        <w:kinsoku/>
        <w:wordWrap/>
        <w:overflowPunct/>
        <w:topLinePunct w:val="0"/>
        <w:bidi w:val="0"/>
        <w:snapToGrid/>
        <w:spacing w:after="0" w:line="240" w:lineRule="auto"/>
        <w:jc w:val="both"/>
        <w:textAlignment w:val="auto"/>
        <w:rPr>
          <w:rFonts w:hint="default" w:ascii="Times New Roman" w:hAnsi="Times New Roman" w:cs="Times New Roman"/>
          <w:bCs/>
          <w:sz w:val="20"/>
          <w:szCs w:val="20"/>
        </w:rPr>
      </w:pPr>
    </w:p>
    <w:p>
      <w:pPr>
        <w:keepNext w:val="0"/>
        <w:keepLines w:val="0"/>
        <w:pageBreakBefore w:val="0"/>
        <w:widowControl/>
        <w:tabs>
          <w:tab w:val="left" w:pos="1185"/>
          <w:tab w:val="left" w:pos="4536"/>
        </w:tabs>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bCs/>
          <w:sz w:val="20"/>
          <w:szCs w:val="20"/>
        </w:rPr>
        <w:t>La durée d’hospitalisation moyenne a été de 6 jours</w:t>
      </w:r>
      <w:r>
        <w:rPr>
          <w:rFonts w:hint="default" w:ascii="Times New Roman" w:hAnsi="Times New Roman" w:cs="Times New Roman"/>
          <w:sz w:val="20"/>
          <w:szCs w:val="20"/>
        </w:rPr>
        <w:t>.</w:t>
      </w:r>
    </w:p>
    <w:p>
      <w:pPr>
        <w:keepNext w:val="0"/>
        <w:keepLines w:val="0"/>
        <w:pageBreakBefore w:val="0"/>
        <w:widowControl/>
        <w:tabs>
          <w:tab w:val="left" w:pos="1185"/>
          <w:tab w:val="left" w:pos="4536"/>
        </w:tabs>
        <w:kinsoku/>
        <w:wordWrap/>
        <w:overflowPunct/>
        <w:topLinePunct w:val="0"/>
        <w:bidi w:val="0"/>
        <w:snapToGrid/>
        <w:spacing w:after="0" w:line="240" w:lineRule="auto"/>
        <w:jc w:val="both"/>
        <w:textAlignment w:val="auto"/>
        <w:rPr>
          <w:rFonts w:hint="default" w:ascii="Times New Roman" w:hAnsi="Times New Roman" w:cs="Times New Roman"/>
          <w:sz w:val="20"/>
          <w:szCs w:val="20"/>
          <w:lang w:val="fr-FR"/>
        </w:rPr>
      </w:pPr>
      <w:r>
        <w:rPr>
          <w:rFonts w:hint="default" w:ascii="Times New Roman" w:hAnsi="Times New Roman" w:cs="Times New Roman"/>
          <w:sz w:val="20"/>
          <w:szCs w:val="20"/>
        </w:rPr>
        <w:t>La mortalité a été de 1,5% (2 cas)</w:t>
      </w:r>
      <w:r>
        <w:rPr>
          <w:rFonts w:hint="default" w:ascii="Times New Roman" w:hAnsi="Times New Roman" w:cs="Times New Roman"/>
          <w:sz w:val="20"/>
          <w:szCs w:val="20"/>
          <w:lang w:val="fr-FR"/>
        </w:rPr>
        <w:t>.</w:t>
      </w: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DISCUSSION</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Dans notre étude, nous avons recensé 133 malades en 5ans soit une moyenne de 26 cas par an représentant 51,35% des pathologies urologiques et 14,3% de toute l’activité chirurgicale du service. Dans la plupart des séries maliennes et africaines, l’adénomectomie prostatique a occupé la première place de l’activité chirurgicale [3, 5,7]. N K Romain [9] a eu une fréquence de 30,7 %. La différence s’explique par le fait nous </w:t>
      </w:r>
      <w:r>
        <w:rPr>
          <w:rFonts w:hint="default" w:ascii="Times New Roman" w:hAnsi="Times New Roman" w:cs="Times New Roman"/>
          <w:sz w:val="20"/>
          <w:szCs w:val="20"/>
          <w:lang w:val="fr-FR"/>
        </w:rPr>
        <w:t>avons mené cette étude</w:t>
      </w:r>
      <w:r>
        <w:rPr>
          <w:rFonts w:hint="default" w:ascii="Times New Roman" w:hAnsi="Times New Roman" w:cs="Times New Roman"/>
          <w:sz w:val="20"/>
          <w:szCs w:val="20"/>
        </w:rPr>
        <w:t xml:space="preserve"> dans un service de chirurgie générale et en milieu péri</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urbain</w:t>
      </w:r>
      <w:r>
        <w:rPr>
          <w:rFonts w:hint="default" w:ascii="Times New Roman" w:hAnsi="Times New Roman" w:cs="Times New Roman"/>
          <w:sz w:val="20"/>
          <w:szCs w:val="20"/>
          <w:lang w:val="fr-FR"/>
        </w:rPr>
        <w:t>. C</w:t>
      </w:r>
      <w:r>
        <w:rPr>
          <w:rFonts w:hint="default" w:ascii="Times New Roman" w:hAnsi="Times New Roman" w:cs="Times New Roman"/>
          <w:sz w:val="20"/>
          <w:szCs w:val="20"/>
        </w:rPr>
        <w:t>es différentes études ont été faites dans des services d’urologie. Par contr</w:t>
      </w:r>
      <w:r>
        <w:rPr>
          <w:rFonts w:hint="default" w:ascii="Times New Roman" w:hAnsi="Times New Roman" w:cs="Times New Roman"/>
          <w:sz w:val="20"/>
          <w:szCs w:val="20"/>
          <w:lang w:val="fr-FR"/>
        </w:rPr>
        <w:t>e</w:t>
      </w:r>
      <w:r>
        <w:rPr>
          <w:rFonts w:hint="default" w:ascii="Times New Roman" w:hAnsi="Times New Roman" w:cs="Times New Roman"/>
          <w:sz w:val="20"/>
          <w:szCs w:val="20"/>
        </w:rPr>
        <w:t xml:space="preserve"> </w:t>
      </w:r>
      <w:r>
        <w:rPr>
          <w:rFonts w:hint="default" w:ascii="Times New Roman" w:hAnsi="Times New Roman" w:cs="Times New Roman"/>
          <w:sz w:val="20"/>
          <w:szCs w:val="20"/>
          <w:lang w:val="fr-FR"/>
        </w:rPr>
        <w:t>la proportion des adenomectomies trans urétrales par rapport aux interventions chirurgicales (</w:t>
      </w:r>
      <w:r>
        <w:rPr>
          <w:rFonts w:hint="default" w:ascii="Times New Roman" w:hAnsi="Times New Roman" w:cs="Times New Roman"/>
          <w:sz w:val="20"/>
          <w:szCs w:val="20"/>
        </w:rPr>
        <w:t>14,3%</w:t>
      </w:r>
      <w:r>
        <w:rPr>
          <w:rFonts w:hint="default" w:ascii="Times New Roman" w:hAnsi="Times New Roman" w:cs="Times New Roman"/>
          <w:sz w:val="20"/>
          <w:szCs w:val="20"/>
          <w:lang w:val="fr-FR"/>
        </w:rPr>
        <w:t>)</w:t>
      </w:r>
      <w:r>
        <w:rPr>
          <w:rFonts w:hint="default" w:ascii="Times New Roman" w:hAnsi="Times New Roman" w:cs="Times New Roman"/>
          <w:sz w:val="20"/>
          <w:szCs w:val="20"/>
        </w:rPr>
        <w:t xml:space="preserve"> </w:t>
      </w:r>
      <w:r>
        <w:rPr>
          <w:rFonts w:hint="default" w:ascii="Times New Roman" w:hAnsi="Times New Roman" w:cs="Times New Roman"/>
          <w:sz w:val="20"/>
          <w:szCs w:val="20"/>
          <w:lang w:val="fr-FR"/>
        </w:rPr>
        <w:t xml:space="preserve">dans notre étude </w:t>
      </w:r>
      <w:r>
        <w:rPr>
          <w:rFonts w:hint="default" w:ascii="Times New Roman" w:hAnsi="Times New Roman" w:cs="Times New Roman"/>
          <w:sz w:val="20"/>
          <w:szCs w:val="20"/>
        </w:rPr>
        <w:t xml:space="preserve">est supérieur à celui R. Tore Sanni et coll 1,1% [10] au </w:t>
      </w:r>
      <w:r>
        <w:rPr>
          <w:rFonts w:hint="default" w:ascii="Times New Roman" w:hAnsi="Times New Roman" w:cs="Times New Roman"/>
          <w:sz w:val="20"/>
          <w:szCs w:val="20"/>
          <w:lang w:val="fr-FR"/>
        </w:rPr>
        <w:t>Bénin obtenu</w:t>
      </w:r>
      <w:r>
        <w:rPr>
          <w:rFonts w:hint="default" w:ascii="Times New Roman" w:hAnsi="Times New Roman" w:cs="Times New Roman"/>
          <w:sz w:val="20"/>
          <w:szCs w:val="20"/>
        </w:rPr>
        <w:t xml:space="preserve"> dans un service de chirurgie </w:t>
      </w:r>
      <w:r>
        <w:rPr>
          <w:rFonts w:hint="default" w:ascii="Times New Roman" w:hAnsi="Times New Roman" w:cs="Times New Roman"/>
          <w:sz w:val="20"/>
          <w:szCs w:val="20"/>
          <w:lang w:val="fr-FR"/>
        </w:rPr>
        <w:t>générale</w:t>
      </w:r>
      <w:r>
        <w:rPr>
          <w:rFonts w:hint="default" w:ascii="Times New Roman" w:hAnsi="Times New Roman" w:cs="Times New Roman"/>
          <w:sz w:val="20"/>
          <w:szCs w:val="20"/>
        </w:rPr>
        <w:t>.</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Notre commune étant la plus grande du district de Bamako avec une grande affluence et en absence d’urologue toutes les pathologies urologiques sont prises en charge par les chirurgiens généralistes.</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L’âge moyen des malades de notre série </w:t>
      </w:r>
      <w:r>
        <w:rPr>
          <w:rFonts w:hint="default" w:ascii="Times New Roman" w:hAnsi="Times New Roman" w:cs="Times New Roman"/>
          <w:sz w:val="20"/>
          <w:szCs w:val="20"/>
          <w:lang w:val="fr-FR"/>
        </w:rPr>
        <w:t>était</w:t>
      </w:r>
      <w:r>
        <w:rPr>
          <w:rFonts w:hint="default" w:ascii="Times New Roman" w:hAnsi="Times New Roman" w:cs="Times New Roman"/>
          <w:sz w:val="20"/>
          <w:szCs w:val="20"/>
        </w:rPr>
        <w:t xml:space="preserve"> de 68ans. Ces données sont comparables à celles recueillies en Europe et aux USA où l’âge moyen a été supérieur à 65ans [11]. Dans les études de Konate C [12] et M Bah [13]</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xml:space="preserve">cette moyenne </w:t>
      </w:r>
      <w:r>
        <w:rPr>
          <w:rFonts w:hint="default" w:ascii="Times New Roman" w:hAnsi="Times New Roman" w:cs="Times New Roman"/>
          <w:sz w:val="20"/>
          <w:szCs w:val="20"/>
          <w:lang w:val="fr-FR"/>
        </w:rPr>
        <w:t>était respectivement</w:t>
      </w:r>
      <w:r>
        <w:rPr>
          <w:rFonts w:hint="default" w:ascii="Times New Roman" w:hAnsi="Times New Roman" w:cs="Times New Roman"/>
          <w:sz w:val="20"/>
          <w:szCs w:val="20"/>
        </w:rPr>
        <w:t xml:space="preserve"> de 68,7 ans et 71,7 ans. La tranche d’âge 71-75 ans </w:t>
      </w:r>
      <w:r>
        <w:rPr>
          <w:rFonts w:hint="default" w:ascii="Times New Roman" w:hAnsi="Times New Roman" w:cs="Times New Roman"/>
          <w:sz w:val="20"/>
          <w:szCs w:val="20"/>
          <w:lang w:val="fr-FR"/>
        </w:rPr>
        <w:t>était</w:t>
      </w:r>
      <w:r>
        <w:rPr>
          <w:rFonts w:hint="default" w:ascii="Times New Roman" w:hAnsi="Times New Roman" w:cs="Times New Roman"/>
          <w:sz w:val="20"/>
          <w:szCs w:val="20"/>
        </w:rPr>
        <w:t xml:space="preserve"> la plus représentée avec un taux de 26,3%</w:t>
      </w:r>
      <w:r>
        <w:rPr>
          <w:rFonts w:hint="default" w:ascii="Times New Roman" w:hAnsi="Times New Roman" w:cs="Times New Roman"/>
          <w:sz w:val="20"/>
          <w:szCs w:val="20"/>
          <w:lang w:val="fr-FR"/>
        </w:rPr>
        <w:t xml:space="preserve">, ce qui est inférieur </w:t>
      </w:r>
      <w:r>
        <w:rPr>
          <w:rFonts w:hint="default" w:ascii="Times New Roman" w:hAnsi="Times New Roman" w:cs="Times New Roman"/>
          <w:sz w:val="20"/>
          <w:szCs w:val="20"/>
        </w:rPr>
        <w:t xml:space="preserve">aux 75% </w:t>
      </w:r>
      <w:r>
        <w:rPr>
          <w:rFonts w:hint="default" w:ascii="Times New Roman" w:hAnsi="Times New Roman" w:cs="Times New Roman"/>
          <w:sz w:val="20"/>
          <w:szCs w:val="20"/>
          <w:lang w:val="fr-FR"/>
        </w:rPr>
        <w:t>retrouvés par</w:t>
      </w:r>
      <w:r>
        <w:rPr>
          <w:rFonts w:hint="default" w:ascii="Times New Roman" w:hAnsi="Times New Roman" w:cs="Times New Roman"/>
          <w:sz w:val="20"/>
          <w:szCs w:val="20"/>
        </w:rPr>
        <w:t xml:space="preserve"> N K Romain [9]</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Néanmoins l’adénome de la prostate reste la pathologie du sujet âgé avec une fréquence relativement plus élevée entre 71 et 75 ans dans notre étude.</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Dans notre série 72.9% (</w:t>
      </w:r>
      <w:r>
        <w:rPr>
          <w:rFonts w:hint="default" w:ascii="Times New Roman" w:hAnsi="Times New Roman" w:cs="Times New Roman"/>
          <w:sz w:val="20"/>
          <w:szCs w:val="20"/>
          <w:lang w:val="fr-FR"/>
        </w:rPr>
        <w:t>97 cas</w:t>
      </w:r>
      <w:r>
        <w:rPr>
          <w:rFonts w:hint="default" w:ascii="Times New Roman" w:hAnsi="Times New Roman" w:cs="Times New Roman"/>
          <w:sz w:val="20"/>
          <w:szCs w:val="20"/>
        </w:rPr>
        <w:t>) des malades sont venus d’eux même à la consultation externe contre 13,5% venus en urgence. Marico M</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xml:space="preserve">Z. [14] </w:t>
      </w:r>
      <w:r>
        <w:rPr>
          <w:rFonts w:hint="default" w:ascii="Times New Roman" w:hAnsi="Times New Roman" w:cs="Times New Roman"/>
          <w:sz w:val="20"/>
          <w:szCs w:val="20"/>
          <w:lang w:val="fr-FR"/>
        </w:rPr>
        <w:t>re</w:t>
      </w:r>
      <w:r>
        <w:rPr>
          <w:rFonts w:hint="default" w:ascii="Times New Roman" w:hAnsi="Times New Roman" w:cs="Times New Roman"/>
          <w:sz w:val="20"/>
          <w:szCs w:val="20"/>
        </w:rPr>
        <w:t>trouv</w:t>
      </w:r>
      <w:r>
        <w:rPr>
          <w:rFonts w:hint="default" w:ascii="Times New Roman" w:hAnsi="Times New Roman" w:cs="Times New Roman"/>
          <w:sz w:val="20"/>
          <w:szCs w:val="20"/>
          <w:lang w:val="fr-FR"/>
        </w:rPr>
        <w:t>ait p</w:t>
      </w:r>
      <w:r>
        <w:rPr>
          <w:rFonts w:hint="default" w:ascii="Times New Roman" w:hAnsi="Times New Roman" w:cs="Times New Roman"/>
          <w:sz w:val="20"/>
          <w:szCs w:val="20"/>
        </w:rPr>
        <w:t>ar contre</w:t>
      </w:r>
      <w:r>
        <w:rPr>
          <w:rFonts w:hint="default" w:ascii="Times New Roman" w:hAnsi="Times New Roman" w:cs="Times New Roman"/>
          <w:sz w:val="20"/>
          <w:szCs w:val="20"/>
          <w:lang w:val="fr-FR"/>
        </w:rPr>
        <w:t>,</w:t>
      </w:r>
      <w:r>
        <w:rPr>
          <w:rFonts w:hint="default" w:ascii="Times New Roman" w:hAnsi="Times New Roman" w:cs="Times New Roman"/>
          <w:sz w:val="20"/>
          <w:szCs w:val="20"/>
        </w:rPr>
        <w:t xml:space="preserve"> 69,1% de cas référés par les structures périphériques. L’activité chirurgicale urologique est récente dans notre centre de santé ce mode d’admission élevé dans notre série pourrait s’expliquer par la proximité du centre et surtout les résultats obtenus par rapport à la prise en charge de cette pathologie.</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La rétention </w:t>
      </w:r>
      <w:r>
        <w:rPr>
          <w:rFonts w:hint="default" w:ascii="Times New Roman" w:hAnsi="Times New Roman" w:cs="Times New Roman"/>
          <w:sz w:val="20"/>
          <w:szCs w:val="20"/>
          <w:lang w:val="fr-FR"/>
        </w:rPr>
        <w:t>aiguë</w:t>
      </w:r>
      <w:r>
        <w:rPr>
          <w:rFonts w:hint="default" w:ascii="Times New Roman" w:hAnsi="Times New Roman" w:cs="Times New Roman"/>
          <w:sz w:val="20"/>
          <w:szCs w:val="20"/>
        </w:rPr>
        <w:t xml:space="preserve"> d’urine, la dysurie et la pollakiurie nocturne ont été les maîtres symptômes avec respectivement 54 cas (40,6%), 41 cas (30,8%) et 32 cas (24,1%). Simaga [16] et N K Romain [9] ont trouvé des fréquences de 100% pour la pollakiurie et la dysurie. La rétention </w:t>
      </w:r>
      <w:r>
        <w:rPr>
          <w:rFonts w:hint="default" w:ascii="Times New Roman" w:hAnsi="Times New Roman" w:cs="Times New Roman"/>
          <w:sz w:val="20"/>
          <w:szCs w:val="20"/>
          <w:lang w:val="fr-FR"/>
        </w:rPr>
        <w:t>aiguë</w:t>
      </w:r>
      <w:r>
        <w:rPr>
          <w:rFonts w:hint="default" w:ascii="Times New Roman" w:hAnsi="Times New Roman" w:cs="Times New Roman"/>
          <w:sz w:val="20"/>
          <w:szCs w:val="20"/>
        </w:rPr>
        <w:t xml:space="preserve"> d’urine a été enregistrée comme circonstance de découverte dans 40,6 %</w:t>
      </w:r>
      <w:r>
        <w:rPr>
          <w:rFonts w:hint="default" w:ascii="Times New Roman" w:hAnsi="Times New Roman" w:cs="Times New Roman"/>
          <w:sz w:val="20"/>
          <w:szCs w:val="20"/>
          <w:lang w:val="fr-FR"/>
        </w:rPr>
        <w:t xml:space="preserve"> de </w:t>
      </w:r>
      <w:r>
        <w:rPr>
          <w:rFonts w:hint="default" w:ascii="Times New Roman" w:hAnsi="Times New Roman" w:cs="Times New Roman"/>
          <w:sz w:val="20"/>
          <w:szCs w:val="20"/>
        </w:rPr>
        <w:t>cas</w:t>
      </w:r>
      <w:r>
        <w:rPr>
          <w:rFonts w:hint="default" w:ascii="Times New Roman" w:hAnsi="Times New Roman" w:cs="Times New Roman"/>
          <w:sz w:val="20"/>
          <w:szCs w:val="20"/>
          <w:lang w:val="fr-FR"/>
        </w:rPr>
        <w:t>,</w:t>
      </w:r>
      <w:r>
        <w:rPr>
          <w:rFonts w:hint="default" w:ascii="Times New Roman" w:hAnsi="Times New Roman" w:cs="Times New Roman"/>
          <w:sz w:val="20"/>
          <w:szCs w:val="20"/>
        </w:rPr>
        <w:t xml:space="preserve"> </w:t>
      </w:r>
      <w:r>
        <w:rPr>
          <w:rFonts w:hint="default" w:ascii="Times New Roman" w:hAnsi="Times New Roman" w:cs="Times New Roman"/>
          <w:sz w:val="20"/>
          <w:szCs w:val="20"/>
          <w:lang w:val="fr-FR"/>
        </w:rPr>
        <w:t xml:space="preserve">ce qui </w:t>
      </w:r>
      <w:r>
        <w:rPr>
          <w:rFonts w:hint="default" w:ascii="Times New Roman" w:hAnsi="Times New Roman" w:cs="Times New Roman"/>
          <w:sz w:val="20"/>
          <w:szCs w:val="20"/>
        </w:rPr>
        <w:t xml:space="preserve">est inférieur aux 49% </w:t>
      </w:r>
      <w:r>
        <w:rPr>
          <w:rFonts w:hint="default" w:ascii="Times New Roman" w:hAnsi="Times New Roman" w:cs="Times New Roman"/>
          <w:sz w:val="20"/>
          <w:szCs w:val="20"/>
          <w:lang w:val="fr-FR"/>
        </w:rPr>
        <w:t xml:space="preserve">et </w:t>
      </w:r>
      <w:r>
        <w:rPr>
          <w:rFonts w:hint="default" w:ascii="Times New Roman" w:hAnsi="Times New Roman" w:cs="Times New Roman"/>
          <w:sz w:val="20"/>
          <w:szCs w:val="20"/>
        </w:rPr>
        <w:t>48%</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de Mallé [17] et Soumana A [18]</w:t>
      </w:r>
      <w:r>
        <w:rPr>
          <w:rFonts w:hint="default" w:ascii="Times New Roman" w:hAnsi="Times New Roman" w:cs="Times New Roman"/>
          <w:sz w:val="20"/>
          <w:szCs w:val="20"/>
          <w:lang w:val="fr-FR"/>
        </w:rPr>
        <w:t xml:space="preserve"> respectivement</w:t>
      </w:r>
      <w:r>
        <w:rPr>
          <w:rFonts w:hint="default" w:ascii="Times New Roman" w:hAnsi="Times New Roman" w:cs="Times New Roman"/>
          <w:sz w:val="20"/>
          <w:szCs w:val="20"/>
        </w:rPr>
        <w:t xml:space="preserve">. Cela pourrait s’expliquer par le fait que notre service périphérique n’est pas un service d’urologie la phase d’urgence est en général </w:t>
      </w:r>
      <w:r>
        <w:rPr>
          <w:rFonts w:hint="default" w:ascii="Times New Roman" w:hAnsi="Times New Roman" w:cs="Times New Roman"/>
          <w:sz w:val="20"/>
          <w:szCs w:val="20"/>
          <w:lang w:val="fr-FR"/>
        </w:rPr>
        <w:t>pris en charge</w:t>
      </w:r>
      <w:r>
        <w:rPr>
          <w:rFonts w:hint="default" w:ascii="Times New Roman" w:hAnsi="Times New Roman" w:cs="Times New Roman"/>
          <w:sz w:val="20"/>
          <w:szCs w:val="20"/>
        </w:rPr>
        <w:t xml:space="preserve"> à d’autres niveaux.</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L’adénome de la prostate a été associé dans 6 cas (4,6%) à d’autres pathologies chirurgicales. Nos résultats sont proches des séries respectives de Malle D [17] et de N.K. Romain [9] qui ont enregistré 14% et 4% </w:t>
      </w:r>
      <w:r>
        <w:rPr>
          <w:rFonts w:hint="default" w:ascii="Times New Roman" w:hAnsi="Times New Roman" w:cs="Times New Roman"/>
          <w:sz w:val="20"/>
          <w:szCs w:val="20"/>
          <w:lang w:val="fr-FR"/>
        </w:rPr>
        <w:t xml:space="preserve">respectivement, </w:t>
      </w:r>
      <w:r>
        <w:rPr>
          <w:rFonts w:hint="default" w:ascii="Times New Roman" w:hAnsi="Times New Roman" w:cs="Times New Roman"/>
          <w:sz w:val="20"/>
          <w:szCs w:val="20"/>
        </w:rPr>
        <w:t>de hernie associée à l’hypertrophie prostatique.</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bCs/>
          <w:sz w:val="20"/>
          <w:szCs w:val="20"/>
        </w:rPr>
        <w:t>A la palpation</w:t>
      </w:r>
      <w:r>
        <w:rPr>
          <w:rFonts w:hint="default" w:ascii="Times New Roman" w:hAnsi="Times New Roman" w:cs="Times New Roman"/>
          <w:bCs/>
          <w:sz w:val="20"/>
          <w:szCs w:val="20"/>
          <w:lang w:val="fr-FR"/>
        </w:rPr>
        <w:t>,</w:t>
      </w:r>
      <w:r>
        <w:rPr>
          <w:rFonts w:hint="default" w:ascii="Times New Roman" w:hAnsi="Times New Roman" w:cs="Times New Roman"/>
          <w:bCs/>
          <w:sz w:val="20"/>
          <w:szCs w:val="20"/>
        </w:rPr>
        <w:t xml:space="preserve"> 97 patients (72,9%) ont présenté un globe vésical. Le toucher rectal a trouvé une augmentation de volume de la prostate </w:t>
      </w:r>
      <w:r>
        <w:rPr>
          <w:rFonts w:hint="default" w:ascii="Times New Roman" w:hAnsi="Times New Roman" w:cs="Times New Roman"/>
          <w:bCs/>
          <w:sz w:val="20"/>
          <w:szCs w:val="20"/>
          <w:lang w:val="fr-FR"/>
        </w:rPr>
        <w:t>chez</w:t>
      </w:r>
      <w:r>
        <w:rPr>
          <w:rFonts w:hint="default" w:ascii="Times New Roman" w:hAnsi="Times New Roman" w:cs="Times New Roman"/>
          <w:bCs/>
          <w:sz w:val="20"/>
          <w:szCs w:val="20"/>
        </w:rPr>
        <w:t xml:space="preserve"> 132 </w:t>
      </w:r>
      <w:r>
        <w:rPr>
          <w:rFonts w:hint="default" w:ascii="Times New Roman" w:hAnsi="Times New Roman" w:cs="Times New Roman"/>
          <w:bCs/>
          <w:sz w:val="20"/>
          <w:szCs w:val="20"/>
          <w:lang w:val="fr-FR"/>
        </w:rPr>
        <w:t>patients</w:t>
      </w:r>
      <w:r>
        <w:rPr>
          <w:rFonts w:hint="default" w:ascii="Times New Roman" w:hAnsi="Times New Roman" w:cs="Times New Roman"/>
          <w:bCs/>
          <w:sz w:val="20"/>
          <w:szCs w:val="20"/>
        </w:rPr>
        <w:t xml:space="preserve"> (99,24%). Le contour de la prostate a été régulier </w:t>
      </w:r>
      <w:r>
        <w:rPr>
          <w:rFonts w:hint="default" w:ascii="Times New Roman" w:hAnsi="Times New Roman" w:cs="Times New Roman"/>
          <w:bCs/>
          <w:sz w:val="20"/>
          <w:szCs w:val="20"/>
          <w:lang w:val="fr-FR"/>
        </w:rPr>
        <w:t>chez</w:t>
      </w:r>
      <w:r>
        <w:rPr>
          <w:rFonts w:hint="default" w:ascii="Times New Roman" w:hAnsi="Times New Roman" w:cs="Times New Roman"/>
          <w:bCs/>
          <w:sz w:val="20"/>
          <w:szCs w:val="20"/>
        </w:rPr>
        <w:t xml:space="preserve"> 130 </w:t>
      </w:r>
      <w:r>
        <w:rPr>
          <w:rFonts w:hint="default" w:ascii="Times New Roman" w:hAnsi="Times New Roman" w:cs="Times New Roman"/>
          <w:bCs/>
          <w:sz w:val="20"/>
          <w:szCs w:val="20"/>
          <w:lang w:val="fr-FR"/>
        </w:rPr>
        <w:t>patients</w:t>
      </w:r>
      <w:r>
        <w:rPr>
          <w:rFonts w:hint="default" w:ascii="Times New Roman" w:hAnsi="Times New Roman" w:cs="Times New Roman"/>
          <w:bCs/>
          <w:sz w:val="20"/>
          <w:szCs w:val="20"/>
        </w:rPr>
        <w:t xml:space="preserve"> (97,74%). La consistance de la prostate a été ferme </w:t>
      </w:r>
      <w:r>
        <w:rPr>
          <w:rFonts w:hint="default" w:ascii="Times New Roman" w:hAnsi="Times New Roman" w:cs="Times New Roman"/>
          <w:bCs/>
          <w:sz w:val="20"/>
          <w:szCs w:val="20"/>
          <w:lang w:val="fr-FR"/>
        </w:rPr>
        <w:t>chez</w:t>
      </w:r>
      <w:r>
        <w:rPr>
          <w:rFonts w:hint="default" w:ascii="Times New Roman" w:hAnsi="Times New Roman" w:cs="Times New Roman"/>
          <w:bCs/>
          <w:sz w:val="20"/>
          <w:szCs w:val="20"/>
        </w:rPr>
        <w:t xml:space="preserve"> 129 </w:t>
      </w:r>
      <w:r>
        <w:rPr>
          <w:rFonts w:hint="default" w:ascii="Times New Roman" w:hAnsi="Times New Roman" w:cs="Times New Roman"/>
          <w:bCs/>
          <w:sz w:val="20"/>
          <w:szCs w:val="20"/>
          <w:lang w:val="fr-FR"/>
        </w:rPr>
        <w:t>patients</w:t>
      </w:r>
      <w:r>
        <w:rPr>
          <w:rFonts w:hint="default" w:ascii="Times New Roman" w:hAnsi="Times New Roman" w:cs="Times New Roman"/>
          <w:bCs/>
          <w:sz w:val="20"/>
          <w:szCs w:val="20"/>
        </w:rPr>
        <w:t xml:space="preserve"> (97%)</w:t>
      </w:r>
      <w:r>
        <w:rPr>
          <w:rFonts w:hint="default" w:ascii="Times New Roman" w:hAnsi="Times New Roman" w:cs="Times New Roman"/>
          <w:bCs/>
          <w:sz w:val="20"/>
          <w:szCs w:val="20"/>
          <w:lang w:val="fr-FR"/>
        </w:rPr>
        <w:t xml:space="preserve"> et</w:t>
      </w:r>
      <w:r>
        <w:rPr>
          <w:rFonts w:hint="default" w:ascii="Times New Roman" w:hAnsi="Times New Roman" w:cs="Times New Roman"/>
          <w:bCs/>
          <w:sz w:val="20"/>
          <w:szCs w:val="20"/>
        </w:rPr>
        <w:t xml:space="preserve"> dure </w:t>
      </w:r>
      <w:r>
        <w:rPr>
          <w:rFonts w:hint="default" w:ascii="Times New Roman" w:hAnsi="Times New Roman" w:cs="Times New Roman"/>
          <w:bCs/>
          <w:sz w:val="20"/>
          <w:szCs w:val="20"/>
          <w:lang w:val="fr-FR"/>
        </w:rPr>
        <w:t>chez</w:t>
      </w:r>
      <w:r>
        <w:rPr>
          <w:rFonts w:hint="default" w:ascii="Times New Roman" w:hAnsi="Times New Roman" w:cs="Times New Roman"/>
          <w:bCs/>
          <w:sz w:val="20"/>
          <w:szCs w:val="20"/>
        </w:rPr>
        <w:t xml:space="preserve"> 4</w:t>
      </w:r>
      <w:r>
        <w:rPr>
          <w:rFonts w:hint="default" w:ascii="Times New Roman" w:hAnsi="Times New Roman" w:cs="Times New Roman"/>
          <w:bCs/>
          <w:sz w:val="20"/>
          <w:szCs w:val="20"/>
          <w:lang w:val="fr-FR"/>
        </w:rPr>
        <w:t xml:space="preserve"> patients</w:t>
      </w:r>
      <w:r>
        <w:rPr>
          <w:rFonts w:hint="default" w:ascii="Times New Roman" w:hAnsi="Times New Roman" w:cs="Times New Roman"/>
          <w:bCs/>
          <w:sz w:val="20"/>
          <w:szCs w:val="20"/>
        </w:rPr>
        <w:t xml:space="preserve"> (3%).</w:t>
      </w:r>
      <w:r>
        <w:rPr>
          <w:rFonts w:hint="default" w:ascii="Times New Roman" w:hAnsi="Times New Roman" w:cs="Times New Roman"/>
          <w:sz w:val="20"/>
          <w:szCs w:val="20"/>
        </w:rPr>
        <w:t xml:space="preserve"> Nos résultats sont proches des séries respectives de Malle D [19] et de N.K. Romain [9] qui ont enregistré</w:t>
      </w:r>
      <w:r>
        <w:rPr>
          <w:rFonts w:hint="default" w:ascii="Times New Roman" w:hAnsi="Times New Roman" w:cs="Times New Roman"/>
          <w:sz w:val="20"/>
          <w:szCs w:val="20"/>
          <w:lang w:val="fr-FR"/>
        </w:rPr>
        <w:t xml:space="preserve"> respectivement,</w:t>
      </w:r>
      <w:r>
        <w:rPr>
          <w:rFonts w:hint="default" w:ascii="Times New Roman" w:hAnsi="Times New Roman" w:cs="Times New Roman"/>
          <w:sz w:val="20"/>
          <w:szCs w:val="20"/>
        </w:rPr>
        <w:t xml:space="preserve"> 82,4% et 79,8% de de globe vésical à la palpation</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et 100% et 98,6% d’augmentation du volume de la prostate au toucher rectal.</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Le dosage de l’antigène spécifique de la prostate (PSA) a été effectué dans 12 cas (8,99%), </w:t>
      </w:r>
      <w:r>
        <w:rPr>
          <w:rFonts w:hint="default" w:ascii="Times New Roman" w:hAnsi="Times New Roman" w:cs="Times New Roman"/>
          <w:sz w:val="20"/>
          <w:szCs w:val="20"/>
          <w:lang w:val="fr-FR"/>
        </w:rPr>
        <w:t>il</w:t>
      </w:r>
      <w:r>
        <w:rPr>
          <w:rFonts w:hint="default" w:ascii="Times New Roman" w:hAnsi="Times New Roman" w:cs="Times New Roman"/>
          <w:sz w:val="20"/>
          <w:szCs w:val="20"/>
        </w:rPr>
        <w:t xml:space="preserve"> était élevé chez 5,3% de nos malades. Niare B.T [15] a dosé le PSA chez 35 patients sur 177 soit 16,5%. Dans notre série la demande du PAS était fonction des données du toucher rectal de l’échographie.</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L’échographie a été réalisée chez 130 patients avec un</w:t>
      </w:r>
      <w:r>
        <w:rPr>
          <w:rFonts w:hint="default" w:ascii="Times New Roman" w:hAnsi="Times New Roman" w:cs="Times New Roman"/>
          <w:sz w:val="20"/>
          <w:szCs w:val="20"/>
          <w:lang w:val="fr-FR"/>
        </w:rPr>
        <w:t>e</w:t>
      </w:r>
      <w:r>
        <w:rPr>
          <w:rFonts w:hint="default" w:ascii="Times New Roman" w:hAnsi="Times New Roman" w:cs="Times New Roman"/>
          <w:sz w:val="20"/>
          <w:szCs w:val="20"/>
        </w:rPr>
        <w:t xml:space="preserve"> échostructure homogène dans 86 cas (64,6%). Cette observation est similaire à celle de Niare B.T. [15] qui a trouvé 209 examens échographiques sur 212 patients avec homogénéité soit 97,2%.</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La durée d’hospitalisation moyenne a été de 6 jours</w:t>
      </w:r>
      <w:r>
        <w:rPr>
          <w:rFonts w:hint="default" w:ascii="Times New Roman" w:hAnsi="Times New Roman" w:cs="Times New Roman"/>
          <w:sz w:val="20"/>
          <w:szCs w:val="20"/>
          <w:lang w:val="fr-FR"/>
        </w:rPr>
        <w:t>,</w:t>
      </w:r>
      <w:r>
        <w:rPr>
          <w:rFonts w:hint="default" w:ascii="Times New Roman" w:hAnsi="Times New Roman" w:cs="Times New Roman"/>
          <w:sz w:val="20"/>
          <w:szCs w:val="20"/>
        </w:rPr>
        <w:t xml:space="preserve"> proche de 5 jours à Dakar [19] et </w:t>
      </w:r>
      <w:r>
        <w:rPr>
          <w:rFonts w:hint="default" w:ascii="Times New Roman" w:hAnsi="Times New Roman" w:cs="Times New Roman"/>
          <w:sz w:val="20"/>
          <w:szCs w:val="20"/>
          <w:lang w:val="fr-FR"/>
        </w:rPr>
        <w:t>inférieure</w:t>
      </w:r>
      <w:r>
        <w:rPr>
          <w:rFonts w:hint="default" w:ascii="Times New Roman" w:hAnsi="Times New Roman" w:cs="Times New Roman"/>
          <w:sz w:val="20"/>
          <w:szCs w:val="20"/>
        </w:rPr>
        <w:t xml:space="preserve"> au</w:t>
      </w:r>
      <w:r>
        <w:rPr>
          <w:rFonts w:hint="default" w:ascii="Times New Roman" w:hAnsi="Times New Roman" w:cs="Times New Roman"/>
          <w:sz w:val="20"/>
          <w:szCs w:val="20"/>
          <w:lang w:val="fr-FR"/>
        </w:rPr>
        <w:t>x</w:t>
      </w:r>
      <w:r>
        <w:rPr>
          <w:rFonts w:hint="default" w:ascii="Times New Roman" w:hAnsi="Times New Roman" w:cs="Times New Roman"/>
          <w:sz w:val="20"/>
          <w:szCs w:val="20"/>
        </w:rPr>
        <w:t xml:space="preserve"> 14,6 jours au B</w:t>
      </w:r>
      <w:r>
        <w:rPr>
          <w:rFonts w:hint="default" w:ascii="Times New Roman" w:hAnsi="Times New Roman" w:cs="Times New Roman"/>
          <w:sz w:val="20"/>
          <w:szCs w:val="20"/>
          <w:lang w:val="fr-FR"/>
        </w:rPr>
        <w:t>é</w:t>
      </w:r>
      <w:r>
        <w:rPr>
          <w:rFonts w:hint="default" w:ascii="Times New Roman" w:hAnsi="Times New Roman" w:cs="Times New Roman"/>
          <w:sz w:val="20"/>
          <w:szCs w:val="20"/>
        </w:rPr>
        <w:t xml:space="preserve">nin [10], 10,9 jours à Bobo [3] et 10 jours à Sikasso [14]. Dans notre pratique nous </w:t>
      </w:r>
      <w:r>
        <w:rPr>
          <w:rFonts w:hint="default" w:ascii="Times New Roman" w:hAnsi="Times New Roman" w:cs="Times New Roman"/>
          <w:sz w:val="20"/>
          <w:szCs w:val="20"/>
          <w:lang w:val="fr-FR"/>
        </w:rPr>
        <w:t>faisons</w:t>
      </w:r>
      <w:r>
        <w:rPr>
          <w:rFonts w:hint="default" w:ascii="Times New Roman" w:hAnsi="Times New Roman" w:cs="Times New Roman"/>
          <w:sz w:val="20"/>
          <w:szCs w:val="20"/>
        </w:rPr>
        <w:t xml:space="preserve"> de plus en plus les soins en ambulatoire.</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Les suites immédiates ont été simples pour 131 patients soit 98,5%</w:t>
      </w:r>
      <w:r>
        <w:rPr>
          <w:rFonts w:hint="default" w:ascii="Times New Roman" w:hAnsi="Times New Roman" w:cs="Times New Roman"/>
          <w:sz w:val="20"/>
          <w:szCs w:val="20"/>
          <w:lang w:val="fr-FR"/>
        </w:rPr>
        <w:t>.</w:t>
      </w:r>
      <w:r>
        <w:rPr>
          <w:rFonts w:hint="default" w:ascii="Times New Roman" w:hAnsi="Times New Roman" w:cs="Times New Roman"/>
          <w:sz w:val="20"/>
          <w:szCs w:val="20"/>
        </w:rPr>
        <w:t xml:space="preserve"> </w:t>
      </w:r>
      <w:r>
        <w:rPr>
          <w:rFonts w:hint="default" w:ascii="Times New Roman" w:hAnsi="Times New Roman" w:cs="Times New Roman"/>
          <w:sz w:val="20"/>
          <w:szCs w:val="20"/>
          <w:lang w:val="fr-FR"/>
        </w:rPr>
        <w:t>Nous</w:t>
      </w:r>
      <w:r>
        <w:rPr>
          <w:rFonts w:hint="default" w:ascii="Times New Roman" w:hAnsi="Times New Roman" w:cs="Times New Roman"/>
          <w:sz w:val="20"/>
          <w:szCs w:val="20"/>
        </w:rPr>
        <w:t xml:space="preserve"> a</w:t>
      </w:r>
      <w:r>
        <w:rPr>
          <w:rFonts w:hint="default" w:ascii="Times New Roman" w:hAnsi="Times New Roman" w:cs="Times New Roman"/>
          <w:sz w:val="20"/>
          <w:szCs w:val="20"/>
          <w:lang w:val="fr-FR"/>
        </w:rPr>
        <w:t>vons</w:t>
      </w:r>
      <w:r>
        <w:rPr>
          <w:rFonts w:hint="default" w:ascii="Times New Roman" w:hAnsi="Times New Roman" w:cs="Times New Roman"/>
          <w:sz w:val="20"/>
          <w:szCs w:val="20"/>
        </w:rPr>
        <w:t xml:space="preserve"> enregistré un cas (0,8%) d’hémorragie qui fini par décédé; observation contraire à celle de Marico M Z. [14] qui a observé 11 cas d’hémorragie sur 110 patients soit 10,1% et 17,7</w:t>
      </w:r>
      <w:r>
        <w:rPr>
          <w:rFonts w:hint="default" w:ascii="Times New Roman" w:hAnsi="Times New Roman" w:cs="Times New Roman"/>
          <w:sz w:val="20"/>
          <w:szCs w:val="20"/>
          <w:lang w:val="fr-FR"/>
        </w:rPr>
        <w:t>%</w:t>
      </w:r>
      <w:r>
        <w:rPr>
          <w:rFonts w:hint="default" w:ascii="Times New Roman" w:hAnsi="Times New Roman" w:cs="Times New Roman"/>
          <w:sz w:val="20"/>
          <w:szCs w:val="20"/>
        </w:rPr>
        <w:t xml:space="preserve"> pour R Tore Sanni [10] au </w:t>
      </w:r>
      <w:r>
        <w:rPr>
          <w:rFonts w:hint="default" w:ascii="Times New Roman" w:hAnsi="Times New Roman" w:cs="Times New Roman"/>
          <w:sz w:val="20"/>
          <w:szCs w:val="20"/>
          <w:lang w:val="fr-FR"/>
        </w:rPr>
        <w:t>Bénin</w:t>
      </w:r>
      <w:r>
        <w:rPr>
          <w:rFonts w:hint="default" w:ascii="Times New Roman" w:hAnsi="Times New Roman" w:cs="Times New Roman"/>
          <w:sz w:val="20"/>
          <w:szCs w:val="20"/>
        </w:rPr>
        <w:t xml:space="preserve">. Cette différence peut être liée à la technique opératoire et à l’expérience du chirurgien. Les suites post opératoire à un mois ont été marqués par: 124 cas </w:t>
      </w:r>
      <w:r>
        <w:rPr>
          <w:rFonts w:hint="default" w:ascii="Times New Roman" w:hAnsi="Times New Roman" w:cs="Times New Roman"/>
          <w:sz w:val="20"/>
          <w:szCs w:val="20"/>
          <w:lang w:val="fr-FR"/>
        </w:rPr>
        <w:t xml:space="preserve">de </w:t>
      </w:r>
      <w:r>
        <w:rPr>
          <w:rFonts w:hint="default" w:ascii="Times New Roman" w:hAnsi="Times New Roman" w:cs="Times New Roman"/>
          <w:sz w:val="20"/>
          <w:szCs w:val="20"/>
        </w:rPr>
        <w:t>suite</w:t>
      </w:r>
      <w:r>
        <w:rPr>
          <w:rFonts w:hint="default" w:ascii="Times New Roman" w:hAnsi="Times New Roman" w:cs="Times New Roman"/>
          <w:sz w:val="20"/>
          <w:szCs w:val="20"/>
          <w:lang w:val="fr-FR"/>
        </w:rPr>
        <w:t>s</w:t>
      </w:r>
      <w:r>
        <w:rPr>
          <w:rFonts w:hint="default" w:ascii="Times New Roman" w:hAnsi="Times New Roman" w:cs="Times New Roman"/>
          <w:sz w:val="20"/>
          <w:szCs w:val="20"/>
        </w:rPr>
        <w:t xml:space="preserve"> simples, 1 cas (0,8%) de fistule vésico-cutanée, 3 cas (2,3%) de dysurie, 2 cas (1,5%) d’incontinence urinaire passagère et un cas (0,8%) d’infection pariétale. Avec un an de recul seul deux patients sont revenus pour dysurie</w:t>
      </w:r>
      <w:r>
        <w:rPr>
          <w:rFonts w:hint="default" w:ascii="Times New Roman" w:hAnsi="Times New Roman" w:cs="Times New Roman"/>
          <w:sz w:val="20"/>
          <w:szCs w:val="20"/>
          <w:lang w:val="fr-FR"/>
        </w:rPr>
        <w:t>.</w:t>
      </w:r>
      <w:r>
        <w:rPr>
          <w:rFonts w:hint="default" w:ascii="Times New Roman" w:hAnsi="Times New Roman" w:cs="Times New Roman"/>
          <w:sz w:val="20"/>
          <w:szCs w:val="20"/>
        </w:rPr>
        <w:t xml:space="preserve"> </w:t>
      </w:r>
      <w:r>
        <w:rPr>
          <w:rFonts w:hint="default" w:ascii="Times New Roman" w:hAnsi="Times New Roman" w:cs="Times New Roman"/>
          <w:sz w:val="20"/>
          <w:szCs w:val="20"/>
          <w:lang w:val="fr-FR"/>
        </w:rPr>
        <w:t>I</w:t>
      </w:r>
      <w:r>
        <w:rPr>
          <w:rFonts w:hint="default" w:ascii="Times New Roman" w:hAnsi="Times New Roman" w:cs="Times New Roman"/>
          <w:sz w:val="20"/>
          <w:szCs w:val="20"/>
        </w:rPr>
        <w:t>l s’agi</w:t>
      </w:r>
      <w:r>
        <w:rPr>
          <w:rFonts w:hint="default" w:ascii="Times New Roman" w:hAnsi="Times New Roman" w:cs="Times New Roman"/>
          <w:sz w:val="20"/>
          <w:szCs w:val="20"/>
          <w:lang w:val="fr-FR"/>
        </w:rPr>
        <w:t>ssait</w:t>
      </w:r>
      <w:r>
        <w:rPr>
          <w:rFonts w:hint="default" w:ascii="Times New Roman" w:hAnsi="Times New Roman" w:cs="Times New Roman"/>
          <w:sz w:val="20"/>
          <w:szCs w:val="20"/>
        </w:rPr>
        <w:t xml:space="preserve"> de patients </w:t>
      </w:r>
      <w:r>
        <w:rPr>
          <w:rFonts w:hint="default" w:ascii="Times New Roman" w:hAnsi="Times New Roman" w:cs="Times New Roman"/>
          <w:sz w:val="20"/>
          <w:szCs w:val="20"/>
          <w:lang w:val="fr-FR"/>
        </w:rPr>
        <w:t xml:space="preserve">ayant </w:t>
      </w:r>
      <w:r>
        <w:rPr>
          <w:rFonts w:hint="default" w:ascii="Times New Roman" w:hAnsi="Times New Roman" w:cs="Times New Roman"/>
          <w:sz w:val="20"/>
          <w:szCs w:val="20"/>
        </w:rPr>
        <w:t>subit une dilatation au cours de l’adénomectomie</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xml:space="preserve">et </w:t>
      </w:r>
      <w:r>
        <w:rPr>
          <w:rFonts w:hint="default" w:ascii="Times New Roman" w:hAnsi="Times New Roman" w:cs="Times New Roman"/>
          <w:sz w:val="20"/>
          <w:szCs w:val="20"/>
          <w:lang w:val="fr-FR"/>
        </w:rPr>
        <w:t xml:space="preserve">qui </w:t>
      </w:r>
      <w:r>
        <w:rPr>
          <w:rFonts w:hint="default" w:ascii="Times New Roman" w:hAnsi="Times New Roman" w:cs="Times New Roman"/>
          <w:sz w:val="20"/>
          <w:szCs w:val="20"/>
        </w:rPr>
        <w:t>ont finalement été opérés pour rétrécissement de l’urètre</w:t>
      </w:r>
      <w:r>
        <w:rPr>
          <w:rFonts w:hint="default" w:ascii="Times New Roman" w:hAnsi="Times New Roman" w:cs="Times New Roman"/>
          <w:sz w:val="20"/>
          <w:szCs w:val="20"/>
          <w:lang w:val="fr-FR"/>
        </w:rPr>
        <w:t>.</w:t>
      </w:r>
      <w:r>
        <w:rPr>
          <w:rFonts w:hint="default" w:ascii="Times New Roman" w:hAnsi="Times New Roman" w:cs="Times New Roman"/>
          <w:sz w:val="20"/>
          <w:szCs w:val="20"/>
        </w:rPr>
        <w:t xml:space="preserve"> Niare B T [15] a </w:t>
      </w:r>
      <w:r>
        <w:rPr>
          <w:rFonts w:hint="default" w:ascii="Times New Roman" w:hAnsi="Times New Roman" w:cs="Times New Roman"/>
          <w:sz w:val="20"/>
          <w:szCs w:val="20"/>
          <w:lang w:val="fr-FR"/>
        </w:rPr>
        <w:t xml:space="preserve">cependant, </w:t>
      </w:r>
      <w:r>
        <w:rPr>
          <w:rFonts w:hint="default" w:ascii="Times New Roman" w:hAnsi="Times New Roman" w:cs="Times New Roman"/>
          <w:sz w:val="20"/>
          <w:szCs w:val="20"/>
        </w:rPr>
        <w:t>enregistré 37 cas de sclérose de col vésical soit 17,5% et R Kane [19] a enregistré 3</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cas de dysurie. Nos résultats sont comparables à ce</w:t>
      </w:r>
      <w:r>
        <w:rPr>
          <w:rFonts w:hint="default" w:ascii="Times New Roman" w:hAnsi="Times New Roman" w:cs="Times New Roman"/>
          <w:sz w:val="20"/>
          <w:szCs w:val="20"/>
          <w:lang w:val="fr-FR"/>
        </w:rPr>
        <w:t>ux</w:t>
      </w:r>
      <w:r>
        <w:rPr>
          <w:rFonts w:hint="default" w:ascii="Times New Roman" w:hAnsi="Times New Roman" w:cs="Times New Roman"/>
          <w:sz w:val="20"/>
          <w:szCs w:val="20"/>
        </w:rPr>
        <w:t xml:space="preserve"> de Kane mais différent</w:t>
      </w:r>
      <w:r>
        <w:rPr>
          <w:rFonts w:hint="default" w:ascii="Times New Roman" w:hAnsi="Times New Roman" w:cs="Times New Roman"/>
          <w:sz w:val="20"/>
          <w:szCs w:val="20"/>
          <w:lang w:val="fr-FR"/>
        </w:rPr>
        <w:t>s</w:t>
      </w:r>
      <w:r>
        <w:rPr>
          <w:rFonts w:hint="default" w:ascii="Times New Roman" w:hAnsi="Times New Roman" w:cs="Times New Roman"/>
          <w:sz w:val="20"/>
          <w:szCs w:val="20"/>
        </w:rPr>
        <w:t xml:space="preserve"> </w:t>
      </w:r>
      <w:r>
        <w:rPr>
          <w:rFonts w:hint="default" w:ascii="Times New Roman" w:hAnsi="Times New Roman" w:cs="Times New Roman"/>
          <w:sz w:val="20"/>
          <w:szCs w:val="20"/>
          <w:lang w:val="fr-FR"/>
        </w:rPr>
        <w:t>de</w:t>
      </w:r>
      <w:r>
        <w:rPr>
          <w:rFonts w:hint="default" w:ascii="Times New Roman" w:hAnsi="Times New Roman" w:cs="Times New Roman"/>
          <w:sz w:val="20"/>
          <w:szCs w:val="20"/>
        </w:rPr>
        <w:t xml:space="preserve"> ce</w:t>
      </w:r>
      <w:r>
        <w:rPr>
          <w:rFonts w:hint="default" w:ascii="Times New Roman" w:hAnsi="Times New Roman" w:cs="Times New Roman"/>
          <w:sz w:val="20"/>
          <w:szCs w:val="20"/>
          <w:lang w:val="fr-FR"/>
        </w:rPr>
        <w:t>ux</w:t>
      </w:r>
      <w:r>
        <w:rPr>
          <w:rFonts w:hint="default" w:ascii="Times New Roman" w:hAnsi="Times New Roman" w:cs="Times New Roman"/>
          <w:sz w:val="20"/>
          <w:szCs w:val="20"/>
        </w:rPr>
        <w:t xml:space="preserve"> de Niaré</w:t>
      </w:r>
      <w:r>
        <w:rPr>
          <w:rFonts w:hint="default" w:ascii="Times New Roman" w:hAnsi="Times New Roman" w:cs="Times New Roman"/>
          <w:sz w:val="20"/>
          <w:szCs w:val="20"/>
          <w:lang w:val="fr-FR"/>
        </w:rPr>
        <w:t>, ce</w:t>
      </w:r>
      <w:r>
        <w:rPr>
          <w:rFonts w:hint="default" w:ascii="Times New Roman" w:hAnsi="Times New Roman" w:cs="Times New Roman"/>
          <w:sz w:val="20"/>
          <w:szCs w:val="20"/>
        </w:rPr>
        <w:t xml:space="preserve"> qui peut s’explique</w:t>
      </w:r>
      <w:r>
        <w:rPr>
          <w:rFonts w:hint="default" w:ascii="Times New Roman" w:hAnsi="Times New Roman" w:cs="Times New Roman"/>
          <w:sz w:val="20"/>
          <w:szCs w:val="20"/>
          <w:lang w:val="fr-FR"/>
        </w:rPr>
        <w:t>r</w:t>
      </w:r>
      <w:r>
        <w:rPr>
          <w:rFonts w:hint="default" w:ascii="Times New Roman" w:hAnsi="Times New Roman" w:cs="Times New Roman"/>
          <w:sz w:val="20"/>
          <w:szCs w:val="20"/>
        </w:rPr>
        <w:t xml:space="preserve"> par la technique d’hémostase; nous avons pratiqué le surjet en demi-cercle sur la loge prostatique et Kane qui a utilisé la résection transur</w:t>
      </w:r>
      <w:r>
        <w:rPr>
          <w:rFonts w:hint="default" w:ascii="Times New Roman" w:hAnsi="Times New Roman" w:cs="Times New Roman"/>
          <w:sz w:val="20"/>
          <w:szCs w:val="20"/>
          <w:lang w:val="fr-FR"/>
        </w:rPr>
        <w:t>é</w:t>
      </w:r>
      <w:r>
        <w:rPr>
          <w:rFonts w:hint="default" w:ascii="Times New Roman" w:hAnsi="Times New Roman" w:cs="Times New Roman"/>
          <w:sz w:val="20"/>
          <w:szCs w:val="20"/>
        </w:rPr>
        <w:t>trale.</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Nous avons enregistré 2 cas de décès sur 133 patients soit 1,5% de taux de mortalité. Le premier à J0 chez un patient de 90 ans dans un tableau de choc hémorragique et </w:t>
      </w:r>
      <w:r>
        <w:rPr>
          <w:rFonts w:hint="default" w:ascii="Times New Roman" w:hAnsi="Times New Roman" w:cs="Times New Roman"/>
          <w:sz w:val="20"/>
          <w:szCs w:val="20"/>
          <w:lang w:val="fr-FR"/>
        </w:rPr>
        <w:t xml:space="preserve">le </w:t>
      </w:r>
      <w:r>
        <w:rPr>
          <w:rFonts w:hint="default" w:ascii="Times New Roman" w:hAnsi="Times New Roman" w:cs="Times New Roman"/>
          <w:sz w:val="20"/>
          <w:szCs w:val="20"/>
        </w:rPr>
        <w:t>deuxième à J3</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xml:space="preserve">chez un patient de 76 ans dans un tableau probable d’embolie pulmonaire. Niare B T. [9] a enregistré 8 cas de décès sur 212 patients dans sa série soit 3,8%. Kambou T et coll ont </w:t>
      </w:r>
      <w:r>
        <w:rPr>
          <w:rFonts w:hint="default" w:ascii="Times New Roman" w:hAnsi="Times New Roman" w:cs="Times New Roman"/>
          <w:sz w:val="20"/>
          <w:szCs w:val="20"/>
          <w:lang w:val="fr-FR"/>
        </w:rPr>
        <w:t>enregistré</w:t>
      </w:r>
      <w:r>
        <w:rPr>
          <w:rFonts w:hint="default" w:ascii="Times New Roman" w:hAnsi="Times New Roman" w:cs="Times New Roman"/>
          <w:sz w:val="20"/>
          <w:szCs w:val="20"/>
        </w:rPr>
        <w:t xml:space="preserve"> 2 cas décès sur 218 patients soit 0,9% [3].</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Dans la plupart des séries les facteurs de co- morbidité interviennent beaucoup dans la mortalité au cours de cette pathologie du sujet âgé.</w:t>
      </w:r>
    </w:p>
    <w:p>
      <w:pPr>
        <w:keepNext w:val="0"/>
        <w:keepLines w:val="0"/>
        <w:pageBreakBefore w:val="0"/>
        <w:widowControl/>
        <w:tabs>
          <w:tab w:val="left" w:pos="1185"/>
        </w:tabs>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CONCLUSION</w:t>
      </w:r>
    </w:p>
    <w:p>
      <w:pPr>
        <w:keepNext w:val="0"/>
        <w:keepLines w:val="0"/>
        <w:pageBreakBefore w:val="0"/>
        <w:widowControl/>
        <w:tabs>
          <w:tab w:val="left" w:pos="1185"/>
        </w:tabs>
        <w:kinsoku/>
        <w:wordWrap/>
        <w:overflowPunct/>
        <w:topLinePunct w:val="0"/>
        <w:bidi w:val="0"/>
        <w:snapToGrid/>
        <w:spacing w:after="0" w:line="240" w:lineRule="auto"/>
        <w:jc w:val="both"/>
        <w:textAlignment w:val="auto"/>
        <w:rPr>
          <w:rFonts w:hint="default" w:ascii="Times New Roman" w:hAnsi="Times New Roman" w:cs="Times New Roman"/>
          <w:b/>
          <w:bCs/>
          <w:sz w:val="20"/>
          <w:szCs w:val="20"/>
        </w:rPr>
      </w:pPr>
      <w:r>
        <w:rPr>
          <w:rFonts w:hint="default" w:ascii="Times New Roman" w:hAnsi="Times New Roman" w:cs="Times New Roman"/>
          <w:sz w:val="20"/>
          <w:szCs w:val="20"/>
        </w:rPr>
        <w:t>Au terme de cette étude l’adénomectomie prostatique classique transvésicale reste la principale technique de prise</w:t>
      </w:r>
      <w:r>
        <w:rPr>
          <w:rFonts w:hint="default" w:ascii="Times New Roman" w:hAnsi="Times New Roman" w:cs="Times New Roman"/>
          <w:sz w:val="20"/>
          <w:szCs w:val="20"/>
          <w:lang w:val="fr-FR"/>
        </w:rPr>
        <w:t xml:space="preserve"> en charge chirurgicale</w:t>
      </w:r>
      <w:r>
        <w:rPr>
          <w:rFonts w:hint="default" w:ascii="Times New Roman" w:hAnsi="Times New Roman" w:cs="Times New Roman"/>
          <w:sz w:val="20"/>
          <w:szCs w:val="20"/>
        </w:rPr>
        <w:t xml:space="preserve"> de l’HBP au Mali et dans notre centre en particulier avec une morbidité et une mortalité post opératoires faibles. Dans notre service</w:t>
      </w:r>
      <w:r>
        <w:rPr>
          <w:rFonts w:hint="default" w:ascii="Times New Roman" w:hAnsi="Times New Roman" w:cs="Times New Roman"/>
          <w:sz w:val="20"/>
          <w:szCs w:val="20"/>
          <w:lang w:val="fr-FR"/>
        </w:rPr>
        <w:t>,</w:t>
      </w:r>
      <w:r>
        <w:rPr>
          <w:rFonts w:hint="default" w:ascii="Times New Roman" w:hAnsi="Times New Roman" w:cs="Times New Roman"/>
          <w:sz w:val="20"/>
          <w:szCs w:val="20"/>
        </w:rPr>
        <w:t xml:space="preserve"> la prise en charge de l’HBP constitue une activité fréquente. Cette prise en charge est assurée par des chirurgiens généralistes. Ainsi nous recommandons la formation et le recrutement d’urologues pour une meilleure prise des pathologies urologique</w:t>
      </w:r>
      <w:r>
        <w:rPr>
          <w:rFonts w:hint="default" w:ascii="Times New Roman" w:hAnsi="Times New Roman" w:cs="Times New Roman"/>
          <w:sz w:val="20"/>
          <w:szCs w:val="20"/>
          <w:lang w:val="fr-FR"/>
        </w:rPr>
        <w:t>s</w:t>
      </w:r>
      <w:r>
        <w:rPr>
          <w:rFonts w:hint="default" w:ascii="Times New Roman" w:hAnsi="Times New Roman" w:cs="Times New Roman"/>
          <w:sz w:val="20"/>
          <w:szCs w:val="20"/>
        </w:rPr>
        <w:t xml:space="preserve"> dans notre centre.</w:t>
      </w: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cs="Times New Roman"/>
          <w:sz w:val="20"/>
          <w:szCs w:val="20"/>
        </w:rPr>
      </w:pPr>
      <w:r>
        <w:rPr>
          <w:rFonts w:hint="default" w:ascii="Times New Roman" w:hAnsi="Times New Roman" w:cs="Times New Roman"/>
          <w:b/>
          <w:bCs/>
          <w:sz w:val="20"/>
          <w:szCs w:val="20"/>
        </w:rPr>
        <w:t>RÉFÉRENCES</w:t>
      </w:r>
    </w:p>
    <w:p>
      <w:pPr>
        <w:keepNext w:val="0"/>
        <w:keepLines w:val="0"/>
        <w:pageBreakBefore w:val="0"/>
        <w:widowControl/>
        <w:kinsoku/>
        <w:wordWrap/>
        <w:overflowPunct/>
        <w:topLinePunct w:val="0"/>
        <w:bidi w:val="0"/>
        <w:snapToGrid/>
        <w:spacing w:after="0" w:line="240" w:lineRule="auto"/>
        <w:ind w:left="219" w:leftChars="0" w:hanging="219" w:hangingChars="122"/>
        <w:jc w:val="both"/>
        <w:textAlignment w:val="auto"/>
        <w:rPr>
          <w:rFonts w:hint="default" w:ascii="Times New Roman" w:hAnsi="Times New Roman" w:cs="Times New Roman"/>
          <w:b w:val="0"/>
          <w:bCs/>
          <w:i w:val="0"/>
          <w:iCs w:val="0"/>
          <w:sz w:val="18"/>
          <w:szCs w:val="18"/>
        </w:rPr>
      </w:pPr>
      <w:r>
        <w:rPr>
          <w:rFonts w:hint="default" w:ascii="Times New Roman" w:hAnsi="Times New Roman" w:cs="Times New Roman"/>
          <w:b w:val="0"/>
          <w:bCs/>
          <w:i w:val="0"/>
          <w:iCs w:val="0"/>
          <w:sz w:val="18"/>
          <w:szCs w:val="18"/>
        </w:rPr>
        <w:t>1</w:t>
      </w:r>
      <w:r>
        <w:rPr>
          <w:rFonts w:hint="default" w:ascii="Times New Roman" w:hAnsi="Times New Roman" w:cs="Times New Roman"/>
          <w:b w:val="0"/>
          <w:bCs/>
          <w:i w:val="0"/>
          <w:iCs w:val="0"/>
          <w:sz w:val="18"/>
          <w:szCs w:val="18"/>
        </w:rPr>
        <w:softHyphen/>
      </w:r>
      <w:r>
        <w:rPr>
          <w:rFonts w:hint="default" w:ascii="Times New Roman" w:hAnsi="Times New Roman" w:cs="Times New Roman"/>
          <w:b w:val="0"/>
          <w:bCs/>
          <w:i w:val="0"/>
          <w:iCs w:val="0"/>
          <w:sz w:val="18"/>
          <w:szCs w:val="18"/>
          <w:lang w:val="fr-FR"/>
        </w:rPr>
        <w:t xml:space="preserve">. </w:t>
      </w:r>
      <w:r>
        <w:rPr>
          <w:rFonts w:hint="default" w:ascii="Times New Roman" w:hAnsi="Times New Roman" w:cs="Times New Roman"/>
          <w:b w:val="0"/>
          <w:bCs/>
          <w:i w:val="0"/>
          <w:iCs w:val="0"/>
          <w:sz w:val="18"/>
          <w:szCs w:val="18"/>
        </w:rPr>
        <w:t>Cornu J.N, Roupret M.</w:t>
      </w:r>
      <w:r>
        <w:rPr>
          <w:rFonts w:hint="default" w:ascii="Times New Roman" w:hAnsi="Times New Roman" w:cs="Times New Roman"/>
          <w:b w:val="0"/>
          <w:bCs/>
          <w:i w:val="0"/>
          <w:iCs w:val="0"/>
          <w:sz w:val="18"/>
          <w:szCs w:val="18"/>
          <w:lang w:val="fr-FR"/>
        </w:rPr>
        <w:t xml:space="preserve"> </w:t>
      </w:r>
      <w:r>
        <w:rPr>
          <w:rFonts w:hint="default" w:ascii="Times New Roman" w:hAnsi="Times New Roman" w:cs="Times New Roman"/>
          <w:b w:val="0"/>
          <w:bCs/>
          <w:i w:val="0"/>
          <w:iCs w:val="0"/>
          <w:sz w:val="18"/>
          <w:szCs w:val="18"/>
        </w:rPr>
        <w:t>Innovation chirurgicales dans le traitement de l’hyperplasie bénigne de la prostate: vers de nouveaux standards thérapeutiques? Prog. Urol 2007; 17:1026-1028.</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val="0"/>
          <w:bCs/>
          <w:i w:val="0"/>
          <w:iCs w:val="0"/>
          <w:sz w:val="18"/>
          <w:szCs w:val="18"/>
        </w:rPr>
      </w:pPr>
      <w:r>
        <w:rPr>
          <w:rFonts w:hint="default" w:ascii="Times New Roman" w:hAnsi="Times New Roman" w:cs="Times New Roman"/>
          <w:b w:val="0"/>
          <w:bCs/>
          <w:i w:val="0"/>
          <w:iCs w:val="0"/>
          <w:sz w:val="18"/>
          <w:szCs w:val="18"/>
        </w:rPr>
        <w:t>2</w:t>
      </w:r>
      <w:r>
        <w:rPr>
          <w:rFonts w:hint="default" w:ascii="Times New Roman" w:hAnsi="Times New Roman" w:cs="Times New Roman"/>
          <w:b w:val="0"/>
          <w:bCs/>
          <w:i w:val="0"/>
          <w:iCs w:val="0"/>
          <w:sz w:val="18"/>
          <w:szCs w:val="18"/>
          <w:lang w:val="fr-FR"/>
        </w:rPr>
        <w:t>.</w:t>
      </w:r>
      <w:r>
        <w:rPr>
          <w:rFonts w:hint="default" w:ascii="Times New Roman" w:hAnsi="Times New Roman" w:cs="Times New Roman"/>
          <w:b w:val="0"/>
          <w:bCs/>
          <w:i w:val="0"/>
          <w:iCs w:val="0"/>
          <w:sz w:val="18"/>
          <w:szCs w:val="18"/>
        </w:rPr>
        <w:t xml:space="preserve"> B.Debre. Traité d’urologie: Path.Prostate.HTM: Adénome de la prostate Tome 1. 2005</w:t>
      </w:r>
    </w:p>
    <w:p>
      <w:pPr>
        <w:keepNext w:val="0"/>
        <w:keepLines w:val="0"/>
        <w:pageBreakBefore w:val="0"/>
        <w:widowControl/>
        <w:kinsoku/>
        <w:wordWrap/>
        <w:overflowPunct/>
        <w:topLinePunct w:val="0"/>
        <w:bidi w:val="0"/>
        <w:snapToGrid/>
        <w:spacing w:after="0" w:line="240" w:lineRule="auto"/>
        <w:ind w:left="219" w:leftChars="0" w:hanging="219" w:hangingChars="122"/>
        <w:jc w:val="both"/>
        <w:textAlignment w:val="auto"/>
        <w:rPr>
          <w:rFonts w:hint="default" w:ascii="Times New Roman" w:hAnsi="Times New Roman" w:cs="Times New Roman"/>
          <w:b w:val="0"/>
          <w:bCs/>
          <w:i w:val="0"/>
          <w:iCs w:val="0"/>
          <w:sz w:val="18"/>
          <w:szCs w:val="18"/>
        </w:rPr>
      </w:pPr>
      <w:r>
        <w:rPr>
          <w:rFonts w:hint="default" w:ascii="Times New Roman" w:hAnsi="Times New Roman" w:cs="Times New Roman"/>
          <w:b w:val="0"/>
          <w:bCs/>
          <w:i w:val="0"/>
          <w:iCs w:val="0"/>
          <w:sz w:val="18"/>
          <w:szCs w:val="18"/>
        </w:rPr>
        <w:t>3</w:t>
      </w:r>
      <w:r>
        <w:rPr>
          <w:rFonts w:hint="default" w:ascii="Times New Roman" w:hAnsi="Times New Roman" w:cs="Times New Roman"/>
          <w:b w:val="0"/>
          <w:bCs/>
          <w:i w:val="0"/>
          <w:iCs w:val="0"/>
          <w:sz w:val="18"/>
          <w:szCs w:val="18"/>
          <w:lang w:val="fr-FR"/>
        </w:rPr>
        <w:t xml:space="preserve">. </w:t>
      </w:r>
      <w:r>
        <w:rPr>
          <w:rFonts w:hint="default" w:ascii="Times New Roman" w:hAnsi="Times New Roman" w:cs="Times New Roman"/>
          <w:b w:val="0"/>
          <w:bCs/>
          <w:i w:val="0"/>
          <w:iCs w:val="0"/>
          <w:sz w:val="18"/>
          <w:szCs w:val="18"/>
        </w:rPr>
        <w:t>Kambou T, Zango B, Ekoue F, Traore A.C, Bonkoungou B, Ouattara T, Sano D</w:t>
      </w:r>
      <w:r>
        <w:rPr>
          <w:rFonts w:hint="default" w:ascii="Times New Roman" w:hAnsi="Times New Roman" w:cs="Times New Roman"/>
          <w:b w:val="0"/>
          <w:bCs/>
          <w:i w:val="0"/>
          <w:iCs w:val="0"/>
          <w:sz w:val="18"/>
          <w:szCs w:val="18"/>
          <w:lang w:val="fr-FR"/>
        </w:rPr>
        <w:t xml:space="preserve">. </w:t>
      </w:r>
      <w:r>
        <w:rPr>
          <w:rFonts w:hint="default" w:ascii="Times New Roman" w:hAnsi="Times New Roman" w:cs="Times New Roman"/>
          <w:b w:val="0"/>
          <w:bCs/>
          <w:i w:val="0"/>
          <w:iCs w:val="0"/>
          <w:sz w:val="18"/>
          <w:szCs w:val="18"/>
        </w:rPr>
        <w:t>Traitement chirurgical de l’hypertrophie benigne de la prostate au C.H.U. Sanou Souro de Bobo-Dioulasso (Burkina Faso) Résultats à court et moyen terme - A propos de 190 cas</w:t>
      </w:r>
      <w:r>
        <w:rPr>
          <w:rFonts w:hint="default" w:ascii="Times New Roman" w:hAnsi="Times New Roman" w:cs="Times New Roman"/>
          <w:b w:val="0"/>
          <w:bCs/>
          <w:i w:val="0"/>
          <w:iCs w:val="0"/>
          <w:sz w:val="18"/>
          <w:szCs w:val="18"/>
          <w:lang w:val="fr-FR"/>
        </w:rPr>
        <w:t xml:space="preserve">. </w:t>
      </w:r>
      <w:r>
        <w:rPr>
          <w:rFonts w:hint="default" w:ascii="Times New Roman" w:hAnsi="Times New Roman" w:cs="Times New Roman"/>
          <w:b w:val="0"/>
          <w:bCs/>
          <w:i w:val="0"/>
          <w:iCs w:val="0"/>
          <w:sz w:val="18"/>
          <w:szCs w:val="18"/>
        </w:rPr>
        <w:t>Méd. Afr. Noire 2006; 53 (11): 605-612</w:t>
      </w:r>
    </w:p>
    <w:p>
      <w:pPr>
        <w:keepNext w:val="0"/>
        <w:keepLines w:val="0"/>
        <w:pageBreakBefore w:val="0"/>
        <w:widowControl/>
        <w:kinsoku/>
        <w:wordWrap/>
        <w:overflowPunct/>
        <w:topLinePunct w:val="0"/>
        <w:bidi w:val="0"/>
        <w:snapToGrid/>
        <w:spacing w:after="0" w:line="240" w:lineRule="auto"/>
        <w:ind w:left="219" w:leftChars="0" w:hanging="219" w:hangingChars="122"/>
        <w:jc w:val="both"/>
        <w:textAlignment w:val="auto"/>
        <w:rPr>
          <w:rFonts w:hint="default" w:ascii="Times New Roman" w:hAnsi="Times New Roman" w:cs="Times New Roman"/>
          <w:b w:val="0"/>
          <w:bCs/>
          <w:i w:val="0"/>
          <w:iCs w:val="0"/>
          <w:sz w:val="18"/>
          <w:szCs w:val="18"/>
        </w:rPr>
      </w:pPr>
      <w:r>
        <w:rPr>
          <w:rFonts w:hint="default" w:ascii="Times New Roman" w:hAnsi="Times New Roman" w:cs="Times New Roman"/>
          <w:b w:val="0"/>
          <w:bCs/>
          <w:i w:val="0"/>
          <w:iCs w:val="0"/>
          <w:sz w:val="18"/>
          <w:szCs w:val="18"/>
        </w:rPr>
        <w:t>4</w:t>
      </w:r>
      <w:r>
        <w:rPr>
          <w:rFonts w:hint="default" w:ascii="Times New Roman" w:hAnsi="Times New Roman" w:cs="Times New Roman"/>
          <w:b w:val="0"/>
          <w:bCs/>
          <w:i w:val="0"/>
          <w:iCs w:val="0"/>
          <w:sz w:val="18"/>
          <w:szCs w:val="18"/>
          <w:lang w:val="fr-FR"/>
        </w:rPr>
        <w:t>.</w:t>
      </w:r>
      <w:r>
        <w:rPr>
          <w:rFonts w:hint="default" w:ascii="Times New Roman" w:hAnsi="Times New Roman" w:cs="Times New Roman"/>
          <w:b w:val="0"/>
          <w:bCs/>
          <w:i w:val="0"/>
          <w:iCs w:val="0"/>
          <w:sz w:val="18"/>
          <w:szCs w:val="18"/>
        </w:rPr>
        <w:t xml:space="preserve"> Mendel Victinnio</w:t>
      </w:r>
      <w:r>
        <w:rPr>
          <w:rFonts w:hint="default" w:ascii="Times New Roman" w:hAnsi="Times New Roman" w:cs="Times New Roman"/>
          <w:b w:val="0"/>
          <w:bCs/>
          <w:i w:val="0"/>
          <w:iCs w:val="0"/>
          <w:sz w:val="18"/>
          <w:szCs w:val="18"/>
          <w:lang w:val="fr-FR"/>
        </w:rPr>
        <w:t xml:space="preserve">. </w:t>
      </w:r>
      <w:r>
        <w:rPr>
          <w:rFonts w:hint="default" w:ascii="Times New Roman" w:hAnsi="Times New Roman" w:cs="Times New Roman"/>
          <w:b w:val="0"/>
          <w:bCs/>
          <w:i w:val="0"/>
          <w:iCs w:val="0"/>
          <w:sz w:val="18"/>
          <w:szCs w:val="18"/>
        </w:rPr>
        <w:t>Contribution à l’étude du cancer de la prostate. Faculté de Médecine et de pharmacie du Sénégal thèse. Med. 1981 N° 110.</w:t>
      </w:r>
    </w:p>
    <w:p>
      <w:pPr>
        <w:keepNext w:val="0"/>
        <w:keepLines w:val="0"/>
        <w:pageBreakBefore w:val="0"/>
        <w:widowControl/>
        <w:kinsoku/>
        <w:wordWrap/>
        <w:overflowPunct/>
        <w:topLinePunct w:val="0"/>
        <w:bidi w:val="0"/>
        <w:snapToGrid/>
        <w:spacing w:after="0" w:line="240" w:lineRule="auto"/>
        <w:ind w:left="219" w:leftChars="0" w:hanging="219" w:hangingChars="122"/>
        <w:jc w:val="both"/>
        <w:textAlignment w:val="auto"/>
        <w:rPr>
          <w:rFonts w:hint="default" w:ascii="Times New Roman" w:hAnsi="Times New Roman" w:cs="Times New Roman"/>
          <w:b w:val="0"/>
          <w:bCs/>
          <w:i w:val="0"/>
          <w:iCs w:val="0"/>
          <w:sz w:val="18"/>
          <w:szCs w:val="18"/>
        </w:rPr>
      </w:pPr>
      <w:r>
        <w:rPr>
          <w:rFonts w:hint="default" w:ascii="Times New Roman" w:hAnsi="Times New Roman" w:cs="Times New Roman"/>
          <w:b w:val="0"/>
          <w:bCs/>
          <w:i w:val="0"/>
          <w:iCs w:val="0"/>
          <w:sz w:val="18"/>
          <w:szCs w:val="18"/>
        </w:rPr>
        <w:t>5</w:t>
      </w:r>
      <w:r>
        <w:rPr>
          <w:rFonts w:hint="default" w:ascii="Times New Roman" w:hAnsi="Times New Roman" w:cs="Times New Roman"/>
          <w:b w:val="0"/>
          <w:bCs/>
          <w:i w:val="0"/>
          <w:iCs w:val="0"/>
          <w:sz w:val="18"/>
          <w:szCs w:val="18"/>
          <w:lang w:val="fr-FR"/>
        </w:rPr>
        <w:t>.</w:t>
      </w:r>
      <w:r>
        <w:rPr>
          <w:rFonts w:hint="default" w:ascii="Times New Roman" w:hAnsi="Times New Roman" w:cs="Times New Roman"/>
          <w:b w:val="0"/>
          <w:bCs/>
          <w:i w:val="0"/>
          <w:iCs w:val="0"/>
          <w:sz w:val="18"/>
          <w:szCs w:val="18"/>
        </w:rPr>
        <w:t xml:space="preserve"> Luhiriri Nd1, Alumeti Dm1, Cirimwami P2, Ahuka Ol1</w:t>
      </w:r>
      <w:r>
        <w:rPr>
          <w:rFonts w:hint="default" w:ascii="Times New Roman" w:hAnsi="Times New Roman" w:cs="Times New Roman"/>
          <w:b w:val="0"/>
          <w:bCs/>
          <w:i w:val="0"/>
          <w:iCs w:val="0"/>
          <w:sz w:val="18"/>
          <w:szCs w:val="18"/>
          <w:lang w:val="fr-FR"/>
        </w:rPr>
        <w:t xml:space="preserve">. </w:t>
      </w:r>
      <w:r>
        <w:rPr>
          <w:rFonts w:hint="default" w:ascii="Times New Roman" w:hAnsi="Times New Roman" w:cs="Times New Roman"/>
          <w:b w:val="0"/>
          <w:bCs/>
          <w:i w:val="0"/>
          <w:iCs w:val="0"/>
          <w:sz w:val="18"/>
          <w:szCs w:val="18"/>
        </w:rPr>
        <w:t>Prise en charge diagnostique et chirurgicale de l’hypertrophie benigne de la prostate à l’hopital de Panzi – République Démocratique du Congo.</w:t>
      </w:r>
      <w:r>
        <w:rPr>
          <w:rFonts w:hint="default" w:ascii="Times New Roman" w:hAnsi="Times New Roman" w:cs="Times New Roman"/>
          <w:b w:val="0"/>
          <w:bCs/>
          <w:i w:val="0"/>
          <w:iCs w:val="0"/>
          <w:sz w:val="18"/>
          <w:szCs w:val="18"/>
          <w:lang w:val="fr-FR"/>
        </w:rPr>
        <w:t xml:space="preserve"> </w:t>
      </w:r>
      <w:r>
        <w:rPr>
          <w:rFonts w:hint="default" w:ascii="Times New Roman" w:hAnsi="Times New Roman" w:cs="Times New Roman"/>
          <w:b w:val="0"/>
          <w:bCs/>
          <w:i w:val="0"/>
          <w:iCs w:val="0"/>
          <w:sz w:val="18"/>
          <w:szCs w:val="18"/>
        </w:rPr>
        <w:t>Uro’Andro - 2016; 1(6): 289-293</w:t>
      </w:r>
    </w:p>
    <w:p>
      <w:pPr>
        <w:keepNext w:val="0"/>
        <w:keepLines w:val="0"/>
        <w:pageBreakBefore w:val="0"/>
        <w:widowControl/>
        <w:kinsoku/>
        <w:wordWrap/>
        <w:overflowPunct/>
        <w:topLinePunct w:val="0"/>
        <w:bidi w:val="0"/>
        <w:snapToGrid/>
        <w:spacing w:after="0" w:line="240" w:lineRule="auto"/>
        <w:ind w:left="219" w:leftChars="0" w:hanging="219" w:hangingChars="122"/>
        <w:jc w:val="both"/>
        <w:textAlignment w:val="auto"/>
        <w:rPr>
          <w:rFonts w:hint="default" w:ascii="Times New Roman" w:hAnsi="Times New Roman" w:cs="Times New Roman"/>
          <w:b w:val="0"/>
          <w:bCs/>
          <w:i w:val="0"/>
          <w:iCs w:val="0"/>
          <w:sz w:val="18"/>
          <w:szCs w:val="18"/>
          <w:lang w:val="fr-FR"/>
        </w:rPr>
      </w:pPr>
      <w:r>
        <w:rPr>
          <w:rFonts w:hint="default" w:ascii="Times New Roman" w:hAnsi="Times New Roman" w:cs="Times New Roman"/>
          <w:b w:val="0"/>
          <w:bCs/>
          <w:i w:val="0"/>
          <w:iCs w:val="0"/>
          <w:sz w:val="18"/>
          <w:szCs w:val="18"/>
        </w:rPr>
        <w:t>6</w:t>
      </w:r>
      <w:r>
        <w:rPr>
          <w:rFonts w:hint="default" w:ascii="Times New Roman" w:hAnsi="Times New Roman" w:cs="Times New Roman"/>
          <w:b w:val="0"/>
          <w:bCs/>
          <w:i w:val="0"/>
          <w:iCs w:val="0"/>
          <w:sz w:val="18"/>
          <w:szCs w:val="18"/>
          <w:lang w:val="fr-FR"/>
        </w:rPr>
        <w:t>.</w:t>
      </w:r>
      <w:r>
        <w:rPr>
          <w:rFonts w:hint="default" w:ascii="Times New Roman" w:hAnsi="Times New Roman" w:cs="Times New Roman"/>
          <w:b w:val="0"/>
          <w:bCs/>
          <w:i w:val="0"/>
          <w:iCs w:val="0"/>
          <w:sz w:val="18"/>
          <w:szCs w:val="18"/>
        </w:rPr>
        <w:t xml:space="preserve"> Willi Souara</w:t>
      </w:r>
      <w:r>
        <w:rPr>
          <w:rFonts w:hint="default" w:ascii="Times New Roman" w:hAnsi="Times New Roman" w:cs="Times New Roman"/>
          <w:b w:val="0"/>
          <w:bCs/>
          <w:i w:val="0"/>
          <w:iCs w:val="0"/>
          <w:sz w:val="18"/>
          <w:szCs w:val="18"/>
          <w:lang w:val="fr-FR"/>
        </w:rPr>
        <w:t xml:space="preserve">. </w:t>
      </w:r>
      <w:r>
        <w:rPr>
          <w:rFonts w:hint="default" w:ascii="Times New Roman" w:hAnsi="Times New Roman" w:cs="Times New Roman"/>
          <w:b w:val="0"/>
          <w:bCs/>
          <w:i w:val="0"/>
          <w:iCs w:val="0"/>
          <w:sz w:val="18"/>
          <w:szCs w:val="18"/>
        </w:rPr>
        <w:t>Etude clinique et prise en charge de l’adénome de la prostate sur terrain diabétique au service d’urologie du CHU Point G.</w:t>
      </w:r>
      <w:r>
        <w:rPr>
          <w:rFonts w:hint="default" w:ascii="Times New Roman" w:hAnsi="Times New Roman" w:cs="Times New Roman"/>
          <w:b w:val="0"/>
          <w:bCs/>
          <w:i w:val="0"/>
          <w:iCs w:val="0"/>
          <w:sz w:val="18"/>
          <w:szCs w:val="18"/>
          <w:lang w:val="fr-FR"/>
        </w:rPr>
        <w:t xml:space="preserve"> </w:t>
      </w:r>
      <w:r>
        <w:rPr>
          <w:rFonts w:hint="default" w:ascii="Times New Roman" w:hAnsi="Times New Roman" w:cs="Times New Roman"/>
          <w:b w:val="0"/>
          <w:bCs/>
          <w:i w:val="0"/>
          <w:iCs w:val="0"/>
          <w:sz w:val="18"/>
          <w:szCs w:val="18"/>
        </w:rPr>
        <w:t>Thèse Méd. Bamako, FMPOS, 2009; N°36</w:t>
      </w:r>
      <w:r>
        <w:rPr>
          <w:rFonts w:hint="default" w:ascii="Times New Roman" w:hAnsi="Times New Roman" w:cs="Times New Roman"/>
          <w:b w:val="0"/>
          <w:bCs/>
          <w:i w:val="0"/>
          <w:iCs w:val="0"/>
          <w:sz w:val="18"/>
          <w:szCs w:val="18"/>
          <w:lang w:val="fr-FR"/>
        </w:rPr>
        <w:t>.</w:t>
      </w:r>
    </w:p>
    <w:p>
      <w:pPr>
        <w:keepNext w:val="0"/>
        <w:keepLines w:val="0"/>
        <w:pageBreakBefore w:val="0"/>
        <w:widowControl/>
        <w:kinsoku/>
        <w:wordWrap/>
        <w:overflowPunct/>
        <w:topLinePunct w:val="0"/>
        <w:bidi w:val="0"/>
        <w:snapToGrid/>
        <w:spacing w:after="0" w:line="240" w:lineRule="auto"/>
        <w:ind w:left="219" w:leftChars="0" w:hanging="219" w:hangingChars="122"/>
        <w:jc w:val="both"/>
        <w:textAlignment w:val="auto"/>
        <w:rPr>
          <w:rFonts w:hint="default" w:ascii="Times New Roman" w:hAnsi="Times New Roman" w:cs="Times New Roman"/>
          <w:b w:val="0"/>
          <w:bCs/>
          <w:i w:val="0"/>
          <w:iCs w:val="0"/>
          <w:sz w:val="18"/>
          <w:szCs w:val="18"/>
          <w:lang w:val="fr-FR"/>
        </w:rPr>
      </w:pPr>
      <w:r>
        <w:rPr>
          <w:rFonts w:hint="default" w:ascii="Times New Roman" w:hAnsi="Times New Roman" w:cs="Times New Roman"/>
          <w:b w:val="0"/>
          <w:bCs/>
          <w:i w:val="0"/>
          <w:iCs w:val="0"/>
          <w:sz w:val="18"/>
          <w:szCs w:val="18"/>
        </w:rPr>
        <w:t>7</w:t>
      </w:r>
      <w:r>
        <w:rPr>
          <w:rFonts w:hint="default" w:ascii="Times New Roman" w:hAnsi="Times New Roman" w:cs="Times New Roman"/>
          <w:b w:val="0"/>
          <w:bCs/>
          <w:i w:val="0"/>
          <w:iCs w:val="0"/>
          <w:sz w:val="18"/>
          <w:szCs w:val="18"/>
          <w:lang w:val="fr-FR"/>
        </w:rPr>
        <w:t xml:space="preserve">. </w:t>
      </w:r>
      <w:r>
        <w:rPr>
          <w:rFonts w:hint="default" w:ascii="Times New Roman" w:hAnsi="Times New Roman" w:cs="Times New Roman"/>
          <w:b w:val="0"/>
          <w:bCs/>
          <w:i w:val="0"/>
          <w:iCs w:val="0"/>
          <w:sz w:val="18"/>
          <w:szCs w:val="18"/>
        </w:rPr>
        <w:t>Sanogo Mamadou Prosper</w:t>
      </w:r>
      <w:r>
        <w:rPr>
          <w:rFonts w:hint="default" w:ascii="Times New Roman" w:hAnsi="Times New Roman" w:cs="Times New Roman"/>
          <w:b w:val="0"/>
          <w:bCs/>
          <w:i w:val="0"/>
          <w:iCs w:val="0"/>
          <w:sz w:val="18"/>
          <w:szCs w:val="18"/>
          <w:lang w:val="fr-FR"/>
        </w:rPr>
        <w:t xml:space="preserve">. </w:t>
      </w:r>
      <w:r>
        <w:rPr>
          <w:rFonts w:hint="default" w:ascii="Times New Roman" w:hAnsi="Times New Roman" w:cs="Times New Roman"/>
          <w:b w:val="0"/>
          <w:bCs/>
          <w:i w:val="0"/>
          <w:iCs w:val="0"/>
          <w:sz w:val="18"/>
          <w:szCs w:val="18"/>
        </w:rPr>
        <w:t>Adénome de la prostate sur insuffisance cardiaque au service d’urologie du CHU Gabriel Toure. Thèse Med. Bamako, FMPOS 2008 N°40</w:t>
      </w:r>
      <w:r>
        <w:rPr>
          <w:rFonts w:hint="default" w:ascii="Times New Roman" w:hAnsi="Times New Roman" w:cs="Times New Roman"/>
          <w:b w:val="0"/>
          <w:bCs/>
          <w:i w:val="0"/>
          <w:iCs w:val="0"/>
          <w:sz w:val="18"/>
          <w:szCs w:val="18"/>
          <w:lang w:val="fr-FR"/>
        </w:rPr>
        <w:t>.</w:t>
      </w:r>
    </w:p>
    <w:p>
      <w:pPr>
        <w:keepNext w:val="0"/>
        <w:keepLines w:val="0"/>
        <w:pageBreakBefore w:val="0"/>
        <w:widowControl/>
        <w:kinsoku/>
        <w:wordWrap/>
        <w:overflowPunct/>
        <w:topLinePunct w:val="0"/>
        <w:bidi w:val="0"/>
        <w:snapToGrid/>
        <w:spacing w:after="0" w:line="240" w:lineRule="auto"/>
        <w:ind w:left="219" w:leftChars="0" w:hanging="219" w:hangingChars="122"/>
        <w:jc w:val="both"/>
        <w:textAlignment w:val="auto"/>
        <w:rPr>
          <w:rFonts w:hint="default" w:ascii="Times New Roman" w:hAnsi="Times New Roman" w:cs="Times New Roman"/>
          <w:b w:val="0"/>
          <w:bCs/>
          <w:i w:val="0"/>
          <w:iCs w:val="0"/>
          <w:sz w:val="18"/>
          <w:szCs w:val="18"/>
          <w:lang w:val="fr-FR"/>
        </w:rPr>
      </w:pPr>
      <w:r>
        <w:rPr>
          <w:rFonts w:hint="default" w:ascii="Times New Roman" w:hAnsi="Times New Roman" w:cs="Times New Roman"/>
          <w:b w:val="0"/>
          <w:bCs/>
          <w:i w:val="0"/>
          <w:iCs w:val="0"/>
          <w:sz w:val="18"/>
          <w:szCs w:val="18"/>
        </w:rPr>
        <w:t>8</w:t>
      </w:r>
      <w:r>
        <w:rPr>
          <w:rFonts w:hint="default" w:ascii="Times New Roman" w:hAnsi="Times New Roman" w:cs="Times New Roman"/>
          <w:b w:val="0"/>
          <w:bCs/>
          <w:i w:val="0"/>
          <w:iCs w:val="0"/>
          <w:sz w:val="18"/>
          <w:szCs w:val="18"/>
          <w:lang w:val="fr-FR"/>
        </w:rPr>
        <w:t>.</w:t>
      </w:r>
      <w:r>
        <w:rPr>
          <w:rFonts w:hint="default" w:ascii="Times New Roman" w:hAnsi="Times New Roman" w:cs="Times New Roman"/>
          <w:b w:val="0"/>
          <w:bCs/>
          <w:i w:val="0"/>
          <w:iCs w:val="0"/>
          <w:sz w:val="18"/>
          <w:szCs w:val="18"/>
        </w:rPr>
        <w:t xml:space="preserve"> Emile Sissoko</w:t>
      </w:r>
      <w:r>
        <w:rPr>
          <w:rFonts w:hint="default" w:ascii="Times New Roman" w:hAnsi="Times New Roman" w:cs="Times New Roman"/>
          <w:b w:val="0"/>
          <w:bCs/>
          <w:i w:val="0"/>
          <w:iCs w:val="0"/>
          <w:sz w:val="18"/>
          <w:szCs w:val="18"/>
          <w:lang w:val="fr-FR"/>
        </w:rPr>
        <w:t xml:space="preserve">. </w:t>
      </w:r>
      <w:r>
        <w:rPr>
          <w:rFonts w:hint="default" w:ascii="Times New Roman" w:hAnsi="Times New Roman" w:cs="Times New Roman"/>
          <w:b w:val="0"/>
          <w:bCs/>
          <w:i w:val="0"/>
          <w:iCs w:val="0"/>
          <w:sz w:val="18"/>
          <w:szCs w:val="18"/>
        </w:rPr>
        <w:t>Adénome de la prostate: Aspects épidemio-cliniques et thérapeutiques a l’hôpital Fousseyni Daou de Kayes (a propos de 58 cas). Thèse Med. Bamako, FMPOS 2010 N°84</w:t>
      </w:r>
      <w:r>
        <w:rPr>
          <w:rFonts w:hint="default" w:ascii="Times New Roman" w:hAnsi="Times New Roman" w:cs="Times New Roman"/>
          <w:b w:val="0"/>
          <w:bCs/>
          <w:i w:val="0"/>
          <w:iCs w:val="0"/>
          <w:sz w:val="18"/>
          <w:szCs w:val="18"/>
          <w:lang w:val="fr-FR"/>
        </w:rPr>
        <w:t>.</w:t>
      </w:r>
    </w:p>
    <w:p>
      <w:pPr>
        <w:keepNext w:val="0"/>
        <w:keepLines w:val="0"/>
        <w:pageBreakBefore w:val="0"/>
        <w:widowControl/>
        <w:kinsoku/>
        <w:wordWrap/>
        <w:overflowPunct/>
        <w:topLinePunct w:val="0"/>
        <w:bidi w:val="0"/>
        <w:snapToGrid/>
        <w:spacing w:after="0" w:line="240" w:lineRule="auto"/>
        <w:ind w:left="219" w:leftChars="0" w:hanging="219" w:hangingChars="122"/>
        <w:jc w:val="both"/>
        <w:textAlignment w:val="auto"/>
        <w:rPr>
          <w:rFonts w:hint="default" w:ascii="Times New Roman" w:hAnsi="Times New Roman" w:cs="Times New Roman"/>
          <w:b w:val="0"/>
          <w:bCs/>
          <w:i w:val="0"/>
          <w:iCs w:val="0"/>
          <w:sz w:val="18"/>
          <w:szCs w:val="18"/>
          <w:lang w:val="fr-FR"/>
        </w:rPr>
      </w:pPr>
      <w:r>
        <w:rPr>
          <w:rFonts w:hint="default" w:ascii="Times New Roman" w:hAnsi="Times New Roman" w:cs="Times New Roman"/>
          <w:b w:val="0"/>
          <w:bCs/>
          <w:i w:val="0"/>
          <w:iCs w:val="0"/>
          <w:sz w:val="18"/>
          <w:szCs w:val="18"/>
        </w:rPr>
        <w:t>9. N K Roumain</w:t>
      </w:r>
      <w:r>
        <w:rPr>
          <w:rFonts w:hint="default" w:ascii="Times New Roman" w:hAnsi="Times New Roman" w:cs="Times New Roman"/>
          <w:b w:val="0"/>
          <w:bCs/>
          <w:i w:val="0"/>
          <w:iCs w:val="0"/>
          <w:sz w:val="18"/>
          <w:szCs w:val="18"/>
          <w:lang w:val="fr-FR"/>
        </w:rPr>
        <w:t xml:space="preserve">. </w:t>
      </w:r>
      <w:r>
        <w:rPr>
          <w:rFonts w:hint="default" w:ascii="Times New Roman" w:hAnsi="Times New Roman" w:cs="Times New Roman"/>
          <w:b w:val="0"/>
          <w:bCs/>
          <w:i w:val="0"/>
          <w:iCs w:val="0"/>
          <w:sz w:val="18"/>
          <w:szCs w:val="18"/>
        </w:rPr>
        <w:t>Evaluation de l’adénomectomie dans le service de chirurgie de l’hôpital national du point G: thèse Med. Bamako FMPOS 2000 N° 04</w:t>
      </w:r>
      <w:r>
        <w:rPr>
          <w:rFonts w:hint="default" w:ascii="Times New Roman" w:hAnsi="Times New Roman" w:cs="Times New Roman"/>
          <w:b w:val="0"/>
          <w:bCs/>
          <w:i w:val="0"/>
          <w:iCs w:val="0"/>
          <w:sz w:val="18"/>
          <w:szCs w:val="18"/>
          <w:lang w:val="fr-FR"/>
        </w:rPr>
        <w:t>.</w:t>
      </w:r>
    </w:p>
    <w:p>
      <w:pPr>
        <w:keepNext w:val="0"/>
        <w:keepLines w:val="0"/>
        <w:pageBreakBefore w:val="0"/>
        <w:widowControl/>
        <w:kinsoku/>
        <w:wordWrap/>
        <w:overflowPunct/>
        <w:topLinePunct w:val="0"/>
        <w:autoSpaceDE w:val="0"/>
        <w:autoSpaceDN w:val="0"/>
        <w:bidi w:val="0"/>
        <w:adjustRightInd w:val="0"/>
        <w:snapToGrid/>
        <w:spacing w:after="0" w:line="240" w:lineRule="auto"/>
        <w:ind w:left="219" w:leftChars="0" w:hanging="219" w:hangingChars="122"/>
        <w:jc w:val="both"/>
        <w:textAlignment w:val="auto"/>
        <w:rPr>
          <w:rFonts w:hint="default" w:ascii="Times New Roman" w:hAnsi="Times New Roman" w:cs="Times New Roman"/>
          <w:b w:val="0"/>
          <w:bCs/>
          <w:i w:val="0"/>
          <w:iCs w:val="0"/>
          <w:sz w:val="18"/>
          <w:szCs w:val="18"/>
        </w:rPr>
      </w:pPr>
      <w:r>
        <w:rPr>
          <w:rFonts w:hint="default" w:ascii="Times New Roman" w:hAnsi="Times New Roman" w:cs="Times New Roman"/>
          <w:b w:val="0"/>
          <w:bCs/>
          <w:i w:val="0"/>
          <w:iCs w:val="0"/>
          <w:sz w:val="18"/>
          <w:szCs w:val="18"/>
        </w:rPr>
        <w:t>10. R Tore Sanni, E Mensah, P</w:t>
      </w:r>
      <w:r>
        <w:rPr>
          <w:rFonts w:hint="default" w:ascii="Times New Roman" w:hAnsi="Times New Roman" w:cs="Times New Roman"/>
          <w:b w:val="0"/>
          <w:bCs/>
          <w:i w:val="0"/>
          <w:iCs w:val="0"/>
          <w:sz w:val="18"/>
          <w:szCs w:val="18"/>
          <w:lang w:val="fr-FR"/>
        </w:rPr>
        <w:t xml:space="preserve"> </w:t>
      </w:r>
      <w:r>
        <w:rPr>
          <w:rFonts w:hint="default" w:ascii="Times New Roman" w:hAnsi="Times New Roman" w:cs="Times New Roman"/>
          <w:b w:val="0"/>
          <w:bCs/>
          <w:i w:val="0"/>
          <w:iCs w:val="0"/>
          <w:sz w:val="18"/>
          <w:szCs w:val="18"/>
        </w:rPr>
        <w:t>P Hounnasso et coll</w:t>
      </w:r>
      <w:r>
        <w:rPr>
          <w:rFonts w:hint="default" w:ascii="Times New Roman" w:hAnsi="Times New Roman" w:cs="Times New Roman"/>
          <w:b w:val="0"/>
          <w:bCs/>
          <w:i w:val="0"/>
          <w:iCs w:val="0"/>
          <w:sz w:val="18"/>
          <w:szCs w:val="18"/>
          <w:lang w:val="fr-FR"/>
        </w:rPr>
        <w:t xml:space="preserve">. </w:t>
      </w:r>
      <w:r>
        <w:rPr>
          <w:rFonts w:hint="default" w:ascii="Times New Roman" w:hAnsi="Times New Roman" w:cs="Times New Roman"/>
          <w:b w:val="0"/>
          <w:bCs/>
          <w:i w:val="0"/>
          <w:iCs w:val="0"/>
          <w:sz w:val="18"/>
          <w:szCs w:val="18"/>
        </w:rPr>
        <w:t>Complications post opératoires de adénomectomie de la prostate dans un service de chirurgie générale au Benin</w:t>
      </w:r>
      <w:r>
        <w:rPr>
          <w:rFonts w:hint="default" w:ascii="Times New Roman" w:hAnsi="Times New Roman" w:cs="Times New Roman"/>
          <w:b w:val="0"/>
          <w:bCs/>
          <w:i w:val="0"/>
          <w:iCs w:val="0"/>
          <w:sz w:val="18"/>
          <w:szCs w:val="18"/>
          <w:lang w:val="fr-FR"/>
        </w:rPr>
        <w:t xml:space="preserve">. </w:t>
      </w:r>
      <w:r>
        <w:rPr>
          <w:rFonts w:hint="default" w:ascii="Times New Roman" w:hAnsi="Times New Roman" w:cs="Times New Roman"/>
          <w:b w:val="0"/>
          <w:bCs/>
          <w:i w:val="0"/>
          <w:iCs w:val="0"/>
          <w:sz w:val="18"/>
          <w:szCs w:val="18"/>
        </w:rPr>
        <w:t>Méd. Afr. Noire 2015</w:t>
      </w:r>
      <w:r>
        <w:rPr>
          <w:rFonts w:hint="default" w:ascii="Times New Roman" w:hAnsi="Times New Roman" w:cs="Times New Roman"/>
          <w:b w:val="0"/>
          <w:bCs/>
          <w:i w:val="0"/>
          <w:iCs w:val="0"/>
          <w:sz w:val="18"/>
          <w:szCs w:val="18"/>
          <w:lang w:val="fr-FR"/>
        </w:rPr>
        <w:t>;</w:t>
      </w:r>
      <w:r>
        <w:rPr>
          <w:rFonts w:hint="default" w:ascii="Times New Roman" w:hAnsi="Times New Roman" w:cs="Times New Roman"/>
          <w:b w:val="0"/>
          <w:bCs/>
          <w:i w:val="0"/>
          <w:iCs w:val="0"/>
          <w:sz w:val="18"/>
          <w:szCs w:val="18"/>
        </w:rPr>
        <w:t xml:space="preserve"> 62(2): 83-89</w:t>
      </w:r>
    </w:p>
    <w:p>
      <w:pPr>
        <w:keepNext w:val="0"/>
        <w:keepLines w:val="0"/>
        <w:pageBreakBefore w:val="0"/>
        <w:widowControl/>
        <w:kinsoku/>
        <w:wordWrap/>
        <w:overflowPunct/>
        <w:topLinePunct w:val="0"/>
        <w:bidi w:val="0"/>
        <w:snapToGrid/>
        <w:spacing w:after="0" w:line="240" w:lineRule="auto"/>
        <w:ind w:left="219" w:leftChars="0" w:hanging="219" w:hangingChars="122"/>
        <w:jc w:val="both"/>
        <w:textAlignment w:val="auto"/>
        <w:rPr>
          <w:rFonts w:hint="default" w:ascii="Times New Roman" w:hAnsi="Times New Roman" w:cs="Times New Roman"/>
          <w:b w:val="0"/>
          <w:bCs/>
          <w:i w:val="0"/>
          <w:iCs w:val="0"/>
          <w:sz w:val="18"/>
          <w:szCs w:val="18"/>
        </w:rPr>
      </w:pPr>
      <w:r>
        <w:rPr>
          <w:rFonts w:hint="default" w:ascii="Times New Roman" w:hAnsi="Times New Roman" w:cs="Times New Roman"/>
          <w:b w:val="0"/>
          <w:bCs/>
          <w:i w:val="0"/>
          <w:iCs w:val="0"/>
          <w:sz w:val="18"/>
          <w:szCs w:val="18"/>
        </w:rPr>
        <w:t>11. Aubert F. Guittard. P.</w:t>
      </w:r>
      <w:r>
        <w:rPr>
          <w:rFonts w:hint="default" w:ascii="Times New Roman" w:hAnsi="Times New Roman" w:cs="Times New Roman"/>
          <w:b w:val="0"/>
          <w:bCs/>
          <w:i w:val="0"/>
          <w:iCs w:val="0"/>
          <w:sz w:val="18"/>
          <w:szCs w:val="18"/>
          <w:lang w:val="fr-FR"/>
        </w:rPr>
        <w:t xml:space="preserve"> </w:t>
      </w:r>
      <w:r>
        <w:rPr>
          <w:rFonts w:hint="default" w:ascii="Times New Roman" w:hAnsi="Times New Roman" w:cs="Times New Roman"/>
          <w:b w:val="0"/>
          <w:bCs/>
          <w:i w:val="0"/>
          <w:iCs w:val="0"/>
          <w:sz w:val="18"/>
          <w:szCs w:val="18"/>
        </w:rPr>
        <w:t>L’épididymite aiguë.</w:t>
      </w:r>
      <w:r>
        <w:rPr>
          <w:rFonts w:hint="default" w:ascii="Times New Roman" w:hAnsi="Times New Roman" w:cs="Times New Roman"/>
          <w:b w:val="0"/>
          <w:bCs/>
          <w:i w:val="0"/>
          <w:iCs w:val="0"/>
          <w:sz w:val="18"/>
          <w:szCs w:val="18"/>
          <w:lang w:val="fr-FR"/>
        </w:rPr>
        <w:t xml:space="preserve"> </w:t>
      </w:r>
      <w:r>
        <w:rPr>
          <w:rFonts w:hint="default" w:ascii="Times New Roman" w:hAnsi="Times New Roman" w:cs="Times New Roman"/>
          <w:b w:val="0"/>
          <w:bCs/>
          <w:i w:val="0"/>
          <w:iCs w:val="0"/>
          <w:sz w:val="18"/>
          <w:szCs w:val="18"/>
        </w:rPr>
        <w:t>L’essentiel médical de poche. Ed. Marketing/Ellipse. Paris: Ellipses; 1995: 607-610.</w:t>
      </w:r>
    </w:p>
    <w:p>
      <w:pPr>
        <w:keepNext w:val="0"/>
        <w:keepLines w:val="0"/>
        <w:pageBreakBefore w:val="0"/>
        <w:widowControl/>
        <w:kinsoku/>
        <w:wordWrap/>
        <w:overflowPunct/>
        <w:topLinePunct w:val="0"/>
        <w:bidi w:val="0"/>
        <w:snapToGrid/>
        <w:spacing w:after="0" w:line="240" w:lineRule="auto"/>
        <w:ind w:left="219" w:leftChars="0" w:hanging="219" w:hangingChars="122"/>
        <w:jc w:val="both"/>
        <w:textAlignment w:val="auto"/>
        <w:rPr>
          <w:rFonts w:hint="default" w:ascii="Times New Roman" w:hAnsi="Times New Roman" w:cs="Times New Roman"/>
          <w:b w:val="0"/>
          <w:bCs/>
          <w:i w:val="0"/>
          <w:iCs w:val="0"/>
          <w:sz w:val="18"/>
          <w:szCs w:val="18"/>
          <w:lang w:val="fr-FR"/>
        </w:rPr>
      </w:pPr>
      <w:r>
        <w:rPr>
          <w:rFonts w:hint="default" w:ascii="Times New Roman" w:hAnsi="Times New Roman" w:cs="Times New Roman"/>
          <w:b w:val="0"/>
          <w:bCs/>
          <w:i w:val="0"/>
          <w:iCs w:val="0"/>
          <w:sz w:val="18"/>
          <w:szCs w:val="18"/>
          <w:lang w:val="de-DE"/>
        </w:rPr>
        <w:t>12. Chaka Konate</w:t>
      </w:r>
      <w:r>
        <w:rPr>
          <w:rFonts w:hint="default" w:ascii="Times New Roman" w:hAnsi="Times New Roman" w:cs="Times New Roman"/>
          <w:b w:val="0"/>
          <w:bCs/>
          <w:i w:val="0"/>
          <w:iCs w:val="0"/>
          <w:sz w:val="18"/>
          <w:szCs w:val="18"/>
          <w:lang w:val="fr-FR"/>
        </w:rPr>
        <w:t xml:space="preserve">. </w:t>
      </w:r>
      <w:r>
        <w:rPr>
          <w:rFonts w:hint="default" w:ascii="Times New Roman" w:hAnsi="Times New Roman" w:cs="Times New Roman"/>
          <w:b w:val="0"/>
          <w:bCs/>
          <w:i w:val="0"/>
          <w:iCs w:val="0"/>
          <w:sz w:val="18"/>
          <w:szCs w:val="18"/>
        </w:rPr>
        <w:t>Étude des scores dans l’évaluation clinique de l’adénome de la prostate à HNPG. Thèse Med. Bamako 2004, N° 48</w:t>
      </w:r>
      <w:r>
        <w:rPr>
          <w:rFonts w:hint="default" w:ascii="Times New Roman" w:hAnsi="Times New Roman" w:cs="Times New Roman"/>
          <w:b w:val="0"/>
          <w:bCs/>
          <w:i w:val="0"/>
          <w:iCs w:val="0"/>
          <w:sz w:val="18"/>
          <w:szCs w:val="18"/>
          <w:lang w:val="fr-FR"/>
        </w:rPr>
        <w:t>.</w:t>
      </w:r>
    </w:p>
    <w:p>
      <w:pPr>
        <w:keepNext w:val="0"/>
        <w:keepLines w:val="0"/>
        <w:pageBreakBefore w:val="0"/>
        <w:widowControl/>
        <w:kinsoku/>
        <w:wordWrap/>
        <w:overflowPunct/>
        <w:topLinePunct w:val="0"/>
        <w:bidi w:val="0"/>
        <w:snapToGrid/>
        <w:spacing w:after="0" w:line="240" w:lineRule="auto"/>
        <w:ind w:left="219" w:leftChars="0" w:hanging="219" w:hangingChars="122"/>
        <w:jc w:val="both"/>
        <w:textAlignment w:val="auto"/>
        <w:rPr>
          <w:rFonts w:hint="default" w:ascii="Times New Roman" w:hAnsi="Times New Roman" w:cs="Times New Roman"/>
          <w:b w:val="0"/>
          <w:bCs/>
          <w:i w:val="0"/>
          <w:iCs w:val="0"/>
          <w:sz w:val="18"/>
          <w:szCs w:val="18"/>
          <w:lang w:val="fr-FR"/>
        </w:rPr>
      </w:pPr>
      <w:r>
        <w:rPr>
          <w:rFonts w:hint="default" w:ascii="Times New Roman" w:hAnsi="Times New Roman" w:cs="Times New Roman"/>
          <w:b w:val="0"/>
          <w:bCs/>
          <w:i w:val="0"/>
          <w:iCs w:val="0"/>
          <w:sz w:val="18"/>
          <w:szCs w:val="18"/>
        </w:rPr>
        <w:t>13. Bah Mamoudou</w:t>
      </w:r>
      <w:r>
        <w:rPr>
          <w:rFonts w:hint="default" w:ascii="Times New Roman" w:hAnsi="Times New Roman" w:cs="Times New Roman"/>
          <w:b w:val="0"/>
          <w:bCs/>
          <w:i w:val="0"/>
          <w:iCs w:val="0"/>
          <w:sz w:val="18"/>
          <w:szCs w:val="18"/>
          <w:lang w:val="fr-FR"/>
        </w:rPr>
        <w:t xml:space="preserve">. </w:t>
      </w:r>
      <w:r>
        <w:rPr>
          <w:rFonts w:hint="default" w:ascii="Times New Roman" w:hAnsi="Times New Roman" w:cs="Times New Roman"/>
          <w:b w:val="0"/>
          <w:bCs/>
          <w:i w:val="0"/>
          <w:iCs w:val="0"/>
          <w:sz w:val="18"/>
          <w:szCs w:val="18"/>
        </w:rPr>
        <w:t>Étude des rétentions urinaires d’origines prostatiques à l’hôpital régional Fousseyni DAOU de Kayes. Thèse de méd. Bamako FMPOS 2002 N° 110</w:t>
      </w:r>
      <w:r>
        <w:rPr>
          <w:rFonts w:hint="default" w:ascii="Times New Roman" w:hAnsi="Times New Roman" w:cs="Times New Roman"/>
          <w:b w:val="0"/>
          <w:bCs/>
          <w:i w:val="0"/>
          <w:iCs w:val="0"/>
          <w:sz w:val="18"/>
          <w:szCs w:val="18"/>
          <w:lang w:val="fr-FR"/>
        </w:rPr>
        <w:t>.</w:t>
      </w:r>
    </w:p>
    <w:p>
      <w:pPr>
        <w:keepNext w:val="0"/>
        <w:keepLines w:val="0"/>
        <w:pageBreakBefore w:val="0"/>
        <w:widowControl/>
        <w:shd w:val="clear" w:color="auto" w:fill="FFFFFF"/>
        <w:kinsoku/>
        <w:wordWrap/>
        <w:overflowPunct/>
        <w:topLinePunct w:val="0"/>
        <w:bidi w:val="0"/>
        <w:snapToGrid/>
        <w:spacing w:after="0" w:line="240" w:lineRule="auto"/>
        <w:ind w:left="219" w:leftChars="0" w:hanging="219" w:hangingChars="122"/>
        <w:jc w:val="both"/>
        <w:textAlignment w:val="auto"/>
        <w:rPr>
          <w:rFonts w:hint="default" w:ascii="Times New Roman" w:hAnsi="Times New Roman" w:cs="Times New Roman"/>
          <w:b w:val="0"/>
          <w:bCs/>
          <w:i w:val="0"/>
          <w:iCs w:val="0"/>
          <w:sz w:val="18"/>
          <w:szCs w:val="18"/>
          <w:lang w:val="fr-FR"/>
        </w:rPr>
      </w:pPr>
      <w:r>
        <w:rPr>
          <w:rFonts w:hint="default" w:ascii="Times New Roman" w:hAnsi="Times New Roman" w:cs="Times New Roman"/>
          <w:b w:val="0"/>
          <w:bCs/>
          <w:i w:val="0"/>
          <w:iCs w:val="0"/>
          <w:sz w:val="18"/>
          <w:szCs w:val="18"/>
        </w:rPr>
        <w:t>14</w:t>
      </w:r>
      <w:r>
        <w:rPr>
          <w:rFonts w:hint="default" w:ascii="Times New Roman" w:hAnsi="Times New Roman" w:cs="Times New Roman"/>
          <w:b w:val="0"/>
          <w:bCs/>
          <w:i w:val="0"/>
          <w:iCs w:val="0"/>
          <w:sz w:val="18"/>
          <w:szCs w:val="18"/>
          <w:lang w:val="fr-FR"/>
        </w:rPr>
        <w:t xml:space="preserve">. </w:t>
      </w:r>
      <w:r>
        <w:rPr>
          <w:rFonts w:hint="default" w:ascii="Times New Roman" w:hAnsi="Times New Roman" w:cs="Times New Roman"/>
          <w:b w:val="0"/>
          <w:bCs/>
          <w:i w:val="0"/>
          <w:iCs w:val="0"/>
          <w:sz w:val="18"/>
          <w:szCs w:val="18"/>
        </w:rPr>
        <w:t xml:space="preserve">Mamadou </w:t>
      </w:r>
      <w:r>
        <w:rPr>
          <w:rFonts w:hint="default" w:ascii="Times New Roman" w:hAnsi="Times New Roman" w:cs="Times New Roman"/>
          <w:b w:val="0"/>
          <w:bCs/>
          <w:i w:val="0"/>
          <w:iCs w:val="0"/>
          <w:sz w:val="18"/>
          <w:szCs w:val="18"/>
          <w:lang w:val="fr-FR"/>
        </w:rPr>
        <w:t>Z</w:t>
      </w:r>
      <w:r>
        <w:rPr>
          <w:rFonts w:hint="default" w:ascii="Times New Roman" w:hAnsi="Times New Roman" w:cs="Times New Roman"/>
          <w:b w:val="0"/>
          <w:bCs/>
          <w:i w:val="0"/>
          <w:iCs w:val="0"/>
          <w:sz w:val="18"/>
          <w:szCs w:val="18"/>
        </w:rPr>
        <w:t>oumana Marico</w:t>
      </w:r>
      <w:r>
        <w:rPr>
          <w:rFonts w:hint="default" w:ascii="Times New Roman" w:hAnsi="Times New Roman" w:cs="Times New Roman"/>
          <w:b w:val="0"/>
          <w:bCs/>
          <w:i w:val="0"/>
          <w:iCs w:val="0"/>
          <w:sz w:val="18"/>
          <w:szCs w:val="18"/>
          <w:lang w:val="fr-FR"/>
        </w:rPr>
        <w:t xml:space="preserve">. </w:t>
      </w:r>
      <w:r>
        <w:rPr>
          <w:rFonts w:hint="default" w:ascii="Times New Roman" w:hAnsi="Times New Roman" w:cs="Times New Roman"/>
          <w:b w:val="0"/>
          <w:bCs/>
          <w:i w:val="0"/>
          <w:iCs w:val="0"/>
          <w:sz w:val="18"/>
          <w:szCs w:val="18"/>
        </w:rPr>
        <w:t>Adénome de la prostate prise en charge a l’hôpital de Sikasso Thèse Med. Bamako, FMPOS 2009 N°101</w:t>
      </w:r>
      <w:r>
        <w:rPr>
          <w:rFonts w:hint="default" w:ascii="Times New Roman" w:hAnsi="Times New Roman" w:cs="Times New Roman"/>
          <w:b w:val="0"/>
          <w:bCs/>
          <w:i w:val="0"/>
          <w:iCs w:val="0"/>
          <w:sz w:val="18"/>
          <w:szCs w:val="18"/>
          <w:lang w:val="fr-FR"/>
        </w:rPr>
        <w:t>.</w:t>
      </w:r>
    </w:p>
    <w:p>
      <w:pPr>
        <w:pStyle w:val="3"/>
        <w:keepNext w:val="0"/>
        <w:keepLines w:val="0"/>
        <w:pageBreakBefore w:val="0"/>
        <w:widowControl/>
        <w:kinsoku/>
        <w:wordWrap/>
        <w:overflowPunct/>
        <w:topLinePunct w:val="0"/>
        <w:bidi w:val="0"/>
        <w:snapToGrid/>
        <w:spacing w:after="0" w:line="240" w:lineRule="auto"/>
        <w:ind w:left="219" w:leftChars="0" w:hanging="219" w:hangingChars="122"/>
        <w:jc w:val="both"/>
        <w:textAlignment w:val="auto"/>
        <w:rPr>
          <w:rFonts w:hint="default" w:ascii="Times New Roman" w:hAnsi="Times New Roman" w:cs="Times New Roman"/>
          <w:b w:val="0"/>
          <w:bCs/>
          <w:i w:val="0"/>
          <w:iCs w:val="0"/>
          <w:sz w:val="18"/>
          <w:szCs w:val="18"/>
          <w:lang w:val="fr-FR"/>
        </w:rPr>
      </w:pPr>
      <w:r>
        <w:rPr>
          <w:rFonts w:hint="default" w:ascii="Times New Roman" w:hAnsi="Times New Roman" w:cs="Times New Roman"/>
          <w:b w:val="0"/>
          <w:bCs/>
          <w:i w:val="0"/>
          <w:iCs w:val="0"/>
          <w:sz w:val="18"/>
          <w:szCs w:val="18"/>
        </w:rPr>
        <w:t>15. Boubacar Tiémoko NIARE</w:t>
      </w:r>
      <w:r>
        <w:rPr>
          <w:rFonts w:hint="default" w:ascii="Times New Roman" w:hAnsi="Times New Roman" w:cs="Times New Roman"/>
          <w:b w:val="0"/>
          <w:bCs/>
          <w:i w:val="0"/>
          <w:iCs w:val="0"/>
          <w:sz w:val="18"/>
          <w:szCs w:val="18"/>
          <w:lang w:val="fr-FR"/>
        </w:rPr>
        <w:t xml:space="preserve">. </w:t>
      </w:r>
      <w:r>
        <w:rPr>
          <w:rFonts w:hint="default" w:ascii="Times New Roman" w:hAnsi="Times New Roman" w:cs="Times New Roman"/>
          <w:b w:val="0"/>
          <w:bCs/>
          <w:i w:val="0"/>
          <w:iCs w:val="0"/>
          <w:sz w:val="18"/>
          <w:szCs w:val="18"/>
        </w:rPr>
        <w:t>Le résidu post mictionnel avant et après adénomectomie transvésicale de la prostate dans le service d’Urologie du CHU de Point.G. Thèse Med Bamako 2007, N°34</w:t>
      </w:r>
      <w:r>
        <w:rPr>
          <w:rFonts w:hint="default" w:ascii="Times New Roman" w:hAnsi="Times New Roman" w:cs="Times New Roman"/>
          <w:b w:val="0"/>
          <w:bCs/>
          <w:i w:val="0"/>
          <w:iCs w:val="0"/>
          <w:sz w:val="18"/>
          <w:szCs w:val="18"/>
          <w:lang w:val="fr-FR"/>
        </w:rPr>
        <w:t>.</w:t>
      </w:r>
    </w:p>
    <w:p>
      <w:pPr>
        <w:keepNext w:val="0"/>
        <w:keepLines w:val="0"/>
        <w:pageBreakBefore w:val="0"/>
        <w:widowControl/>
        <w:kinsoku/>
        <w:wordWrap/>
        <w:overflowPunct/>
        <w:topLinePunct w:val="0"/>
        <w:bidi w:val="0"/>
        <w:snapToGrid/>
        <w:spacing w:after="0" w:line="240" w:lineRule="auto"/>
        <w:ind w:left="219" w:leftChars="0" w:hanging="219" w:hangingChars="122"/>
        <w:jc w:val="both"/>
        <w:textAlignment w:val="auto"/>
        <w:rPr>
          <w:rFonts w:hint="default" w:ascii="Times New Roman" w:hAnsi="Times New Roman" w:cs="Times New Roman"/>
          <w:b w:val="0"/>
          <w:bCs/>
          <w:i w:val="0"/>
          <w:iCs w:val="0"/>
          <w:sz w:val="18"/>
          <w:szCs w:val="18"/>
        </w:rPr>
      </w:pPr>
      <w:r>
        <w:rPr>
          <w:rFonts w:hint="default" w:ascii="Times New Roman" w:hAnsi="Times New Roman" w:cs="Times New Roman"/>
          <w:b w:val="0"/>
          <w:bCs/>
          <w:i w:val="0"/>
          <w:iCs w:val="0"/>
          <w:sz w:val="18"/>
          <w:szCs w:val="18"/>
        </w:rPr>
        <w:t>16. Simaga A.K.</w:t>
      </w:r>
      <w:r>
        <w:rPr>
          <w:rFonts w:hint="default" w:ascii="Times New Roman" w:hAnsi="Times New Roman" w:cs="Times New Roman"/>
          <w:b w:val="0"/>
          <w:bCs/>
          <w:i w:val="0"/>
          <w:iCs w:val="0"/>
          <w:sz w:val="18"/>
          <w:szCs w:val="18"/>
          <w:lang w:val="fr-FR"/>
        </w:rPr>
        <w:t xml:space="preserve"> </w:t>
      </w:r>
      <w:r>
        <w:rPr>
          <w:rFonts w:hint="default" w:ascii="Times New Roman" w:hAnsi="Times New Roman" w:cs="Times New Roman"/>
          <w:b w:val="0"/>
          <w:bCs/>
          <w:i w:val="0"/>
          <w:iCs w:val="0"/>
          <w:sz w:val="18"/>
          <w:szCs w:val="18"/>
        </w:rPr>
        <w:t>Etude clinique de l’adénome de la prostate à propos de 115 cas colliges dans le service d’urologie de l’HNPG. Thèse. Méd. Bamako: ENMP; 1990. N°11. p.90.</w:t>
      </w:r>
    </w:p>
    <w:p>
      <w:pPr>
        <w:keepNext w:val="0"/>
        <w:keepLines w:val="0"/>
        <w:pageBreakBefore w:val="0"/>
        <w:widowControl/>
        <w:kinsoku/>
        <w:wordWrap/>
        <w:overflowPunct/>
        <w:topLinePunct w:val="0"/>
        <w:bidi w:val="0"/>
        <w:snapToGrid/>
        <w:spacing w:after="0" w:line="240" w:lineRule="auto"/>
        <w:ind w:left="219" w:leftChars="0" w:hanging="219" w:hangingChars="122"/>
        <w:jc w:val="both"/>
        <w:textAlignment w:val="auto"/>
        <w:rPr>
          <w:rFonts w:hint="default" w:ascii="Times New Roman" w:hAnsi="Times New Roman" w:cs="Times New Roman"/>
          <w:b w:val="0"/>
          <w:bCs/>
          <w:i w:val="0"/>
          <w:iCs w:val="0"/>
          <w:sz w:val="18"/>
          <w:szCs w:val="18"/>
          <w:lang w:val="fr-FR"/>
        </w:rPr>
      </w:pPr>
      <w:r>
        <w:rPr>
          <w:rFonts w:hint="default" w:ascii="Times New Roman" w:hAnsi="Times New Roman" w:cs="Times New Roman"/>
          <w:b w:val="0"/>
          <w:bCs/>
          <w:i w:val="0"/>
          <w:iCs w:val="0"/>
          <w:sz w:val="18"/>
          <w:szCs w:val="18"/>
        </w:rPr>
        <w:t>17. Malle D</w:t>
      </w:r>
      <w:r>
        <w:rPr>
          <w:rFonts w:hint="default" w:ascii="Times New Roman" w:hAnsi="Times New Roman" w:cs="Times New Roman"/>
          <w:b w:val="0"/>
          <w:bCs/>
          <w:i w:val="0"/>
          <w:iCs w:val="0"/>
          <w:sz w:val="18"/>
          <w:szCs w:val="18"/>
          <w:lang w:val="fr-FR"/>
        </w:rPr>
        <w:t xml:space="preserve">. </w:t>
      </w:r>
      <w:r>
        <w:rPr>
          <w:rFonts w:hint="default" w:ascii="Times New Roman" w:hAnsi="Times New Roman" w:cs="Times New Roman"/>
          <w:b w:val="0"/>
          <w:bCs/>
          <w:i w:val="0"/>
          <w:iCs w:val="0"/>
          <w:sz w:val="18"/>
          <w:szCs w:val="18"/>
        </w:rPr>
        <w:t>Contribution à l’étude de l’adénome prostatique au Mali (</w:t>
      </w:r>
      <w:r>
        <w:rPr>
          <w:rFonts w:hint="default" w:ascii="Times New Roman" w:hAnsi="Times New Roman" w:cs="Times New Roman"/>
          <w:b w:val="0"/>
          <w:bCs/>
          <w:i w:val="0"/>
          <w:iCs w:val="0"/>
          <w:sz w:val="18"/>
          <w:szCs w:val="18"/>
          <w:lang w:val="fr-FR"/>
        </w:rPr>
        <w:t>à</w:t>
      </w:r>
      <w:r>
        <w:rPr>
          <w:rFonts w:hint="default" w:ascii="Times New Roman" w:hAnsi="Times New Roman" w:cs="Times New Roman"/>
          <w:b w:val="0"/>
          <w:bCs/>
          <w:i w:val="0"/>
          <w:iCs w:val="0"/>
          <w:sz w:val="18"/>
          <w:szCs w:val="18"/>
        </w:rPr>
        <w:t xml:space="preserve"> propos de 120 cas). Thèse Méd.Bamako ENMP 1983</w:t>
      </w:r>
      <w:r>
        <w:rPr>
          <w:rFonts w:hint="default" w:ascii="Times New Roman" w:hAnsi="Times New Roman" w:cs="Times New Roman"/>
          <w:b w:val="0"/>
          <w:bCs/>
          <w:i w:val="0"/>
          <w:iCs w:val="0"/>
          <w:sz w:val="18"/>
          <w:szCs w:val="18"/>
          <w:lang w:val="fr-FR"/>
        </w:rPr>
        <w:t xml:space="preserve"> </w:t>
      </w:r>
      <w:r>
        <w:rPr>
          <w:rFonts w:hint="default" w:ascii="Times New Roman" w:hAnsi="Times New Roman" w:cs="Times New Roman"/>
          <w:b w:val="0"/>
          <w:bCs/>
          <w:i w:val="0"/>
          <w:iCs w:val="0"/>
          <w:sz w:val="18"/>
          <w:szCs w:val="18"/>
        </w:rPr>
        <w:t>N° 83</w:t>
      </w:r>
      <w:r>
        <w:rPr>
          <w:rFonts w:hint="default" w:ascii="Times New Roman" w:hAnsi="Times New Roman" w:cs="Times New Roman"/>
          <w:b w:val="0"/>
          <w:bCs/>
          <w:i w:val="0"/>
          <w:iCs w:val="0"/>
          <w:sz w:val="18"/>
          <w:szCs w:val="18"/>
          <w:lang w:val="fr-FR"/>
        </w:rPr>
        <w:t>.</w:t>
      </w:r>
    </w:p>
    <w:p>
      <w:pPr>
        <w:keepNext w:val="0"/>
        <w:keepLines w:val="0"/>
        <w:pageBreakBefore w:val="0"/>
        <w:widowControl/>
        <w:kinsoku/>
        <w:wordWrap/>
        <w:overflowPunct/>
        <w:topLinePunct w:val="0"/>
        <w:bidi w:val="0"/>
        <w:snapToGrid/>
        <w:spacing w:after="0" w:line="240" w:lineRule="auto"/>
        <w:ind w:left="219" w:leftChars="0" w:hanging="219" w:hangingChars="122"/>
        <w:jc w:val="both"/>
        <w:textAlignment w:val="auto"/>
        <w:rPr>
          <w:rFonts w:hint="default" w:ascii="Times New Roman" w:hAnsi="Times New Roman" w:cs="Times New Roman"/>
          <w:b w:val="0"/>
          <w:bCs/>
          <w:i w:val="0"/>
          <w:iCs w:val="0"/>
          <w:sz w:val="18"/>
          <w:szCs w:val="18"/>
          <w:lang w:val="fr-FR"/>
        </w:rPr>
      </w:pPr>
      <w:r>
        <w:rPr>
          <w:rFonts w:hint="default" w:ascii="Times New Roman" w:hAnsi="Times New Roman" w:cs="Times New Roman"/>
          <w:b w:val="0"/>
          <w:bCs/>
          <w:i w:val="0"/>
          <w:iCs w:val="0"/>
          <w:sz w:val="18"/>
          <w:szCs w:val="18"/>
        </w:rPr>
        <w:t>18. Soumana ALI</w:t>
      </w:r>
      <w:r>
        <w:rPr>
          <w:rFonts w:hint="default" w:ascii="Times New Roman" w:hAnsi="Times New Roman" w:cs="Times New Roman"/>
          <w:b w:val="0"/>
          <w:bCs/>
          <w:i w:val="0"/>
          <w:iCs w:val="0"/>
          <w:sz w:val="18"/>
          <w:szCs w:val="18"/>
          <w:lang w:val="fr-FR"/>
        </w:rPr>
        <w:t xml:space="preserve">. </w:t>
      </w:r>
      <w:r>
        <w:rPr>
          <w:rFonts w:hint="default" w:ascii="Times New Roman" w:hAnsi="Times New Roman" w:cs="Times New Roman"/>
          <w:b w:val="0"/>
          <w:bCs/>
          <w:i w:val="0"/>
          <w:iCs w:val="0"/>
          <w:sz w:val="18"/>
          <w:szCs w:val="18"/>
        </w:rPr>
        <w:t>Etude comparative du traitement de l’adénome de la prostate selon les méthodes de Rhynschtack et de MILLIN à propos de 109 cas: thèse Méd Niamey 1994</w:t>
      </w:r>
      <w:r>
        <w:rPr>
          <w:rFonts w:hint="default" w:ascii="Times New Roman" w:hAnsi="Times New Roman" w:cs="Times New Roman"/>
          <w:b w:val="0"/>
          <w:bCs/>
          <w:i w:val="0"/>
          <w:iCs w:val="0"/>
          <w:sz w:val="18"/>
          <w:szCs w:val="18"/>
          <w:lang w:val="fr-FR"/>
        </w:rPr>
        <w:t>.</w:t>
      </w:r>
    </w:p>
    <w:p>
      <w:pPr>
        <w:keepNext w:val="0"/>
        <w:keepLines w:val="0"/>
        <w:pageBreakBefore w:val="0"/>
        <w:widowControl/>
        <w:kinsoku/>
        <w:wordWrap/>
        <w:overflowPunct/>
        <w:topLinePunct w:val="0"/>
        <w:bidi w:val="0"/>
        <w:snapToGrid/>
        <w:spacing w:after="0" w:line="240" w:lineRule="auto"/>
        <w:ind w:left="219" w:leftChars="0" w:hanging="219" w:hangingChars="122"/>
        <w:jc w:val="both"/>
        <w:textAlignment w:val="auto"/>
        <w:rPr>
          <w:rFonts w:hint="default" w:ascii="Times New Roman" w:hAnsi="Times New Roman" w:cs="Times New Roman"/>
          <w:b/>
          <w:sz w:val="20"/>
          <w:szCs w:val="20"/>
        </w:rPr>
        <w:sectPr>
          <w:type w:val="continuous"/>
          <w:pgSz w:w="11850" w:h="16783"/>
          <w:pgMar w:top="1134" w:right="850" w:bottom="1417" w:left="1134" w:header="708" w:footer="708" w:gutter="0"/>
          <w:pgBorders>
            <w:top w:val="none" w:sz="0" w:space="0"/>
            <w:left w:val="none" w:sz="0" w:space="0"/>
            <w:bottom w:val="none" w:sz="0" w:space="0"/>
            <w:right w:val="none" w:sz="0" w:space="0"/>
          </w:pgBorders>
          <w:cols w:equalWidth="0" w:num="2">
            <w:col w:w="4720" w:space="425"/>
            <w:col w:w="4720"/>
          </w:cols>
          <w:docGrid w:linePitch="360" w:charSpace="0"/>
        </w:sectPr>
      </w:pPr>
      <w:r>
        <w:rPr>
          <w:rFonts w:hint="default" w:ascii="Times New Roman" w:hAnsi="Times New Roman" w:cs="Times New Roman"/>
          <w:b w:val="0"/>
          <w:bCs/>
          <w:i w:val="0"/>
          <w:iCs w:val="0"/>
          <w:sz w:val="18"/>
          <w:szCs w:val="18"/>
        </w:rPr>
        <w:t>19. R. Kane, A N’Diagne, M. Omgougbeny</w:t>
      </w:r>
      <w:r>
        <w:rPr>
          <w:rFonts w:hint="default" w:ascii="Times New Roman" w:hAnsi="Times New Roman" w:cs="Times New Roman"/>
          <w:b w:val="0"/>
          <w:bCs/>
          <w:i w:val="0"/>
          <w:iCs w:val="0"/>
          <w:sz w:val="18"/>
          <w:szCs w:val="18"/>
          <w:lang w:val="fr-FR"/>
        </w:rPr>
        <w:t xml:space="preserve">. </w:t>
      </w:r>
      <w:r>
        <w:rPr>
          <w:rFonts w:hint="default" w:ascii="Times New Roman" w:hAnsi="Times New Roman" w:cs="Times New Roman"/>
          <w:b w:val="0"/>
          <w:bCs/>
          <w:i w:val="0"/>
          <w:iCs w:val="0"/>
          <w:sz w:val="18"/>
          <w:szCs w:val="18"/>
        </w:rPr>
        <w:t xml:space="preserve">Résection trans </w:t>
      </w:r>
      <w:r>
        <w:rPr>
          <w:rFonts w:hint="default" w:ascii="Times New Roman" w:hAnsi="Times New Roman" w:cs="Times New Roman"/>
          <w:b w:val="0"/>
          <w:bCs/>
          <w:i w:val="0"/>
          <w:iCs w:val="0"/>
          <w:sz w:val="18"/>
          <w:szCs w:val="18"/>
          <w:lang w:val="fr-FR"/>
        </w:rPr>
        <w:t>urétrale</w:t>
      </w:r>
      <w:r>
        <w:rPr>
          <w:rFonts w:hint="default" w:ascii="Times New Roman" w:hAnsi="Times New Roman" w:cs="Times New Roman"/>
          <w:b w:val="0"/>
          <w:bCs/>
          <w:i w:val="0"/>
          <w:iCs w:val="0"/>
          <w:sz w:val="18"/>
          <w:szCs w:val="18"/>
        </w:rPr>
        <w:t xml:space="preserve"> de prostate: </w:t>
      </w:r>
      <w:r>
        <w:rPr>
          <w:rFonts w:hint="default" w:ascii="Times New Roman" w:hAnsi="Times New Roman" w:cs="Times New Roman"/>
          <w:b w:val="0"/>
          <w:bCs/>
          <w:i w:val="0"/>
          <w:iCs w:val="0"/>
          <w:sz w:val="18"/>
          <w:szCs w:val="18"/>
          <w:lang w:val="fr-FR"/>
        </w:rPr>
        <w:t>Expérience</w:t>
      </w:r>
      <w:r>
        <w:rPr>
          <w:rFonts w:hint="default" w:ascii="Times New Roman" w:hAnsi="Times New Roman" w:cs="Times New Roman"/>
          <w:b w:val="0"/>
          <w:bCs/>
          <w:i w:val="0"/>
          <w:iCs w:val="0"/>
          <w:sz w:val="18"/>
          <w:szCs w:val="18"/>
        </w:rPr>
        <w:t xml:space="preserve"> de l’h</w:t>
      </w:r>
      <w:r>
        <w:rPr>
          <w:rFonts w:hint="default" w:ascii="Times New Roman" w:hAnsi="Times New Roman" w:cs="Times New Roman"/>
          <w:b w:val="0"/>
          <w:bCs/>
          <w:i w:val="0"/>
          <w:iCs w:val="0"/>
          <w:sz w:val="18"/>
          <w:szCs w:val="18"/>
          <w:lang w:val="fr-FR"/>
        </w:rPr>
        <w:t>ô</w:t>
      </w:r>
      <w:r>
        <w:rPr>
          <w:rFonts w:hint="default" w:ascii="Times New Roman" w:hAnsi="Times New Roman" w:cs="Times New Roman"/>
          <w:b w:val="0"/>
          <w:bCs/>
          <w:i w:val="0"/>
          <w:iCs w:val="0"/>
          <w:sz w:val="18"/>
          <w:szCs w:val="18"/>
        </w:rPr>
        <w:t xml:space="preserve">pital principal de Dakar </w:t>
      </w:r>
      <w:r>
        <w:rPr>
          <w:rFonts w:hint="default" w:ascii="Times New Roman" w:hAnsi="Times New Roman" w:cs="Times New Roman"/>
          <w:b w:val="0"/>
          <w:bCs/>
          <w:i w:val="0"/>
          <w:iCs w:val="0"/>
          <w:sz w:val="18"/>
          <w:szCs w:val="18"/>
          <w:lang w:val="fr-FR"/>
        </w:rPr>
        <w:t xml:space="preserve">Sénégal. </w:t>
      </w:r>
      <w:r>
        <w:rPr>
          <w:rFonts w:hint="default" w:ascii="Times New Roman" w:hAnsi="Times New Roman" w:cs="Times New Roman"/>
          <w:b w:val="0"/>
          <w:bCs/>
          <w:i w:val="0"/>
          <w:iCs w:val="0"/>
          <w:sz w:val="18"/>
          <w:szCs w:val="18"/>
        </w:rPr>
        <w:t>Méd.Afr. Noire 2013; 60(3): 110-114</w:t>
      </w:r>
      <w:r>
        <w:rPr>
          <w:rFonts w:hint="default" w:ascii="Times New Roman" w:hAnsi="Times New Roman" w:cs="Times New Roman"/>
          <w:b w:val="0"/>
          <w:bCs/>
          <w:i w:val="0"/>
          <w:iCs w:val="0"/>
          <w:sz w:val="18"/>
          <w:szCs w:val="18"/>
          <w:lang w:val="fr-FR"/>
        </w:rPr>
        <w:t>.</w:t>
      </w:r>
    </w:p>
    <w:p>
      <w:pPr>
        <w:rPr>
          <w:rFonts w:hint="default" w:ascii="Times New Roman" w:hAnsi="Times New Roman" w:cs="Times New Roman"/>
          <w:sz w:val="20"/>
          <w:szCs w:val="20"/>
        </w:rPr>
      </w:pPr>
    </w:p>
    <w:sectPr>
      <w:type w:val="continuous"/>
      <w:pgSz w:w="11850" w:h="16783"/>
      <w:pgMar w:top="1134" w:right="850" w:bottom="1417" w:left="1134" w:header="708" w:footer="708" w:gutter="0"/>
      <w:pgBorders>
        <w:top w:val="none" w:sz="0" w:space="0"/>
        <w:left w:val="none" w:sz="0" w:space="0"/>
        <w:bottom w:val="none" w:sz="0" w:space="0"/>
        <w:right w:val="none" w:sz="0" w:space="0"/>
      </w:pgBorders>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Calibri"/>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黑体">
    <w:altName w:val="Microsoft YaHei UI"/>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 w:name="Microsoft YaHei UI">
    <w:panose1 w:val="020B0503020204020204"/>
    <w:charset w:val="86"/>
    <w:family w:val="auto"/>
    <w:pitch w:val="default"/>
    <w:sig w:usb0="80000287" w:usb1="28CF3C52" w:usb2="00000016" w:usb3="00000000" w:csb0="0004001F" w:csb1="00000000"/>
  </w:font>
  <w:font w:name="SimSun">
    <w:altName w:val="Calibri"/>
    <w:panose1 w:val="00000000000000000000"/>
    <w:charset w:val="86"/>
    <w:family w:val="auto"/>
    <w:pitch w:val="default"/>
    <w:sig w:usb0="00000000" w:usb1="00000000" w:usb2="00000000" w:usb3="00000000" w:csb0="00000000" w:csb1="00000000"/>
  </w:font>
  <w:font w:name="Calibri">
    <w:panose1 w:val="020F0502020204030204"/>
    <w:charset w:val="86"/>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4140"/>
      </w:tabs>
      <w:rPr>
        <w:rFonts w:ascii="Times New Roman"/>
        <w:sz w:val="18"/>
        <w:lang w:val="en-US"/>
      </w:rPr>
    </w:pPr>
    <w:r>
      <w:rPr>
        <w:rFonts w:ascii="Times New Roman"/>
        <w:sz w:val="18"/>
        <w:lang w:val="en-US"/>
      </w:rPr>
      <w:t>Health Sci. Dis: Vol 21 (</w:t>
    </w:r>
    <w:r>
      <w:rPr>
        <w:rFonts w:hint="default" w:ascii="Times New Roman"/>
        <w:sz w:val="18"/>
        <w:lang w:val="fr-FR"/>
      </w:rPr>
      <w:t>5</w:t>
    </w:r>
    <w:r>
      <w:rPr>
        <w:rFonts w:ascii="Times New Roman"/>
        <w:sz w:val="18"/>
        <w:lang w:val="en-US"/>
      </w:rPr>
      <w:t>) Ma</w:t>
    </w:r>
    <w:r>
      <w:rPr>
        <w:rFonts w:hint="default" w:ascii="Times New Roman"/>
        <w:sz w:val="18"/>
        <w:lang w:val="fr-FR"/>
      </w:rPr>
      <w:t>y</w:t>
    </w:r>
    <w:r>
      <w:rPr>
        <w:rFonts w:ascii="Times New Roman"/>
        <w:sz w:val="18"/>
        <w:lang w:val="en-US"/>
      </w:rPr>
      <w:t xml:space="preserve"> 2020</w:t>
    </w:r>
  </w:p>
  <w:p>
    <w:pPr>
      <w:pStyle w:val="5"/>
      <w:tabs>
        <w:tab w:val="left" w:pos="3008"/>
      </w:tabs>
      <w:rPr>
        <w:rFonts w:ascii="Times New Roman"/>
        <w:sz w:val="18"/>
        <w:lang w:val="en-US"/>
      </w:rPr>
    </w:pPr>
    <w:r>
      <w:rPr>
        <w:rFonts w:ascii="Times New Roman"/>
        <w:sz w:val="18"/>
        <w:lang w:val="en-US"/>
      </w:rPr>
      <w:pict>
        <v:group id="Groupe 87" o:spid="_x0000_s2049" o:spt="203" style="position:absolute;left:0pt;margin-left:516.6pt;margin-top:790.5pt;height:25.35pt;width:33pt;mso-position-horizontal-relative:page;mso-position-vertical-relative:page;mso-wrap-distance-left:9pt;mso-wrap-distance-right:9pt;z-index:-251658240;mso-width-relative:page;mso-height-relative:page;" coordorigin="1731,14550" coordsize="660,507"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">
          <o:lock v:ext="edit"/>
          <v:shape id="AutoShape 88" o:spid="_x0000_s2050" o:spt="4" type="#_x0000_t4" style="position:absolute;left:1793;top:14550;height:507;width:536;"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d3osYA&#10;AADcAAAADwAAAGRycy9kb3ducmV2LnhtbESPQUvDQBSE74X+h+UVerObWls1dltEKBSrh6aC10f2&#10;mQSzb2P2NYn/3i0IPQ4z8w2z3g6uVh21ofJsYD5LQBHn3lZcGPg47W4eQAVBtlh7JgO/FGC7GY/W&#10;mFrf85G6TAoVIRxSNFCKNKnWIS/JYZj5hjh6X751KFG2hbYt9hHuan2bJCvtsOK4UGJDLyXl39nZ&#10;GXg7LHg5XzTday+ZfBaVvfs5vRsznQzPT6CEBrmG/9t7a2D5eA+XM/EI6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d3osYAAADcAAAADwAAAAAAAAAAAAAAAACYAgAAZHJz&#10;L2Rvd25yZXYueG1sUEsFBgAAAAAEAAQA9QAAAIsDAAAAAA==&#10;">
            <v:path/>
            <v:fill on="f" focussize="0,0"/>
            <v:stroke color="#A5A5A5" joinstyle="miter"/>
            <v:imagedata o:title=""/>
            <o:lock v:ext="edit"/>
          </v:shape>
          <v:rect id="Rectangle 89" o:spid="_x0000_s2051" o:spt="1" style="position:absolute;left:1848;top:14616;height:375;width:427;"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XB8IA&#10;AADcAAAADwAAAGRycy9kb3ducmV2LnhtbERPz2vCMBS+C/4P4Qm7aepgQ6tRRBB2mc7qQW+P5tmU&#10;Ni+lyWz1r18OA48f3+/lure1uFPrS8cKppMEBHHudMmFgvNpN56B8AFZY+2YFDzIw3o1HCwx1a7j&#10;I92zUIgYwj5FBSaEJpXS54Ys+olriCN3c63FEGFbSN1iF8NtLd+T5FNaLDk2GGxoayivsl+r4Ody&#10;6LJr5TWW56o+PPfm+znrlXob9ZsFiEB9eIn/3V9awcc8ro1n4h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8ZcHwgAAANwAAAAPAAAAAAAAAAAAAAAAAJgCAABkcnMvZG93&#10;bnJldi54bWxQSwUGAAAAAAQABAD1AAAAhwMAAAAA&#10;">
            <v:path/>
            <v:fill on="f" focussize="0,0"/>
            <v:stroke color="#A5A5A5"/>
            <v:imagedata o:title=""/>
            <o:lock v:ext="edit"/>
          </v:rect>
          <v:shape id="Text Box 90" o:spid="_x0000_s2052" o:spt="202" type="#_x0000_t202" style="position:absolute;left:1731;top:14639;height:330;width:660;"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vIMUA&#10;AADcAAAADwAAAGRycy9kb3ducmV2LnhtbESPwWrDMBBE74X+g9hCLiWRE6ip3cghBEpzKtTNIcet&#10;tbGFrZWxFMf++6hQ6HGYmTfMdjfZTow0eONYwXqVgCCunDZcKzh9vy9fQfiArLFzTApm8rArHh+2&#10;mGt34y8ay1CLCGGfo4ImhD6X0lcNWfQr1xNH7+IGiyHKoZZ6wFuE205ukiSVFg3HhQZ7OjRUteXV&#10;KnjO2p9PvJw/xjAf1iY1ST/OJ6UWT9P+DUSgKfyH/9pHreAly+D3TDwCsr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q8gxQAAANwAAAAPAAAAAAAAAAAAAAAAAJgCAABkcnMv&#10;ZG93bnJldi54bWxQSwUGAAAAAAQABAD1AAAAigMAAAAA&#10;">
            <v:path/>
            <v:fill on="f" focussize="0,0"/>
            <v:stroke on="f" joinstyle="miter"/>
            <v:imagedata o:title=""/>
            <o:lock v:ext="edit"/>
            <v:textbox inset="0mm,0.762mm,0mm,0mm">
              <w:txbxContent>
                <w:p>
                  <w:pPr>
                    <w:jc w:val="center"/>
                    <w:rPr>
                      <w:color w:val="17365D"/>
                      <w:sz w:val="16"/>
                      <w:szCs w:val="16"/>
                    </w:rPr>
                  </w:pPr>
                  <w:r>
                    <w:fldChar w:fldCharType="begin"/>
                  </w:r>
                  <w:r>
                    <w:instrText xml:space="preserve">PAGE   \* MERGEFORMAT</w:instrText>
                  </w:r>
                  <w:r>
                    <w:fldChar w:fldCharType="separate"/>
                  </w:r>
                  <w:r>
                    <w:rPr>
                      <w:color w:val="17365D"/>
                      <w:sz w:val="16"/>
                      <w:szCs w:val="16"/>
                    </w:rPr>
                    <w:t>39</w:t>
                  </w:r>
                  <w:r>
                    <w:rPr>
                      <w:color w:val="17365D"/>
                      <w:sz w:val="16"/>
                      <w:szCs w:val="16"/>
                    </w:rPr>
                    <w:fldChar w:fldCharType="end"/>
                  </w:r>
                </w:p>
              </w:txbxContent>
            </v:textbox>
          </v:shape>
          <v:group id="Group 91" o:spid="_x0000_s2053" o:spt="203" style="position:absolute;left:1775;top:14647;height:314;width:571;"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o:lock v:ext="edit"/>
            <v:shape id="AutoShape 92" o:spid="_x0000_s2054" o:spt="100" style="position:absolute;left:1782;top:14858;height:530;width:375;rotation:-5898240f;"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lXsYA&#10;AADcAAAADwAAAGRycy9kb3ducmV2LnhtbESPQWsCMRSE70L/Q3gFb5qoILoapVYshfbSrT309tg8&#10;s4ubl3WTrtt/3xQEj8PMfMOst72rRUdtqDxrmIwVCOLCm4qthuPnYbQAESKywdozafilANvNw2CN&#10;mfFX/qAuj1YkCIcMNZQxNpmUoSjJYRj7hjh5J986jEm2VpoWrwnuajlVai4dVpwWSmzouaTinP84&#10;DZcXq76OZvme72bnpT1879+63V7r4WP/tAIRqY/38K39ajTM1QT+z6Qj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nlXsYAAADcAAAADwAAAAAAAAAAAAAAAACYAgAAZHJz&#10;L2Rvd25yZXYueG1sUEsFBgAAAAAEAAQA9QAAAIsDAAAAAA==&#10;" path="m0,0l5400,21600,16200,21600,21600,0,0,0xe">
              <v:path textboxrect="4493,4483,17107,17117" o:connecttype="custom" o:connectlocs="328,265;188,530;47,265;188,0" o:connectangles="0,0,0,0"/>
              <v:fill on="f" focussize="0,0"/>
              <v:stroke color="#A5A5A5" joinstyle="miter"/>
              <v:imagedata o:title=""/>
              <o:lock v:ext="edit"/>
            </v:shape>
            <v:shape id="AutoShape 93" o:spid="_x0000_s2055" o:spt="100" style="position:absolute;left:1934;top:14858;flip:x;height:530;width:375;rotation:-5898240f;"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G/jMMA&#10;AADcAAAADwAAAGRycy9kb3ducmV2LnhtbESPQWvCQBSE74L/YXmF3sxGoSLRVUrU4tXUi7dH9jVZ&#10;mn0bdleT9td3BaHHYWa+YTa70XbiTj4YxwrmWQ6CuHbacKPg8nmcrUCEiKyxc0wKfijAbjudbLDQ&#10;buAz3avYiAThUKCCNsa+kDLULVkMmeuJk/flvMWYpG+k9jgkuO3kIs+X0qLhtNBiT2VL9Xd1swr6&#10;+WkcSn8t3z66fbM6/1aHgzFKvb6M72sQkcb4H362T1rBMl/A40w6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G/jMMAAADcAAAADwAAAAAAAAAAAAAAAACYAgAAZHJzL2Rv&#10;d25yZXYueG1sUEsFBgAAAAAEAAQA9QAAAIgDAAAAAA==&#10;" path="m0,0l5400,21600,16200,21600,21600,0,0,0xe">
              <v:path textboxrect="4493,4483,17107,17117" o:connecttype="custom" o:connectlocs="328,265;188,530;47,265;188,0" o:connectangles="0,0,0,0"/>
              <v:fill on="f" focussize="0,0"/>
              <v:stroke color="#A5A5A5" joinstyle="miter"/>
              <v:imagedata o:title=""/>
              <o:lock v:ext="edit"/>
            </v:shape>
          </v:group>
          <w10:wrap type="tight"/>
        </v:group>
      </w:pict>
    </w:r>
    <w:r>
      <w:rPr>
        <w:rFonts w:ascii="Times New Roman"/>
        <w:sz w:val="18"/>
        <w:lang w:val="en-US"/>
      </w:rPr>
      <w:t xml:space="preserve">Available free at </w:t>
    </w:r>
    <w:r>
      <w:fldChar w:fldCharType="begin"/>
    </w:r>
    <w:r>
      <w:instrText xml:space="preserve"> HYPERLINK "http://www.hsd-fmsb.org" </w:instrText>
    </w:r>
    <w:r>
      <w:fldChar w:fldCharType="separate"/>
    </w:r>
    <w:r>
      <w:rPr>
        <w:rStyle w:val="7"/>
        <w:rFonts w:ascii="Times New Roman"/>
        <w:sz w:val="18"/>
        <w:lang w:val="en-US"/>
      </w:rPr>
      <w:t>www.hsd-fmsb.org</w:t>
    </w:r>
    <w:r>
      <w:rPr>
        <w:rStyle w:val="7"/>
        <w:rFonts w:ascii="Times New Roman"/>
        <w:sz w:val="18"/>
        <w:lang w:val="en-US"/>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40" w:lineRule="auto"/>
      <w:rPr>
        <w:rFonts w:ascii="Times New Roman" w:hAnsi="Times New Roman"/>
        <w:i/>
        <w:sz w:val="20"/>
      </w:rPr>
    </w:pPr>
    <w:r>
      <w:rPr>
        <w:rFonts w:hint="default" w:ascii="Times New Roman" w:hAnsi="Times New Roman"/>
        <w:sz w:val="20"/>
        <w:lang w:val="fr-FR"/>
      </w:rPr>
      <w:t>Adénome de la prostate dans le Centre de Santé de la Commune VI à Bamako</w:t>
    </w:r>
    <w:r>
      <w:rPr>
        <w:rFonts w:hint="default" w:ascii="Times New Roman" w:hAnsi="Times New Roman"/>
        <w:sz w:val="20"/>
        <w:lang w:val="fr-FR"/>
      </w:rPr>
      <w:tab/>
    </w:r>
    <w:r>
      <w:rPr>
        <w:rFonts w:hint="default" w:ascii="Times New Roman" w:hAnsi="Times New Roman"/>
        <w:sz w:val="20"/>
        <w:lang w:val="fr-FR"/>
      </w:rPr>
      <w:tab/>
    </w:r>
    <w:r>
      <w:rPr>
        <w:rFonts w:ascii="Times New Roman" w:hAnsi="Times New Roman"/>
        <w:sz w:val="20"/>
      </w:rPr>
      <w:tab/>
    </w:r>
    <w:r>
      <w:rPr>
        <w:rFonts w:ascii="Times New Roman" w:hAnsi="Times New Roman"/>
        <w:sz w:val="20"/>
      </w:rPr>
      <w:tab/>
    </w:r>
    <w:r>
      <w:rPr>
        <w:rFonts w:ascii="Times New Roman" w:hAnsi="Times New Roman"/>
        <w:sz w:val="20"/>
      </w:rPr>
      <w:t xml:space="preserve"> </w:t>
    </w:r>
    <w:r>
      <w:rPr>
        <w:rFonts w:hint="default" w:ascii="Times New Roman" w:hAnsi="Times New Roman"/>
        <w:sz w:val="20"/>
        <w:lang w:val="fr-FR"/>
      </w:rPr>
      <w:t xml:space="preserve">    </w:t>
    </w:r>
    <w:r>
      <w:rPr>
        <w:rFonts w:ascii="Times New Roman" w:hAnsi="Times New Roman"/>
        <w:sz w:val="20"/>
      </w:rPr>
      <w:t xml:space="preserve">    </w:t>
    </w:r>
    <w:r>
      <w:rPr>
        <w:rFonts w:hint="default" w:ascii="Times New Roman" w:hAnsi="Times New Roman"/>
        <w:i/>
        <w:sz w:val="20"/>
        <w:lang w:val="fr-FR"/>
      </w:rPr>
      <w:t>Diallo</w:t>
    </w:r>
    <w:r>
      <w:rPr>
        <w:rFonts w:ascii="Times New Roman" w:hAnsi="Times New Roman"/>
        <w:i/>
        <w:sz w:val="20"/>
      </w:rPr>
      <w:t xml:space="preserve"> et al</w:t>
    </w:r>
  </w:p>
  <w:p>
    <w:pPr>
      <w:spacing w:after="120" w:line="240" w:lineRule="auto"/>
    </w:pPr>
    <w:r>
      <w:rPr>
        <w:rFonts w:ascii="Times New Roman" w:hAnsi="Times New Roman"/>
        <w:i/>
        <w:sz w:val="20"/>
      </w:rPr>
      <w:t>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9674A8"/>
    <w:multiLevelType w:val="multilevel"/>
    <w:tmpl w:val="749674A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nforcement="0"/>
  <w:defaultTabStop w:val="708"/>
  <w:hyphenationZone w:val="425"/>
  <w:characterSpacingControl w:val="doNotCompress"/>
  <w:hdrShapeDefaults>
    <o:shapelayout v:ext="edit">
      <o:idmap v:ext="edit" data="2"/>
    </o:shapelayout>
  </w:hdrShapeDefaults>
  <w:compat>
    <w:compatSetting w:name="compatibilityMode" w:uri="http://schemas.microsoft.com/office/word" w:val="12"/>
  </w:compat>
  <w:rsids>
    <w:rsidRoot w:val="004E6D58"/>
    <w:rsid w:val="00004EF2"/>
    <w:rsid w:val="00011DEA"/>
    <w:rsid w:val="000150C4"/>
    <w:rsid w:val="00017B64"/>
    <w:rsid w:val="00036773"/>
    <w:rsid w:val="00040720"/>
    <w:rsid w:val="0004108A"/>
    <w:rsid w:val="00041450"/>
    <w:rsid w:val="0004419B"/>
    <w:rsid w:val="00045ADE"/>
    <w:rsid w:val="000462E7"/>
    <w:rsid w:val="00047464"/>
    <w:rsid w:val="00050118"/>
    <w:rsid w:val="00051A27"/>
    <w:rsid w:val="000615C4"/>
    <w:rsid w:val="00064FE4"/>
    <w:rsid w:val="00065A2A"/>
    <w:rsid w:val="00070C49"/>
    <w:rsid w:val="00071AFA"/>
    <w:rsid w:val="000742C6"/>
    <w:rsid w:val="0007439D"/>
    <w:rsid w:val="00074F39"/>
    <w:rsid w:val="00077B03"/>
    <w:rsid w:val="0008053A"/>
    <w:rsid w:val="00081E1D"/>
    <w:rsid w:val="0008255D"/>
    <w:rsid w:val="00084056"/>
    <w:rsid w:val="00092EF3"/>
    <w:rsid w:val="00096185"/>
    <w:rsid w:val="00097A69"/>
    <w:rsid w:val="000A1584"/>
    <w:rsid w:val="000A3BEF"/>
    <w:rsid w:val="000A4D9F"/>
    <w:rsid w:val="000A7D2A"/>
    <w:rsid w:val="000B04C6"/>
    <w:rsid w:val="000B18CC"/>
    <w:rsid w:val="000B2D76"/>
    <w:rsid w:val="000B336E"/>
    <w:rsid w:val="000C0426"/>
    <w:rsid w:val="000C0BDE"/>
    <w:rsid w:val="000C18DD"/>
    <w:rsid w:val="000C1EA1"/>
    <w:rsid w:val="000C2F3C"/>
    <w:rsid w:val="000C5F61"/>
    <w:rsid w:val="000C7952"/>
    <w:rsid w:val="000D09D5"/>
    <w:rsid w:val="000D1AF2"/>
    <w:rsid w:val="000E0468"/>
    <w:rsid w:val="000E21AE"/>
    <w:rsid w:val="000E31DF"/>
    <w:rsid w:val="000E6CAB"/>
    <w:rsid w:val="000E7638"/>
    <w:rsid w:val="000F088B"/>
    <w:rsid w:val="000F1805"/>
    <w:rsid w:val="000F78A3"/>
    <w:rsid w:val="00100909"/>
    <w:rsid w:val="00100D22"/>
    <w:rsid w:val="00101CCE"/>
    <w:rsid w:val="00101E43"/>
    <w:rsid w:val="001030CE"/>
    <w:rsid w:val="001032CB"/>
    <w:rsid w:val="001038C5"/>
    <w:rsid w:val="00106535"/>
    <w:rsid w:val="00110F8E"/>
    <w:rsid w:val="0011602D"/>
    <w:rsid w:val="00117E13"/>
    <w:rsid w:val="00121FC3"/>
    <w:rsid w:val="00124F8D"/>
    <w:rsid w:val="00125480"/>
    <w:rsid w:val="00130988"/>
    <w:rsid w:val="0013122F"/>
    <w:rsid w:val="00136BED"/>
    <w:rsid w:val="001405FC"/>
    <w:rsid w:val="001433A5"/>
    <w:rsid w:val="00143F3A"/>
    <w:rsid w:val="00143FE8"/>
    <w:rsid w:val="00146398"/>
    <w:rsid w:val="001477AD"/>
    <w:rsid w:val="001507F2"/>
    <w:rsid w:val="001523A5"/>
    <w:rsid w:val="00152CEF"/>
    <w:rsid w:val="00153786"/>
    <w:rsid w:val="001626A9"/>
    <w:rsid w:val="00167E44"/>
    <w:rsid w:val="00170264"/>
    <w:rsid w:val="00171EB9"/>
    <w:rsid w:val="0017223A"/>
    <w:rsid w:val="001761E1"/>
    <w:rsid w:val="00182060"/>
    <w:rsid w:val="00182BEF"/>
    <w:rsid w:val="00182D64"/>
    <w:rsid w:val="00194E40"/>
    <w:rsid w:val="00195543"/>
    <w:rsid w:val="001A0FDF"/>
    <w:rsid w:val="001A3EB1"/>
    <w:rsid w:val="001A4D68"/>
    <w:rsid w:val="001A5FA5"/>
    <w:rsid w:val="001A6D71"/>
    <w:rsid w:val="001B2479"/>
    <w:rsid w:val="001B490B"/>
    <w:rsid w:val="001C1965"/>
    <w:rsid w:val="001C267A"/>
    <w:rsid w:val="001C51A0"/>
    <w:rsid w:val="001C5E2B"/>
    <w:rsid w:val="001C6681"/>
    <w:rsid w:val="001D00F4"/>
    <w:rsid w:val="001D012C"/>
    <w:rsid w:val="001D0E7E"/>
    <w:rsid w:val="001D49F4"/>
    <w:rsid w:val="001D50D1"/>
    <w:rsid w:val="001D5EAB"/>
    <w:rsid w:val="001E2A45"/>
    <w:rsid w:val="001E375C"/>
    <w:rsid w:val="001E3923"/>
    <w:rsid w:val="001E6FBF"/>
    <w:rsid w:val="001F3626"/>
    <w:rsid w:val="001F6D50"/>
    <w:rsid w:val="001F77C3"/>
    <w:rsid w:val="001F7B47"/>
    <w:rsid w:val="002027C8"/>
    <w:rsid w:val="00202D99"/>
    <w:rsid w:val="00203FF6"/>
    <w:rsid w:val="00207D85"/>
    <w:rsid w:val="0021683B"/>
    <w:rsid w:val="00220857"/>
    <w:rsid w:val="00221FDD"/>
    <w:rsid w:val="002237C6"/>
    <w:rsid w:val="002238D2"/>
    <w:rsid w:val="0022460C"/>
    <w:rsid w:val="00225004"/>
    <w:rsid w:val="00227E18"/>
    <w:rsid w:val="00232367"/>
    <w:rsid w:val="00235B38"/>
    <w:rsid w:val="0023706A"/>
    <w:rsid w:val="00241038"/>
    <w:rsid w:val="00241A6D"/>
    <w:rsid w:val="00243844"/>
    <w:rsid w:val="00250289"/>
    <w:rsid w:val="00251118"/>
    <w:rsid w:val="00254976"/>
    <w:rsid w:val="00257433"/>
    <w:rsid w:val="0026308A"/>
    <w:rsid w:val="002659B9"/>
    <w:rsid w:val="00266424"/>
    <w:rsid w:val="00266431"/>
    <w:rsid w:val="002709BB"/>
    <w:rsid w:val="00275F7C"/>
    <w:rsid w:val="0028058A"/>
    <w:rsid w:val="002810D8"/>
    <w:rsid w:val="0028184D"/>
    <w:rsid w:val="00282A22"/>
    <w:rsid w:val="00282D3C"/>
    <w:rsid w:val="00283332"/>
    <w:rsid w:val="00283D20"/>
    <w:rsid w:val="002843E0"/>
    <w:rsid w:val="00290FF3"/>
    <w:rsid w:val="00294AAB"/>
    <w:rsid w:val="0029596E"/>
    <w:rsid w:val="002979E7"/>
    <w:rsid w:val="002A0336"/>
    <w:rsid w:val="002A058B"/>
    <w:rsid w:val="002A2E75"/>
    <w:rsid w:val="002A33BB"/>
    <w:rsid w:val="002A4829"/>
    <w:rsid w:val="002A4EB2"/>
    <w:rsid w:val="002A57AE"/>
    <w:rsid w:val="002A7D9D"/>
    <w:rsid w:val="002B0056"/>
    <w:rsid w:val="002B0FF7"/>
    <w:rsid w:val="002B171B"/>
    <w:rsid w:val="002B2224"/>
    <w:rsid w:val="002B3970"/>
    <w:rsid w:val="002B5A0C"/>
    <w:rsid w:val="002C038B"/>
    <w:rsid w:val="002C0944"/>
    <w:rsid w:val="002C180B"/>
    <w:rsid w:val="002C3E4C"/>
    <w:rsid w:val="002C44C2"/>
    <w:rsid w:val="002C45AD"/>
    <w:rsid w:val="002C4A32"/>
    <w:rsid w:val="002C5802"/>
    <w:rsid w:val="002C752A"/>
    <w:rsid w:val="002E294A"/>
    <w:rsid w:val="002E46BB"/>
    <w:rsid w:val="002F0134"/>
    <w:rsid w:val="002F3064"/>
    <w:rsid w:val="0030042C"/>
    <w:rsid w:val="003012B9"/>
    <w:rsid w:val="00302E95"/>
    <w:rsid w:val="003030A7"/>
    <w:rsid w:val="00304761"/>
    <w:rsid w:val="00305DCD"/>
    <w:rsid w:val="00305F4B"/>
    <w:rsid w:val="00307725"/>
    <w:rsid w:val="00311376"/>
    <w:rsid w:val="003148D2"/>
    <w:rsid w:val="00316098"/>
    <w:rsid w:val="003216BC"/>
    <w:rsid w:val="0032348C"/>
    <w:rsid w:val="00324A67"/>
    <w:rsid w:val="0032692A"/>
    <w:rsid w:val="0032739A"/>
    <w:rsid w:val="0032747A"/>
    <w:rsid w:val="00327E45"/>
    <w:rsid w:val="003305DF"/>
    <w:rsid w:val="00332630"/>
    <w:rsid w:val="00336F5C"/>
    <w:rsid w:val="00337901"/>
    <w:rsid w:val="00340212"/>
    <w:rsid w:val="0034060D"/>
    <w:rsid w:val="003445AF"/>
    <w:rsid w:val="0034735B"/>
    <w:rsid w:val="00347C29"/>
    <w:rsid w:val="00350088"/>
    <w:rsid w:val="0035445A"/>
    <w:rsid w:val="00360BA2"/>
    <w:rsid w:val="0036148B"/>
    <w:rsid w:val="00361B09"/>
    <w:rsid w:val="003632B9"/>
    <w:rsid w:val="00363788"/>
    <w:rsid w:val="00370119"/>
    <w:rsid w:val="00372812"/>
    <w:rsid w:val="003742A8"/>
    <w:rsid w:val="00380C89"/>
    <w:rsid w:val="003830CD"/>
    <w:rsid w:val="0038334D"/>
    <w:rsid w:val="0038499B"/>
    <w:rsid w:val="00390871"/>
    <w:rsid w:val="00390B84"/>
    <w:rsid w:val="00390CAB"/>
    <w:rsid w:val="0039131D"/>
    <w:rsid w:val="003928D8"/>
    <w:rsid w:val="00393183"/>
    <w:rsid w:val="003937BE"/>
    <w:rsid w:val="00396B5A"/>
    <w:rsid w:val="003A05EF"/>
    <w:rsid w:val="003A2275"/>
    <w:rsid w:val="003A7931"/>
    <w:rsid w:val="003A7D11"/>
    <w:rsid w:val="003B304B"/>
    <w:rsid w:val="003B5C01"/>
    <w:rsid w:val="003B5FD8"/>
    <w:rsid w:val="003C3EF3"/>
    <w:rsid w:val="003D20B5"/>
    <w:rsid w:val="003D329F"/>
    <w:rsid w:val="003D388C"/>
    <w:rsid w:val="003D5519"/>
    <w:rsid w:val="003D782B"/>
    <w:rsid w:val="003E3AAF"/>
    <w:rsid w:val="003E5496"/>
    <w:rsid w:val="003E6446"/>
    <w:rsid w:val="003F1160"/>
    <w:rsid w:val="003F2E6A"/>
    <w:rsid w:val="00401DF3"/>
    <w:rsid w:val="004023B9"/>
    <w:rsid w:val="004043D4"/>
    <w:rsid w:val="00411D4C"/>
    <w:rsid w:val="0041275B"/>
    <w:rsid w:val="00412D53"/>
    <w:rsid w:val="00413DEA"/>
    <w:rsid w:val="00417896"/>
    <w:rsid w:val="00421642"/>
    <w:rsid w:val="004216AF"/>
    <w:rsid w:val="00421CBB"/>
    <w:rsid w:val="0042243D"/>
    <w:rsid w:val="00427E7A"/>
    <w:rsid w:val="004321BE"/>
    <w:rsid w:val="004331A8"/>
    <w:rsid w:val="004347D5"/>
    <w:rsid w:val="004351D6"/>
    <w:rsid w:val="004423FA"/>
    <w:rsid w:val="00442500"/>
    <w:rsid w:val="00446ADE"/>
    <w:rsid w:val="00446C13"/>
    <w:rsid w:val="00447E87"/>
    <w:rsid w:val="004551CC"/>
    <w:rsid w:val="00455843"/>
    <w:rsid w:val="00460CBB"/>
    <w:rsid w:val="00462EF9"/>
    <w:rsid w:val="004634CD"/>
    <w:rsid w:val="00463679"/>
    <w:rsid w:val="004655B8"/>
    <w:rsid w:val="00465C34"/>
    <w:rsid w:val="00470893"/>
    <w:rsid w:val="00470977"/>
    <w:rsid w:val="00476FF6"/>
    <w:rsid w:val="00480E52"/>
    <w:rsid w:val="00484F0C"/>
    <w:rsid w:val="00485ABF"/>
    <w:rsid w:val="00486CA4"/>
    <w:rsid w:val="004877CE"/>
    <w:rsid w:val="00492CE4"/>
    <w:rsid w:val="00492EE5"/>
    <w:rsid w:val="004A021F"/>
    <w:rsid w:val="004A1553"/>
    <w:rsid w:val="004A48BB"/>
    <w:rsid w:val="004A4B7E"/>
    <w:rsid w:val="004A7B6E"/>
    <w:rsid w:val="004C0F82"/>
    <w:rsid w:val="004C490F"/>
    <w:rsid w:val="004D17BA"/>
    <w:rsid w:val="004D4A5F"/>
    <w:rsid w:val="004D6182"/>
    <w:rsid w:val="004D7BE0"/>
    <w:rsid w:val="004E6D58"/>
    <w:rsid w:val="004F3EDC"/>
    <w:rsid w:val="004F50EC"/>
    <w:rsid w:val="00500775"/>
    <w:rsid w:val="0050103A"/>
    <w:rsid w:val="00502728"/>
    <w:rsid w:val="0050385C"/>
    <w:rsid w:val="00505AA7"/>
    <w:rsid w:val="0050733F"/>
    <w:rsid w:val="005119C0"/>
    <w:rsid w:val="00512CA3"/>
    <w:rsid w:val="00513D22"/>
    <w:rsid w:val="00514F2E"/>
    <w:rsid w:val="005155BA"/>
    <w:rsid w:val="005155E9"/>
    <w:rsid w:val="00523248"/>
    <w:rsid w:val="00524FB4"/>
    <w:rsid w:val="00526364"/>
    <w:rsid w:val="00527E2E"/>
    <w:rsid w:val="00530CAA"/>
    <w:rsid w:val="00532680"/>
    <w:rsid w:val="00532E98"/>
    <w:rsid w:val="0053494E"/>
    <w:rsid w:val="00537D6E"/>
    <w:rsid w:val="00541479"/>
    <w:rsid w:val="00544DEB"/>
    <w:rsid w:val="00545650"/>
    <w:rsid w:val="00545930"/>
    <w:rsid w:val="00545C1B"/>
    <w:rsid w:val="0054604F"/>
    <w:rsid w:val="0054727D"/>
    <w:rsid w:val="00551073"/>
    <w:rsid w:val="00551E4A"/>
    <w:rsid w:val="00552096"/>
    <w:rsid w:val="005536BF"/>
    <w:rsid w:val="005554CE"/>
    <w:rsid w:val="0056128C"/>
    <w:rsid w:val="005617C4"/>
    <w:rsid w:val="005636BF"/>
    <w:rsid w:val="00563964"/>
    <w:rsid w:val="00565504"/>
    <w:rsid w:val="00565CDF"/>
    <w:rsid w:val="0057211B"/>
    <w:rsid w:val="0057625A"/>
    <w:rsid w:val="005762A3"/>
    <w:rsid w:val="00580A26"/>
    <w:rsid w:val="0058159B"/>
    <w:rsid w:val="00584954"/>
    <w:rsid w:val="0058658F"/>
    <w:rsid w:val="00586B3E"/>
    <w:rsid w:val="00590645"/>
    <w:rsid w:val="005924B7"/>
    <w:rsid w:val="00594481"/>
    <w:rsid w:val="0059519E"/>
    <w:rsid w:val="005A2020"/>
    <w:rsid w:val="005A22BF"/>
    <w:rsid w:val="005B0E87"/>
    <w:rsid w:val="005B0F9B"/>
    <w:rsid w:val="005B1383"/>
    <w:rsid w:val="005B2B4C"/>
    <w:rsid w:val="005B4CA1"/>
    <w:rsid w:val="005B6D09"/>
    <w:rsid w:val="005B6E66"/>
    <w:rsid w:val="005B7299"/>
    <w:rsid w:val="005C3FCB"/>
    <w:rsid w:val="005C702D"/>
    <w:rsid w:val="005C7845"/>
    <w:rsid w:val="005D0D8F"/>
    <w:rsid w:val="005D2D07"/>
    <w:rsid w:val="005D46C6"/>
    <w:rsid w:val="005D4D85"/>
    <w:rsid w:val="005D56D0"/>
    <w:rsid w:val="005D5FEC"/>
    <w:rsid w:val="005E0801"/>
    <w:rsid w:val="005E09AC"/>
    <w:rsid w:val="005E166F"/>
    <w:rsid w:val="005E5F0C"/>
    <w:rsid w:val="005F3BD4"/>
    <w:rsid w:val="005F4BA0"/>
    <w:rsid w:val="005F52A6"/>
    <w:rsid w:val="0060236D"/>
    <w:rsid w:val="0061143D"/>
    <w:rsid w:val="0061171C"/>
    <w:rsid w:val="00614B66"/>
    <w:rsid w:val="00617E6A"/>
    <w:rsid w:val="006207DC"/>
    <w:rsid w:val="00620B3B"/>
    <w:rsid w:val="006212DA"/>
    <w:rsid w:val="00622B74"/>
    <w:rsid w:val="00622D6B"/>
    <w:rsid w:val="006254D6"/>
    <w:rsid w:val="00626084"/>
    <w:rsid w:val="0062680F"/>
    <w:rsid w:val="00630D16"/>
    <w:rsid w:val="006311DF"/>
    <w:rsid w:val="0063349C"/>
    <w:rsid w:val="00635838"/>
    <w:rsid w:val="00640244"/>
    <w:rsid w:val="00640784"/>
    <w:rsid w:val="00644A11"/>
    <w:rsid w:val="00644EFD"/>
    <w:rsid w:val="0064735E"/>
    <w:rsid w:val="00661A4D"/>
    <w:rsid w:val="006634D9"/>
    <w:rsid w:val="00666E6E"/>
    <w:rsid w:val="006679FC"/>
    <w:rsid w:val="00667B6B"/>
    <w:rsid w:val="006763C2"/>
    <w:rsid w:val="00681EF1"/>
    <w:rsid w:val="006841E5"/>
    <w:rsid w:val="00685915"/>
    <w:rsid w:val="006928D3"/>
    <w:rsid w:val="0069388B"/>
    <w:rsid w:val="006940CE"/>
    <w:rsid w:val="006A0B48"/>
    <w:rsid w:val="006A145F"/>
    <w:rsid w:val="006A1932"/>
    <w:rsid w:val="006A1D36"/>
    <w:rsid w:val="006A274E"/>
    <w:rsid w:val="006B32A9"/>
    <w:rsid w:val="006B67ED"/>
    <w:rsid w:val="006B7335"/>
    <w:rsid w:val="006C284C"/>
    <w:rsid w:val="006C4A29"/>
    <w:rsid w:val="006C5440"/>
    <w:rsid w:val="006D2ABF"/>
    <w:rsid w:val="006D42FF"/>
    <w:rsid w:val="006D4A75"/>
    <w:rsid w:val="006D7F7C"/>
    <w:rsid w:val="006E196F"/>
    <w:rsid w:val="006E1D18"/>
    <w:rsid w:val="006F0080"/>
    <w:rsid w:val="006F5471"/>
    <w:rsid w:val="006F72DF"/>
    <w:rsid w:val="00700CCD"/>
    <w:rsid w:val="00703C03"/>
    <w:rsid w:val="00705CCF"/>
    <w:rsid w:val="00706F92"/>
    <w:rsid w:val="00707E7D"/>
    <w:rsid w:val="007104A8"/>
    <w:rsid w:val="007111FE"/>
    <w:rsid w:val="00712AC6"/>
    <w:rsid w:val="007141CA"/>
    <w:rsid w:val="00714929"/>
    <w:rsid w:val="00714979"/>
    <w:rsid w:val="007162B5"/>
    <w:rsid w:val="00717CB8"/>
    <w:rsid w:val="00722086"/>
    <w:rsid w:val="0072360E"/>
    <w:rsid w:val="00724068"/>
    <w:rsid w:val="0072537E"/>
    <w:rsid w:val="00733EEA"/>
    <w:rsid w:val="00735A2F"/>
    <w:rsid w:val="007411EF"/>
    <w:rsid w:val="00741730"/>
    <w:rsid w:val="00742D24"/>
    <w:rsid w:val="0075722D"/>
    <w:rsid w:val="00762182"/>
    <w:rsid w:val="00764E50"/>
    <w:rsid w:val="007651E5"/>
    <w:rsid w:val="00775580"/>
    <w:rsid w:val="007762F9"/>
    <w:rsid w:val="00776479"/>
    <w:rsid w:val="00776577"/>
    <w:rsid w:val="00777B07"/>
    <w:rsid w:val="0078389E"/>
    <w:rsid w:val="00783BBC"/>
    <w:rsid w:val="007903A6"/>
    <w:rsid w:val="007906CA"/>
    <w:rsid w:val="0079179F"/>
    <w:rsid w:val="0079255F"/>
    <w:rsid w:val="007928A0"/>
    <w:rsid w:val="00792E14"/>
    <w:rsid w:val="007A0249"/>
    <w:rsid w:val="007A0A8E"/>
    <w:rsid w:val="007A2457"/>
    <w:rsid w:val="007A25F2"/>
    <w:rsid w:val="007A4FD6"/>
    <w:rsid w:val="007B23D7"/>
    <w:rsid w:val="007B338F"/>
    <w:rsid w:val="007C07B0"/>
    <w:rsid w:val="007C15C3"/>
    <w:rsid w:val="007C2DD3"/>
    <w:rsid w:val="007C6AE6"/>
    <w:rsid w:val="007C6EE3"/>
    <w:rsid w:val="007D1020"/>
    <w:rsid w:val="007D249E"/>
    <w:rsid w:val="007D7FBA"/>
    <w:rsid w:val="007E0D1B"/>
    <w:rsid w:val="007E1535"/>
    <w:rsid w:val="007E1C7F"/>
    <w:rsid w:val="007E6D5C"/>
    <w:rsid w:val="007F02CE"/>
    <w:rsid w:val="007F1863"/>
    <w:rsid w:val="007F2373"/>
    <w:rsid w:val="007F2A0A"/>
    <w:rsid w:val="007F47C7"/>
    <w:rsid w:val="007F4B68"/>
    <w:rsid w:val="007F6374"/>
    <w:rsid w:val="00801898"/>
    <w:rsid w:val="00803167"/>
    <w:rsid w:val="00804724"/>
    <w:rsid w:val="00806B0A"/>
    <w:rsid w:val="00807694"/>
    <w:rsid w:val="008100E8"/>
    <w:rsid w:val="0081041B"/>
    <w:rsid w:val="00811E32"/>
    <w:rsid w:val="008160E8"/>
    <w:rsid w:val="0082159A"/>
    <w:rsid w:val="0082584B"/>
    <w:rsid w:val="008260E9"/>
    <w:rsid w:val="008264F9"/>
    <w:rsid w:val="00826CF6"/>
    <w:rsid w:val="00826F0D"/>
    <w:rsid w:val="008327E0"/>
    <w:rsid w:val="008367EE"/>
    <w:rsid w:val="0083705E"/>
    <w:rsid w:val="00840638"/>
    <w:rsid w:val="008427E6"/>
    <w:rsid w:val="00852FB0"/>
    <w:rsid w:val="00854B84"/>
    <w:rsid w:val="008557B3"/>
    <w:rsid w:val="00862E29"/>
    <w:rsid w:val="008646C7"/>
    <w:rsid w:val="00864E89"/>
    <w:rsid w:val="00866566"/>
    <w:rsid w:val="008701B9"/>
    <w:rsid w:val="00871055"/>
    <w:rsid w:val="00872607"/>
    <w:rsid w:val="00872994"/>
    <w:rsid w:val="008730E3"/>
    <w:rsid w:val="00881692"/>
    <w:rsid w:val="00881A1B"/>
    <w:rsid w:val="00883B9D"/>
    <w:rsid w:val="00885FBA"/>
    <w:rsid w:val="00886C4E"/>
    <w:rsid w:val="00887853"/>
    <w:rsid w:val="00887A9F"/>
    <w:rsid w:val="00891D92"/>
    <w:rsid w:val="0089320E"/>
    <w:rsid w:val="0089501F"/>
    <w:rsid w:val="008971E9"/>
    <w:rsid w:val="008A5B8F"/>
    <w:rsid w:val="008B1388"/>
    <w:rsid w:val="008B3109"/>
    <w:rsid w:val="008B3CF8"/>
    <w:rsid w:val="008B5E1A"/>
    <w:rsid w:val="008B76E6"/>
    <w:rsid w:val="008C0D2E"/>
    <w:rsid w:val="008C327A"/>
    <w:rsid w:val="008C4C0F"/>
    <w:rsid w:val="008C7EE3"/>
    <w:rsid w:val="008D070C"/>
    <w:rsid w:val="008D0E5B"/>
    <w:rsid w:val="008D1B9C"/>
    <w:rsid w:val="008D2747"/>
    <w:rsid w:val="008D5283"/>
    <w:rsid w:val="008E066E"/>
    <w:rsid w:val="008E14A2"/>
    <w:rsid w:val="008F655A"/>
    <w:rsid w:val="0090139C"/>
    <w:rsid w:val="00903A61"/>
    <w:rsid w:val="0090514F"/>
    <w:rsid w:val="00906AF4"/>
    <w:rsid w:val="00906CE1"/>
    <w:rsid w:val="00911D98"/>
    <w:rsid w:val="0091610E"/>
    <w:rsid w:val="00921CDB"/>
    <w:rsid w:val="0092391B"/>
    <w:rsid w:val="00923D80"/>
    <w:rsid w:val="00924D37"/>
    <w:rsid w:val="009274E2"/>
    <w:rsid w:val="0093071C"/>
    <w:rsid w:val="00932512"/>
    <w:rsid w:val="009337B0"/>
    <w:rsid w:val="00937D29"/>
    <w:rsid w:val="0094115F"/>
    <w:rsid w:val="0094482B"/>
    <w:rsid w:val="009469CA"/>
    <w:rsid w:val="00947954"/>
    <w:rsid w:val="00952240"/>
    <w:rsid w:val="009606BA"/>
    <w:rsid w:val="009607BB"/>
    <w:rsid w:val="009625E7"/>
    <w:rsid w:val="00962CAA"/>
    <w:rsid w:val="00963A33"/>
    <w:rsid w:val="00965698"/>
    <w:rsid w:val="00966EF1"/>
    <w:rsid w:val="009730F7"/>
    <w:rsid w:val="009731CE"/>
    <w:rsid w:val="00974377"/>
    <w:rsid w:val="00975492"/>
    <w:rsid w:val="00975523"/>
    <w:rsid w:val="00975D7F"/>
    <w:rsid w:val="00975F2E"/>
    <w:rsid w:val="00975F3D"/>
    <w:rsid w:val="00976A6F"/>
    <w:rsid w:val="00982A61"/>
    <w:rsid w:val="00982ACE"/>
    <w:rsid w:val="009846E6"/>
    <w:rsid w:val="00984C71"/>
    <w:rsid w:val="00987395"/>
    <w:rsid w:val="00990438"/>
    <w:rsid w:val="009916C4"/>
    <w:rsid w:val="009937E7"/>
    <w:rsid w:val="009947BC"/>
    <w:rsid w:val="009A1145"/>
    <w:rsid w:val="009A30B4"/>
    <w:rsid w:val="009A71D0"/>
    <w:rsid w:val="009A75EE"/>
    <w:rsid w:val="009B3A60"/>
    <w:rsid w:val="009B4A64"/>
    <w:rsid w:val="009B7BDC"/>
    <w:rsid w:val="009C0037"/>
    <w:rsid w:val="009C04E3"/>
    <w:rsid w:val="009C0A09"/>
    <w:rsid w:val="009C411A"/>
    <w:rsid w:val="009C45DC"/>
    <w:rsid w:val="009D5365"/>
    <w:rsid w:val="009E0342"/>
    <w:rsid w:val="009E1FB8"/>
    <w:rsid w:val="009E4966"/>
    <w:rsid w:val="009F517C"/>
    <w:rsid w:val="009F6047"/>
    <w:rsid w:val="009F62A9"/>
    <w:rsid w:val="00A030A4"/>
    <w:rsid w:val="00A034A2"/>
    <w:rsid w:val="00A03895"/>
    <w:rsid w:val="00A05883"/>
    <w:rsid w:val="00A07D84"/>
    <w:rsid w:val="00A16C66"/>
    <w:rsid w:val="00A22008"/>
    <w:rsid w:val="00A22734"/>
    <w:rsid w:val="00A22F68"/>
    <w:rsid w:val="00A23F8D"/>
    <w:rsid w:val="00A252C2"/>
    <w:rsid w:val="00A26BC3"/>
    <w:rsid w:val="00A31F08"/>
    <w:rsid w:val="00A444C5"/>
    <w:rsid w:val="00A460ED"/>
    <w:rsid w:val="00A518C6"/>
    <w:rsid w:val="00A5218C"/>
    <w:rsid w:val="00A539B6"/>
    <w:rsid w:val="00A53E04"/>
    <w:rsid w:val="00A54829"/>
    <w:rsid w:val="00A6119F"/>
    <w:rsid w:val="00A64EF9"/>
    <w:rsid w:val="00A6578C"/>
    <w:rsid w:val="00A70CC6"/>
    <w:rsid w:val="00A72DB8"/>
    <w:rsid w:val="00A744C6"/>
    <w:rsid w:val="00A75FE5"/>
    <w:rsid w:val="00A7604F"/>
    <w:rsid w:val="00A803DB"/>
    <w:rsid w:val="00A82943"/>
    <w:rsid w:val="00A84417"/>
    <w:rsid w:val="00A94C7E"/>
    <w:rsid w:val="00A9552D"/>
    <w:rsid w:val="00A95BAC"/>
    <w:rsid w:val="00A97913"/>
    <w:rsid w:val="00AA47E5"/>
    <w:rsid w:val="00AB18F2"/>
    <w:rsid w:val="00AB3EF1"/>
    <w:rsid w:val="00AB4234"/>
    <w:rsid w:val="00AB4474"/>
    <w:rsid w:val="00AC2F6B"/>
    <w:rsid w:val="00AC4930"/>
    <w:rsid w:val="00AC793F"/>
    <w:rsid w:val="00AC79C6"/>
    <w:rsid w:val="00AD078F"/>
    <w:rsid w:val="00AD0DE0"/>
    <w:rsid w:val="00AD2103"/>
    <w:rsid w:val="00AE1B1D"/>
    <w:rsid w:val="00AE47BF"/>
    <w:rsid w:val="00AF6B94"/>
    <w:rsid w:val="00AF718B"/>
    <w:rsid w:val="00B009AC"/>
    <w:rsid w:val="00B00B39"/>
    <w:rsid w:val="00B06B17"/>
    <w:rsid w:val="00B0726A"/>
    <w:rsid w:val="00B07983"/>
    <w:rsid w:val="00B116B6"/>
    <w:rsid w:val="00B1459F"/>
    <w:rsid w:val="00B165B4"/>
    <w:rsid w:val="00B20C72"/>
    <w:rsid w:val="00B22A9F"/>
    <w:rsid w:val="00B312FE"/>
    <w:rsid w:val="00B32A5A"/>
    <w:rsid w:val="00B34E83"/>
    <w:rsid w:val="00B34FE7"/>
    <w:rsid w:val="00B36922"/>
    <w:rsid w:val="00B36A57"/>
    <w:rsid w:val="00B36B65"/>
    <w:rsid w:val="00B36BCD"/>
    <w:rsid w:val="00B37E33"/>
    <w:rsid w:val="00B410D6"/>
    <w:rsid w:val="00B4233D"/>
    <w:rsid w:val="00B4591E"/>
    <w:rsid w:val="00B4614B"/>
    <w:rsid w:val="00B478D5"/>
    <w:rsid w:val="00B47959"/>
    <w:rsid w:val="00B479ED"/>
    <w:rsid w:val="00B51008"/>
    <w:rsid w:val="00B51258"/>
    <w:rsid w:val="00B51604"/>
    <w:rsid w:val="00B51AB8"/>
    <w:rsid w:val="00B51CF1"/>
    <w:rsid w:val="00B56DC9"/>
    <w:rsid w:val="00B5762D"/>
    <w:rsid w:val="00B57D6F"/>
    <w:rsid w:val="00B60E90"/>
    <w:rsid w:val="00B62F34"/>
    <w:rsid w:val="00B63560"/>
    <w:rsid w:val="00B64441"/>
    <w:rsid w:val="00B709BC"/>
    <w:rsid w:val="00B73A4C"/>
    <w:rsid w:val="00B75A22"/>
    <w:rsid w:val="00B81CB6"/>
    <w:rsid w:val="00B8285F"/>
    <w:rsid w:val="00B831DF"/>
    <w:rsid w:val="00B87565"/>
    <w:rsid w:val="00B91DCE"/>
    <w:rsid w:val="00B96238"/>
    <w:rsid w:val="00B978EF"/>
    <w:rsid w:val="00BA05FA"/>
    <w:rsid w:val="00BA0C89"/>
    <w:rsid w:val="00BA520F"/>
    <w:rsid w:val="00BA5494"/>
    <w:rsid w:val="00BB048A"/>
    <w:rsid w:val="00BB1A16"/>
    <w:rsid w:val="00BB1BBC"/>
    <w:rsid w:val="00BB36B6"/>
    <w:rsid w:val="00BB47C1"/>
    <w:rsid w:val="00BC1A95"/>
    <w:rsid w:val="00BC4EA4"/>
    <w:rsid w:val="00BC5768"/>
    <w:rsid w:val="00BC5C3F"/>
    <w:rsid w:val="00BC5E04"/>
    <w:rsid w:val="00BC6DAB"/>
    <w:rsid w:val="00BD0C70"/>
    <w:rsid w:val="00BD2754"/>
    <w:rsid w:val="00BD3212"/>
    <w:rsid w:val="00BD6A64"/>
    <w:rsid w:val="00BE3A22"/>
    <w:rsid w:val="00BE3E9E"/>
    <w:rsid w:val="00BF068A"/>
    <w:rsid w:val="00BF30EB"/>
    <w:rsid w:val="00BF735A"/>
    <w:rsid w:val="00C01CAC"/>
    <w:rsid w:val="00C027D1"/>
    <w:rsid w:val="00C0441D"/>
    <w:rsid w:val="00C05B30"/>
    <w:rsid w:val="00C0685A"/>
    <w:rsid w:val="00C0708C"/>
    <w:rsid w:val="00C11A5D"/>
    <w:rsid w:val="00C134AD"/>
    <w:rsid w:val="00C151F2"/>
    <w:rsid w:val="00C1667B"/>
    <w:rsid w:val="00C21C90"/>
    <w:rsid w:val="00C25283"/>
    <w:rsid w:val="00C275BE"/>
    <w:rsid w:val="00C32B33"/>
    <w:rsid w:val="00C37EC7"/>
    <w:rsid w:val="00C40A46"/>
    <w:rsid w:val="00C415C4"/>
    <w:rsid w:val="00C41BFC"/>
    <w:rsid w:val="00C42705"/>
    <w:rsid w:val="00C43EB3"/>
    <w:rsid w:val="00C44229"/>
    <w:rsid w:val="00C44D0C"/>
    <w:rsid w:val="00C541A0"/>
    <w:rsid w:val="00C558BB"/>
    <w:rsid w:val="00C57155"/>
    <w:rsid w:val="00C5790B"/>
    <w:rsid w:val="00C57D29"/>
    <w:rsid w:val="00C57EE1"/>
    <w:rsid w:val="00C605E0"/>
    <w:rsid w:val="00C71058"/>
    <w:rsid w:val="00C73E18"/>
    <w:rsid w:val="00C73F3F"/>
    <w:rsid w:val="00C74399"/>
    <w:rsid w:val="00C82446"/>
    <w:rsid w:val="00C83184"/>
    <w:rsid w:val="00C850EC"/>
    <w:rsid w:val="00C91EEA"/>
    <w:rsid w:val="00C93911"/>
    <w:rsid w:val="00C953E5"/>
    <w:rsid w:val="00C9551F"/>
    <w:rsid w:val="00C9646F"/>
    <w:rsid w:val="00C970DD"/>
    <w:rsid w:val="00CA25F1"/>
    <w:rsid w:val="00CA5B8E"/>
    <w:rsid w:val="00CB2420"/>
    <w:rsid w:val="00CB67A2"/>
    <w:rsid w:val="00CB6C95"/>
    <w:rsid w:val="00CB7D13"/>
    <w:rsid w:val="00CC32CF"/>
    <w:rsid w:val="00CC4C39"/>
    <w:rsid w:val="00CD10E2"/>
    <w:rsid w:val="00CD549B"/>
    <w:rsid w:val="00CD5940"/>
    <w:rsid w:val="00CE01B5"/>
    <w:rsid w:val="00CE4B37"/>
    <w:rsid w:val="00CE6BC1"/>
    <w:rsid w:val="00CE6FF1"/>
    <w:rsid w:val="00D02B6B"/>
    <w:rsid w:val="00D05F2A"/>
    <w:rsid w:val="00D06B71"/>
    <w:rsid w:val="00D1188C"/>
    <w:rsid w:val="00D32AA1"/>
    <w:rsid w:val="00D3534B"/>
    <w:rsid w:val="00D4008C"/>
    <w:rsid w:val="00D4445D"/>
    <w:rsid w:val="00D47319"/>
    <w:rsid w:val="00D520FE"/>
    <w:rsid w:val="00D61DD2"/>
    <w:rsid w:val="00D65F87"/>
    <w:rsid w:val="00D70CBD"/>
    <w:rsid w:val="00D70DF5"/>
    <w:rsid w:val="00D71E73"/>
    <w:rsid w:val="00D71FD2"/>
    <w:rsid w:val="00D72413"/>
    <w:rsid w:val="00D728C8"/>
    <w:rsid w:val="00D73A7B"/>
    <w:rsid w:val="00D762BD"/>
    <w:rsid w:val="00D762DF"/>
    <w:rsid w:val="00D776DC"/>
    <w:rsid w:val="00D81426"/>
    <w:rsid w:val="00D84FE9"/>
    <w:rsid w:val="00D91683"/>
    <w:rsid w:val="00D96366"/>
    <w:rsid w:val="00D963D0"/>
    <w:rsid w:val="00D969B4"/>
    <w:rsid w:val="00DA218A"/>
    <w:rsid w:val="00DA5191"/>
    <w:rsid w:val="00DA52EE"/>
    <w:rsid w:val="00DA5B16"/>
    <w:rsid w:val="00DA5FD2"/>
    <w:rsid w:val="00DB0655"/>
    <w:rsid w:val="00DB0DA2"/>
    <w:rsid w:val="00DB2B1E"/>
    <w:rsid w:val="00DB2F7D"/>
    <w:rsid w:val="00DB47AB"/>
    <w:rsid w:val="00DB485F"/>
    <w:rsid w:val="00DB6B36"/>
    <w:rsid w:val="00DB7AD8"/>
    <w:rsid w:val="00DC04B6"/>
    <w:rsid w:val="00DC138B"/>
    <w:rsid w:val="00DD07B1"/>
    <w:rsid w:val="00DD3240"/>
    <w:rsid w:val="00DD371A"/>
    <w:rsid w:val="00DD3803"/>
    <w:rsid w:val="00DD4B0F"/>
    <w:rsid w:val="00DD534C"/>
    <w:rsid w:val="00DD56DD"/>
    <w:rsid w:val="00DD72F9"/>
    <w:rsid w:val="00DE38AB"/>
    <w:rsid w:val="00DF0320"/>
    <w:rsid w:val="00DF11B6"/>
    <w:rsid w:val="00DF3B24"/>
    <w:rsid w:val="00E036F6"/>
    <w:rsid w:val="00E0507F"/>
    <w:rsid w:val="00E074A8"/>
    <w:rsid w:val="00E11555"/>
    <w:rsid w:val="00E1536A"/>
    <w:rsid w:val="00E22B81"/>
    <w:rsid w:val="00E24A95"/>
    <w:rsid w:val="00E30620"/>
    <w:rsid w:val="00E3255D"/>
    <w:rsid w:val="00E32742"/>
    <w:rsid w:val="00E3282D"/>
    <w:rsid w:val="00E32A31"/>
    <w:rsid w:val="00E32EF2"/>
    <w:rsid w:val="00E35C35"/>
    <w:rsid w:val="00E37F48"/>
    <w:rsid w:val="00E401D7"/>
    <w:rsid w:val="00E4108B"/>
    <w:rsid w:val="00E41AED"/>
    <w:rsid w:val="00E42CB1"/>
    <w:rsid w:val="00E42E0A"/>
    <w:rsid w:val="00E4587A"/>
    <w:rsid w:val="00E45AA9"/>
    <w:rsid w:val="00E46942"/>
    <w:rsid w:val="00E51026"/>
    <w:rsid w:val="00E51490"/>
    <w:rsid w:val="00E51E24"/>
    <w:rsid w:val="00E52C03"/>
    <w:rsid w:val="00E5705C"/>
    <w:rsid w:val="00E579C3"/>
    <w:rsid w:val="00E6384D"/>
    <w:rsid w:val="00E67FF8"/>
    <w:rsid w:val="00E721D5"/>
    <w:rsid w:val="00E726ED"/>
    <w:rsid w:val="00E7479C"/>
    <w:rsid w:val="00E74FFE"/>
    <w:rsid w:val="00E75766"/>
    <w:rsid w:val="00E75C58"/>
    <w:rsid w:val="00E80477"/>
    <w:rsid w:val="00E830D2"/>
    <w:rsid w:val="00E832B3"/>
    <w:rsid w:val="00E908F8"/>
    <w:rsid w:val="00E9188A"/>
    <w:rsid w:val="00E9259C"/>
    <w:rsid w:val="00EA480E"/>
    <w:rsid w:val="00EA49BE"/>
    <w:rsid w:val="00EA6236"/>
    <w:rsid w:val="00EA6B30"/>
    <w:rsid w:val="00EB0470"/>
    <w:rsid w:val="00EB1295"/>
    <w:rsid w:val="00EB31DF"/>
    <w:rsid w:val="00EB38ED"/>
    <w:rsid w:val="00EB3D6D"/>
    <w:rsid w:val="00EB631D"/>
    <w:rsid w:val="00EB6E29"/>
    <w:rsid w:val="00EC3980"/>
    <w:rsid w:val="00EC6659"/>
    <w:rsid w:val="00ED4C3A"/>
    <w:rsid w:val="00ED72DF"/>
    <w:rsid w:val="00EE0CB8"/>
    <w:rsid w:val="00EE1256"/>
    <w:rsid w:val="00EE661A"/>
    <w:rsid w:val="00EF3B46"/>
    <w:rsid w:val="00EF506A"/>
    <w:rsid w:val="00F02452"/>
    <w:rsid w:val="00F0498F"/>
    <w:rsid w:val="00F05424"/>
    <w:rsid w:val="00F05F85"/>
    <w:rsid w:val="00F11B3F"/>
    <w:rsid w:val="00F1647D"/>
    <w:rsid w:val="00F210FF"/>
    <w:rsid w:val="00F22996"/>
    <w:rsid w:val="00F25024"/>
    <w:rsid w:val="00F25E14"/>
    <w:rsid w:val="00F264E7"/>
    <w:rsid w:val="00F323A6"/>
    <w:rsid w:val="00F32E49"/>
    <w:rsid w:val="00F33443"/>
    <w:rsid w:val="00F35F1E"/>
    <w:rsid w:val="00F36ECF"/>
    <w:rsid w:val="00F370B7"/>
    <w:rsid w:val="00F37114"/>
    <w:rsid w:val="00F40C39"/>
    <w:rsid w:val="00F43D3F"/>
    <w:rsid w:val="00F44AC4"/>
    <w:rsid w:val="00F45785"/>
    <w:rsid w:val="00F46153"/>
    <w:rsid w:val="00F53AB6"/>
    <w:rsid w:val="00F5746E"/>
    <w:rsid w:val="00F701D1"/>
    <w:rsid w:val="00F709CE"/>
    <w:rsid w:val="00F7182F"/>
    <w:rsid w:val="00F71DE4"/>
    <w:rsid w:val="00F745A3"/>
    <w:rsid w:val="00F75806"/>
    <w:rsid w:val="00F825B1"/>
    <w:rsid w:val="00F837EA"/>
    <w:rsid w:val="00F83C30"/>
    <w:rsid w:val="00F87ECB"/>
    <w:rsid w:val="00F92C3F"/>
    <w:rsid w:val="00F9382D"/>
    <w:rsid w:val="00F94165"/>
    <w:rsid w:val="00F95F39"/>
    <w:rsid w:val="00FA145E"/>
    <w:rsid w:val="00FA2CB0"/>
    <w:rsid w:val="00FA3533"/>
    <w:rsid w:val="00FA583A"/>
    <w:rsid w:val="00FA72A7"/>
    <w:rsid w:val="00FA73A7"/>
    <w:rsid w:val="00FB2981"/>
    <w:rsid w:val="00FB70C3"/>
    <w:rsid w:val="00FC04F3"/>
    <w:rsid w:val="00FC4BAA"/>
    <w:rsid w:val="00FD07D4"/>
    <w:rsid w:val="00FD2221"/>
    <w:rsid w:val="00FD567F"/>
    <w:rsid w:val="00FD5F01"/>
    <w:rsid w:val="00FD7487"/>
    <w:rsid w:val="00FE0AA7"/>
    <w:rsid w:val="00FE75FA"/>
    <w:rsid w:val="00FE7F8D"/>
    <w:rsid w:val="00FF0E9D"/>
    <w:rsid w:val="00FF32F9"/>
    <w:rsid w:val="00FF388A"/>
    <w:rsid w:val="00FF423A"/>
    <w:rsid w:val="1EBA6F34"/>
    <w:rsid w:val="1ECF6355"/>
    <w:rsid w:val="21710848"/>
    <w:rsid w:val="23D96B8C"/>
    <w:rsid w:val="260E3FCD"/>
    <w:rsid w:val="269B3218"/>
    <w:rsid w:val="3C5E6B56"/>
    <w:rsid w:val="43C411EA"/>
    <w:rsid w:val="4B7B0728"/>
    <w:rsid w:val="4DF2236F"/>
    <w:rsid w:val="51BB4C97"/>
    <w:rsid w:val="55423306"/>
    <w:rsid w:val="5B2C1726"/>
    <w:rsid w:val="61DD561D"/>
    <w:rsid w:val="64D85390"/>
    <w:rsid w:val="7DD757EB"/>
    <w:rsid w:val="7E0B4DE9"/>
  </w:rsids>
  <m:mathPr>
    <m:mathFont m:val="Cambria Math"/>
    <m:brkBin m:val="before"/>
    <m:brkBinSub m:val="--"/>
    <m:smallFrac m:val="1"/>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Balloon Text"/>
    <w:lsdException w:qFormat="1" w:unhideWhenUsed="0" w:uiPriority="34" w:semiHidden="0" w:name="List Paragraph"/>
  </w:latentStyles>
  <w:style w:type="paragraph" w:default="1" w:styleId="1">
    <w:name w:val="Normal"/>
    <w:qFormat/>
    <w:uiPriority w:val="0"/>
    <w:pPr>
      <w:spacing w:after="200" w:line="276" w:lineRule="auto"/>
    </w:pPr>
    <w:rPr>
      <w:rFonts w:ascii="Calibri" w:hAnsi="Calibri" w:eastAsia="Calibri" w:cs="Times New Roman"/>
      <w:sz w:val="22"/>
      <w:szCs w:val="22"/>
      <w:lang w:val="fr-FR" w:eastAsia="fr-FR" w:bidi="ar-SA"/>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HTML Preformatted"/>
    <w:basedOn w:val="1"/>
    <w:link w:val="18"/>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rPr>
  </w:style>
  <w:style w:type="paragraph" w:styleId="3">
    <w:name w:val="Body Text"/>
    <w:basedOn w:val="1"/>
    <w:link w:val="11"/>
    <w:qFormat/>
    <w:uiPriority w:val="0"/>
    <w:pPr>
      <w:spacing w:after="120"/>
    </w:pPr>
  </w:style>
  <w:style w:type="paragraph" w:styleId="4">
    <w:name w:val="Body Text 2"/>
    <w:basedOn w:val="1"/>
    <w:link w:val="12"/>
    <w:qFormat/>
    <w:uiPriority w:val="0"/>
    <w:pPr>
      <w:spacing w:after="120" w:line="480" w:lineRule="auto"/>
    </w:pPr>
    <w:rPr>
      <w:sz w:val="24"/>
      <w:szCs w:val="24"/>
    </w:rPr>
  </w:style>
  <w:style w:type="paragraph" w:styleId="5">
    <w:name w:val="footer"/>
    <w:basedOn w:val="1"/>
    <w:unhideWhenUsed/>
    <w:qFormat/>
    <w:uiPriority w:val="99"/>
    <w:pPr>
      <w:tabs>
        <w:tab w:val="center" w:pos="4536"/>
        <w:tab w:val="right" w:pos="9072"/>
      </w:tabs>
      <w:spacing w:after="0" w:line="240" w:lineRule="auto"/>
    </w:pPr>
  </w:style>
  <w:style w:type="character" w:styleId="7">
    <w:name w:val="Hyperlink"/>
    <w:unhideWhenUsed/>
    <w:qFormat/>
    <w:uiPriority w:val="99"/>
    <w:rPr>
      <w:color w:val="0000FF"/>
      <w:u w:val="single"/>
    </w:rPr>
  </w:style>
  <w:style w:type="character" w:customStyle="1" w:styleId="9">
    <w:name w:val="Corps de texte Car"/>
    <w:basedOn w:val="6"/>
    <w:semiHidden/>
    <w:qFormat/>
    <w:uiPriority w:val="99"/>
    <w:rPr>
      <w:rFonts w:ascii="Calibri" w:hAnsi="Calibri" w:eastAsia="Calibri" w:cs="Times New Roman"/>
      <w:lang w:eastAsia="fr-FR"/>
    </w:rPr>
  </w:style>
  <w:style w:type="character" w:customStyle="1" w:styleId="10">
    <w:name w:val="Corps de texte 2 Car"/>
    <w:basedOn w:val="6"/>
    <w:semiHidden/>
    <w:qFormat/>
    <w:uiPriority w:val="99"/>
    <w:rPr>
      <w:rFonts w:ascii="Calibri" w:hAnsi="Calibri" w:eastAsia="Calibri" w:cs="Times New Roman"/>
      <w:lang w:eastAsia="fr-FR"/>
    </w:rPr>
  </w:style>
  <w:style w:type="character" w:customStyle="1" w:styleId="11">
    <w:name w:val="Corps de texte Car1"/>
    <w:basedOn w:val="6"/>
    <w:link w:val="3"/>
    <w:qFormat/>
    <w:locked/>
    <w:uiPriority w:val="0"/>
    <w:rPr>
      <w:rFonts w:ascii="Calibri" w:hAnsi="Calibri" w:eastAsia="Calibri" w:cs="Times New Roman"/>
      <w:lang w:eastAsia="fr-FR"/>
    </w:rPr>
  </w:style>
  <w:style w:type="character" w:customStyle="1" w:styleId="12">
    <w:name w:val="Corps de texte 2 Car1"/>
    <w:basedOn w:val="6"/>
    <w:link w:val="4"/>
    <w:qFormat/>
    <w:locked/>
    <w:uiPriority w:val="0"/>
    <w:rPr>
      <w:rFonts w:ascii="Calibri" w:hAnsi="Calibri" w:eastAsia="Calibri" w:cs="Times New Roman"/>
      <w:sz w:val="24"/>
      <w:szCs w:val="24"/>
      <w:lang w:eastAsia="fr-FR"/>
    </w:rPr>
  </w:style>
  <w:style w:type="character" w:customStyle="1" w:styleId="13">
    <w:name w:val="Référence intense1"/>
    <w:basedOn w:val="6"/>
    <w:qFormat/>
    <w:uiPriority w:val="0"/>
    <w:rPr>
      <w:rFonts w:hint="default" w:ascii="Times New Roman" w:hAnsi="Times New Roman" w:cs="Times New Roman"/>
      <w:b/>
      <w:bCs/>
      <w:smallCaps/>
      <w:color w:val="C0504D"/>
      <w:spacing w:val="5"/>
      <w:u w:val="single"/>
    </w:rPr>
  </w:style>
  <w:style w:type="character" w:customStyle="1" w:styleId="14">
    <w:name w:val="hghlt"/>
    <w:basedOn w:val="6"/>
    <w:qFormat/>
    <w:uiPriority w:val="0"/>
  </w:style>
  <w:style w:type="character" w:customStyle="1" w:styleId="15">
    <w:name w:val="tgtcoll"/>
    <w:basedOn w:val="6"/>
    <w:qFormat/>
    <w:uiPriority w:val="0"/>
  </w:style>
  <w:style w:type="character" w:customStyle="1" w:styleId="16">
    <w:name w:val="ellipsis_text"/>
    <w:basedOn w:val="6"/>
    <w:qFormat/>
    <w:uiPriority w:val="0"/>
  </w:style>
  <w:style w:type="paragraph" w:styleId="17">
    <w:name w:val="List Paragraph"/>
    <w:basedOn w:val="1"/>
    <w:qFormat/>
    <w:uiPriority w:val="34"/>
    <w:pPr>
      <w:ind w:left="720"/>
      <w:contextualSpacing/>
    </w:pPr>
  </w:style>
  <w:style w:type="character" w:customStyle="1" w:styleId="18">
    <w:name w:val="Préformaté HTML Car"/>
    <w:basedOn w:val="6"/>
    <w:link w:val="2"/>
    <w:semiHidden/>
    <w:qFormat/>
    <w:uiPriority w:val="99"/>
    <w:rPr>
      <w:rFonts w:ascii="Courier New" w:hAnsi="Courier New" w:eastAsia="Times New Roman" w:cs="Courier New"/>
      <w:sz w:val="20"/>
      <w:szCs w:val="20"/>
      <w:lang w:eastAsia="fr-F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Info spid="_x0000_s2051"/>
    <customShpInfo spid="_x0000_s2052"/>
    <customShpInfo spid="_x0000_s2054"/>
    <customShpInfo spid="_x0000_s2055"/>
    <customShpInfo spid="_x0000_s2053"/>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3150</Words>
  <Characters>17331</Characters>
  <Lines>144</Lines>
  <Paragraphs>40</Paragraphs>
  <TotalTime>12</TotalTime>
  <ScaleCrop>false</ScaleCrop>
  <LinksUpToDate>false</LinksUpToDate>
  <CharactersWithSpaces>20441</CharactersWithSpaces>
  <Application>WPS Office_11.2.0.8970_F1E327BC-269C-435d-A152-05C5408002CA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2020-03-11T12:24:00Z</dcterms:created>
  <dc:creator>TOSHIBA HOME</dc:creator>
  <cp:lastModifiedBy>user</cp:lastModifiedBy>
  <dcterms:modified xsi:type="dcterms:W3CDTF">2020-04-10T09:06:26Z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1036-11.2.0.8970</vt:lpwstr>
  </property>
</Properties>
</file>