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sz w:val="24"/>
        </w:rPr>
      </w:pPr>
      <w:r>
        <w:rPr>
          <w:rFonts w:ascii="Times New Roman" w:hAnsi="Times New Roman" w:cs="Times New Roman"/>
          <w:sz w:val="24"/>
          <w:lang w:eastAsia="fr-FR"/>
        </w:rPr>
        <w:drawing>
          <wp:anchor distT="0" distB="0" distL="114300" distR="114300" simplePos="0" relativeHeight="251663360" behindDoc="1" locked="0" layoutInCell="1" allowOverlap="1">
            <wp:simplePos x="0" y="0"/>
            <wp:positionH relativeFrom="column">
              <wp:posOffset>-59690</wp:posOffset>
            </wp:positionH>
            <wp:positionV relativeFrom="paragraph">
              <wp:posOffset>-61595</wp:posOffset>
            </wp:positionV>
            <wp:extent cx="6589395" cy="685800"/>
            <wp:effectExtent l="0" t="0" r="1905" b="0"/>
            <wp:wrapTight wrapText="bothSides">
              <wp:wrapPolygon>
                <wp:start x="0" y="0"/>
                <wp:lineTo x="0" y="21000"/>
                <wp:lineTo x="21544" y="21000"/>
                <wp:lineTo x="21544" y="0"/>
                <wp:lineTo x="0" y="0"/>
              </wp:wrapPolygon>
            </wp:wrapTight>
            <wp:docPr id="24" name="Image 1" descr="Home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1" descr="Homepage Header"/>
                    <pic:cNvPicPr>
                      <a:picLocks noChangeAspect="1" noChangeArrowheads="1"/>
                    </pic:cNvPicPr>
                  </pic:nvPicPr>
                  <pic:blipFill>
                    <a:blip r:embed="rId7" cstate="print"/>
                    <a:srcRect t="4517" b="12903"/>
                    <a:stretch>
                      <a:fillRect/>
                    </a:stretch>
                  </pic:blipFill>
                  <pic:spPr>
                    <a:xfrm>
                      <a:off x="0" y="0"/>
                      <a:ext cx="6589395" cy="685800"/>
                    </a:xfrm>
                    <a:prstGeom prst="rect">
                      <a:avLst/>
                    </a:prstGeom>
                    <a:noFill/>
                    <a:ln w="9525">
                      <a:noFill/>
                      <a:miter lim="800000"/>
                      <a:headEnd/>
                      <a:tailEnd/>
                    </a:ln>
                  </pic:spPr>
                </pic:pic>
              </a:graphicData>
            </a:graphic>
          </wp:anchor>
        </w:drawing>
      </w:r>
      <w:bookmarkStart w:id="0" w:name="_Toc489828932"/>
      <w:r>
        <w:rPr>
          <w:rFonts w:ascii="Times New Roman" w:hAnsi="Times New Roman" w:cs="Times New Roman"/>
          <w:b/>
          <w:sz w:val="24"/>
        </w:rPr>
        <w:t>Article Original</w:t>
      </w:r>
    </w:p>
    <w:p>
      <w:pPr>
        <w:pStyle w:val="7"/>
        <w:spacing w:after="120"/>
        <w:jc w:val="center"/>
        <w:rPr>
          <w:rFonts w:hint="default" w:ascii="Times New Roman" w:hAnsi="Times New Roman"/>
          <w:b/>
          <w:bCs/>
          <w:smallCaps w:val="0"/>
          <w:sz w:val="32"/>
        </w:rPr>
      </w:pPr>
      <w:r>
        <w:rPr>
          <w:rFonts w:hint="default" w:ascii="Times New Roman" w:hAnsi="Times New Roman"/>
          <w:b/>
          <w:bCs/>
          <w:smallCaps w:val="0"/>
          <w:sz w:val="32"/>
        </w:rPr>
        <w:t xml:space="preserve">Profil Épidémiologique </w:t>
      </w:r>
      <w:r>
        <w:rPr>
          <w:rFonts w:hint="default" w:ascii="Times New Roman" w:hAnsi="Times New Roman"/>
          <w:b/>
          <w:bCs/>
          <w:smallCaps w:val="0"/>
          <w:sz w:val="32"/>
          <w:lang w:val="fr-FR"/>
        </w:rPr>
        <w:t>e</w:t>
      </w:r>
      <w:r>
        <w:rPr>
          <w:rFonts w:hint="default" w:ascii="Times New Roman" w:hAnsi="Times New Roman"/>
          <w:b/>
          <w:bCs/>
          <w:smallCaps w:val="0"/>
          <w:sz w:val="32"/>
        </w:rPr>
        <w:t xml:space="preserve">t Évolutif </w:t>
      </w:r>
      <w:r>
        <w:rPr>
          <w:rFonts w:hint="default" w:ascii="Times New Roman" w:hAnsi="Times New Roman"/>
          <w:b/>
          <w:bCs/>
          <w:smallCaps w:val="0"/>
          <w:sz w:val="32"/>
          <w:lang w:val="fr-FR"/>
        </w:rPr>
        <w:t>d</w:t>
      </w:r>
      <w:r>
        <w:rPr>
          <w:rFonts w:hint="default" w:ascii="Times New Roman" w:hAnsi="Times New Roman"/>
          <w:b/>
          <w:bCs/>
          <w:smallCaps w:val="0"/>
          <w:sz w:val="32"/>
        </w:rPr>
        <w:t xml:space="preserve">es Traumatismes Vertébro-Médullaires Admis </w:t>
      </w:r>
      <w:r>
        <w:rPr>
          <w:rFonts w:hint="default" w:ascii="Times New Roman" w:hAnsi="Times New Roman"/>
          <w:b/>
          <w:bCs/>
          <w:smallCaps w:val="0"/>
          <w:sz w:val="32"/>
          <w:lang w:val="fr-FR"/>
        </w:rPr>
        <w:t>e</w:t>
      </w:r>
      <w:r>
        <w:rPr>
          <w:rFonts w:hint="default" w:ascii="Times New Roman" w:hAnsi="Times New Roman"/>
          <w:b/>
          <w:bCs/>
          <w:smallCaps w:val="0"/>
          <w:sz w:val="32"/>
        </w:rPr>
        <w:t xml:space="preserve">n Réanimation </w:t>
      </w:r>
      <w:r>
        <w:rPr>
          <w:rFonts w:hint="default" w:ascii="Times New Roman" w:hAnsi="Times New Roman"/>
          <w:b/>
          <w:bCs/>
          <w:smallCaps w:val="0"/>
          <w:sz w:val="32"/>
          <w:lang w:val="fr-FR"/>
        </w:rPr>
        <w:t>d</w:t>
      </w:r>
      <w:r>
        <w:rPr>
          <w:rFonts w:hint="default" w:ascii="Times New Roman" w:hAnsi="Times New Roman"/>
          <w:b/>
          <w:bCs/>
          <w:smallCaps w:val="0"/>
          <w:sz w:val="32"/>
        </w:rPr>
        <w:t>u Centre Hospitalier Universitaire d’Owendo</w:t>
      </w:r>
    </w:p>
    <w:p>
      <w:pPr>
        <w:pStyle w:val="2"/>
        <w:spacing w:after="240" w:line="240" w:lineRule="auto"/>
        <w:ind w:left="0"/>
        <w:jc w:val="center"/>
        <w:rPr>
          <w:rFonts w:ascii="Times New Roman" w:hAnsi="Times New Roman" w:cs="Times New Roman"/>
          <w:b/>
        </w:rPr>
      </w:pPr>
      <w:r>
        <w:rPr>
          <w:rFonts w:hint="default" w:ascii="Times New Roman" w:hAnsi="Times New Roman" w:cs="Times New Roman"/>
          <w:b/>
          <w:lang w:val="en-US"/>
        </w:rPr>
        <w:t>Epidemiological and evolu</w:t>
      </w:r>
      <w:r>
        <w:rPr>
          <w:rFonts w:hint="default" w:ascii="Times New Roman" w:hAnsi="Times New Roman" w:cs="Times New Roman"/>
          <w:b/>
          <w:lang w:val="fr-FR"/>
        </w:rPr>
        <w:t>tive p</w:t>
      </w:r>
      <w:r>
        <w:rPr>
          <w:rFonts w:hint="default" w:ascii="Times New Roman" w:hAnsi="Times New Roman" w:cs="Times New Roman"/>
          <w:b/>
          <w:lang w:val="en-US"/>
        </w:rPr>
        <w:t xml:space="preserve">rofile </w:t>
      </w:r>
      <w:r>
        <w:rPr>
          <w:rFonts w:hint="default" w:ascii="Times New Roman" w:hAnsi="Times New Roman" w:cs="Times New Roman"/>
          <w:b/>
          <w:lang w:val="fr-FR"/>
        </w:rPr>
        <w:t xml:space="preserve">of </w:t>
      </w:r>
      <w:r>
        <w:rPr>
          <w:rFonts w:hint="default" w:ascii="Times New Roman" w:hAnsi="Times New Roman" w:cs="Times New Roman"/>
          <w:b/>
          <w:lang w:val="en-US"/>
        </w:rPr>
        <w:t>vertébro-spinal cord injuries admitted to resuscitation of Owendo</w:t>
      </w:r>
      <w:r>
        <w:rPr>
          <w:rFonts w:hint="default" w:ascii="Times New Roman" w:hAnsi="Times New Roman" w:cs="Times New Roman"/>
          <w:b/>
          <w:lang w:val="fr-FR"/>
        </w:rPr>
        <w:t>’s University Teaching Hospital</w:t>
      </w:r>
    </w:p>
    <w:p>
      <w:pPr>
        <w:jc w:val="center"/>
        <w:rPr>
          <w:rFonts w:ascii="Times New Roman" w:hAnsi="Times New Roman" w:cs="Times New Roman"/>
          <w:bCs/>
          <w:sz w:val="24"/>
          <w:vertAlign w:val="superscript"/>
        </w:rPr>
      </w:pPr>
      <w:bookmarkStart w:id="1" w:name="_Hlk491374982"/>
      <w:bookmarkStart w:id="2" w:name="_Hlk505932002"/>
      <w:r>
        <w:rPr>
          <w:rFonts w:hint="default" w:ascii="Times New Roman" w:hAnsi="Times New Roman" w:cs="Times New Roman"/>
          <w:bCs/>
          <w:sz w:val="24"/>
          <w:lang w:val="en-US"/>
        </w:rPr>
        <w:t>Richard Obame¹, Ingrid Mabame¹, Jean Marcel Mandji Lawson², Pascal Christian Nzé Obiang³, Jean Félix Ngomas³, Lesly Vanessa Sagbo Ada¹, Bertrand Mpiga Mickoto¹, Pierre Nzoghe Nguema¹, Adrien Sima Zué³</w:t>
      </w:r>
    </w:p>
    <w:bookmarkEnd w:id="1"/>
    <w:bookmarkEnd w:id="2"/>
    <w:tbl>
      <w:tblPr>
        <w:tblStyle w:val="10"/>
        <w:tblW w:w="10173" w:type="dxa"/>
        <w:tblInd w:w="0" w:type="dxa"/>
        <w:tblLayout w:type="fixed"/>
        <w:tblCellMar>
          <w:top w:w="0" w:type="dxa"/>
          <w:left w:w="108" w:type="dxa"/>
          <w:bottom w:w="0" w:type="dxa"/>
          <w:right w:w="108" w:type="dxa"/>
        </w:tblCellMar>
      </w:tblPr>
      <w:tblGrid>
        <w:gridCol w:w="2518"/>
        <w:gridCol w:w="7655"/>
      </w:tblGrid>
      <w:tr>
        <w:tblPrEx>
          <w:tblLayout w:type="fixed"/>
          <w:tblCellMar>
            <w:top w:w="0" w:type="dxa"/>
            <w:left w:w="108" w:type="dxa"/>
            <w:bottom w:w="0" w:type="dxa"/>
            <w:right w:w="108" w:type="dxa"/>
          </w:tblCellMar>
        </w:tblPrEx>
        <w:trPr>
          <w:trHeight w:val="158" w:hRule="atLeast"/>
        </w:trPr>
        <w:tc>
          <w:tcPr>
            <w:tcW w:w="2518" w:type="dxa"/>
          </w:tcPr>
          <w:p>
            <w:pPr>
              <w:spacing w:after="0" w:line="240" w:lineRule="auto"/>
              <w:rPr>
                <w:b/>
                <w:bCs/>
                <w:color w:val="365F91"/>
                <w:sz w:val="18"/>
                <w:szCs w:val="18"/>
              </w:rPr>
            </w:pPr>
          </w:p>
        </w:tc>
        <w:tc>
          <w:tcPr>
            <w:tcW w:w="7655" w:type="dxa"/>
          </w:tcPr>
          <w:p>
            <w:pPr>
              <w:spacing w:after="0" w:line="240" w:lineRule="auto"/>
              <w:jc w:val="both"/>
              <w:rPr>
                <w:rFonts w:ascii="Times New Roman" w:hAnsi="Times New Roman" w:cs="Times New Roman"/>
                <w:bCs/>
                <w:iCs/>
                <w:sz w:val="18"/>
                <w:szCs w:val="18"/>
              </w:rPr>
            </w:pPr>
          </w:p>
        </w:tc>
      </w:tr>
      <w:tr>
        <w:tblPrEx>
          <w:tblLayout w:type="fixed"/>
          <w:tblCellMar>
            <w:top w:w="0" w:type="dxa"/>
            <w:left w:w="108" w:type="dxa"/>
            <w:bottom w:w="0" w:type="dxa"/>
            <w:right w:w="108" w:type="dxa"/>
          </w:tblCellMar>
        </w:tblPrEx>
        <w:trPr>
          <w:trHeight w:val="98" w:hRule="atLeast"/>
        </w:trPr>
        <w:tc>
          <w:tcPr>
            <w:tcW w:w="2518" w:type="dxa"/>
            <w:vMerge w:val="restart"/>
            <w:shd w:val="clear" w:color="auto" w:fill="D3DFEE"/>
          </w:tcPr>
          <w:p>
            <w:pPr>
              <w:rPr>
                <w:b/>
                <w:bCs/>
                <w:color w:val="365F91"/>
                <w:sz w:val="18"/>
                <w:szCs w:val="18"/>
                <w:vertAlign w:val="superscript"/>
              </w:rPr>
            </w:pPr>
            <w:r>
              <w:rPr>
                <w:bCs/>
                <w:color w:val="5A5A5A"/>
                <w:sz w:val="24"/>
                <w:szCs w:val="20"/>
                <w:lang w:val="en-US"/>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133350</wp:posOffset>
                      </wp:positionV>
                      <wp:extent cx="1477010" cy="4356100"/>
                      <wp:effectExtent l="0" t="0" r="8890" b="6350"/>
                      <wp:wrapNone/>
                      <wp:docPr id="9" name="Zone de texte 9"/>
                      <wp:cNvGraphicFramePr/>
                      <a:graphic xmlns:a="http://schemas.openxmlformats.org/drawingml/2006/main">
                        <a:graphicData uri="http://schemas.microsoft.com/office/word/2010/wordprocessingShape">
                          <wps:wsp>
                            <wps:cNvSpPr txBox="1"/>
                            <wps:spPr>
                              <a:xfrm>
                                <a:off x="0" y="0"/>
                                <a:ext cx="1477010" cy="4356100"/>
                              </a:xfrm>
                              <a:prstGeom prst="rect">
                                <a:avLst/>
                              </a:prstGeom>
                              <a:solidFill>
                                <a:srgbClr val="FFFFFF"/>
                              </a:solidFill>
                              <a:ln w="9525">
                                <a:noFill/>
                              </a:ln>
                            </wps:spPr>
                            <wps:txbx>
                              <w:txbxContent>
                                <w:p>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vertAlign w:val="superscript"/>
                                    </w:rPr>
                                    <w:t>1</w:t>
                                  </w:r>
                                  <w:r>
                                    <w:rPr>
                                      <w:rFonts w:ascii="Times New Roman" w:hAnsi="Times New Roman" w:cs="Times New Roman"/>
                                      <w:iCs/>
                                      <w:sz w:val="18"/>
                                      <w:szCs w:val="18"/>
                                    </w:rPr>
                                    <w:t xml:space="preserve"> </w:t>
                                  </w:r>
                                  <w:r>
                                    <w:rPr>
                                      <w:rFonts w:hint="default" w:ascii="Times New Roman" w:hAnsi="Times New Roman" w:cs="Times New Roman"/>
                                      <w:iCs/>
                                      <w:sz w:val="18"/>
                                      <w:szCs w:val="18"/>
                                    </w:rPr>
                                    <w:t xml:space="preserve">Service d’anesthésie-réanimation </w:t>
                                  </w:r>
                                  <w:r>
                                    <w:rPr>
                                      <w:rFonts w:hint="default" w:ascii="Times New Roman" w:hAnsi="Times New Roman" w:cs="Times New Roman"/>
                                      <w:iCs/>
                                      <w:sz w:val="18"/>
                                      <w:szCs w:val="18"/>
                                      <w:lang w:val="fr-FR"/>
                                    </w:rPr>
                                    <w:t>-</w:t>
                                  </w:r>
                                  <w:r>
                                    <w:rPr>
                                      <w:rFonts w:hint="default" w:ascii="Times New Roman" w:hAnsi="Times New Roman" w:cs="Times New Roman"/>
                                      <w:iCs/>
                                      <w:sz w:val="18"/>
                                      <w:szCs w:val="18"/>
                                    </w:rPr>
                                    <w:t xml:space="preserve"> Centre hospitalier Universitaire d’Owendo</w:t>
                                  </w:r>
                                </w:p>
                                <w:p>
                                  <w:pPr>
                                    <w:spacing w:after="0" w:line="240" w:lineRule="auto"/>
                                    <w:ind w:left="142" w:hanging="153"/>
                                    <w:rPr>
                                      <w:rFonts w:ascii="Times New Roman" w:hAnsi="Times New Roman" w:cs="Times New Roman"/>
                                      <w:sz w:val="18"/>
                                      <w:szCs w:val="18"/>
                                      <w:lang w:val="en-US"/>
                                    </w:rPr>
                                  </w:pPr>
                                  <w:r>
                                    <w:rPr>
                                      <w:rFonts w:ascii="Times New Roman" w:hAnsi="Times New Roman" w:cs="Times New Roman"/>
                                      <w:sz w:val="18"/>
                                      <w:szCs w:val="18"/>
                                      <w:vertAlign w:val="superscript"/>
                                      <w:lang w:val="en-US"/>
                                    </w:rPr>
                                    <w:t>2</w:t>
                                  </w:r>
                                  <w:r>
                                    <w:rPr>
                                      <w:rFonts w:ascii="Times New Roman" w:hAnsi="Times New Roman" w:cs="Times New Roman"/>
                                      <w:sz w:val="18"/>
                                      <w:szCs w:val="18"/>
                                      <w:lang w:val="en-US"/>
                                    </w:rPr>
                                    <w:t xml:space="preserve"> </w:t>
                                  </w:r>
                                  <w:r>
                                    <w:rPr>
                                      <w:rFonts w:hint="default" w:ascii="Times New Roman" w:hAnsi="Times New Roman" w:cs="Times New Roman"/>
                                      <w:sz w:val="18"/>
                                      <w:szCs w:val="18"/>
                                      <w:lang w:val="en-US"/>
                                    </w:rPr>
                                    <w:t xml:space="preserve">Département d’anesthésie-réanimation </w:t>
                                  </w:r>
                                  <w:r>
                                    <w:rPr>
                                      <w:rFonts w:hint="default" w:ascii="Times New Roman" w:hAnsi="Times New Roman" w:cs="Times New Roman"/>
                                      <w:sz w:val="18"/>
                                      <w:szCs w:val="18"/>
                                      <w:lang w:val="fr-FR"/>
                                    </w:rPr>
                                    <w:t>-</w:t>
                                  </w:r>
                                  <w:r>
                                    <w:rPr>
                                      <w:rFonts w:hint="default" w:ascii="Times New Roman" w:hAnsi="Times New Roman" w:cs="Times New Roman"/>
                                      <w:sz w:val="18"/>
                                      <w:szCs w:val="18"/>
                                      <w:lang w:val="en-US"/>
                                    </w:rPr>
                                    <w:t xml:space="preserve"> Hôpital d’instruction des armées d’Akanda</w:t>
                                  </w:r>
                                </w:p>
                                <w:p>
                                  <w:pPr>
                                    <w:spacing w:after="0" w:line="240" w:lineRule="auto"/>
                                    <w:ind w:left="142" w:hanging="153"/>
                                    <w:rPr>
                                      <w:rFonts w:ascii="Times New Roman" w:hAnsi="Times New Roman" w:cs="Times New Roman"/>
                                      <w:sz w:val="18"/>
                                      <w:szCs w:val="18"/>
                                    </w:rPr>
                                  </w:pPr>
                                  <w:r>
                                    <w:rPr>
                                      <w:rFonts w:ascii="Times New Roman" w:hAnsi="Times New Roman" w:cs="Times New Roman"/>
                                      <w:iCs/>
                                      <w:sz w:val="18"/>
                                      <w:szCs w:val="18"/>
                                      <w:vertAlign w:val="superscript"/>
                                    </w:rPr>
                                    <w:t>3</w:t>
                                  </w:r>
                                  <w:r>
                                    <w:rPr>
                                      <w:rFonts w:ascii="Times New Roman" w:hAnsi="Times New Roman" w:cs="Times New Roman"/>
                                      <w:iCs/>
                                      <w:sz w:val="18"/>
                                      <w:szCs w:val="18"/>
                                    </w:rPr>
                                    <w:t>D</w:t>
                                  </w:r>
                                  <w:r>
                                    <w:rPr>
                                      <w:rFonts w:hint="default" w:ascii="Times New Roman" w:hAnsi="Times New Roman" w:cs="Times New Roman"/>
                                      <w:iCs/>
                                      <w:sz w:val="18"/>
                                      <w:szCs w:val="18"/>
                                    </w:rPr>
                                    <w:t>épartement d’anesthésie-réanimation - Centre hospitalier Universitaire de Libreville</w:t>
                                  </w:r>
                                  <w:r>
                                    <w:rPr>
                                      <w:rFonts w:ascii="Times New Roman" w:hAnsi="Times New Roman" w:cs="Times New Roman"/>
                                      <w:iCs/>
                                      <w:sz w:val="18"/>
                                      <w:szCs w:val="18"/>
                                    </w:rPr>
                                    <w:t>.</w:t>
                                  </w:r>
                                </w:p>
                                <w:p>
                                  <w:pPr>
                                    <w:spacing w:after="0" w:line="240" w:lineRule="auto"/>
                                    <w:ind w:left="142" w:hanging="153"/>
                                    <w:rPr>
                                      <w:rFonts w:ascii="Times New Roman" w:hAnsi="Times New Roman" w:cs="Times New Roman"/>
                                      <w:sz w:val="18"/>
                                      <w:szCs w:val="18"/>
                                      <w:lang w:val="de-DE"/>
                                    </w:rPr>
                                  </w:pPr>
                                </w:p>
                                <w:p>
                                  <w:pPr>
                                    <w:spacing w:after="0" w:line="240" w:lineRule="auto"/>
                                    <w:ind w:left="142" w:hanging="153"/>
                                    <w:rPr>
                                      <w:rFonts w:ascii="Times New Roman" w:hAnsi="Times New Roman" w:cs="Times New Roman"/>
                                      <w:b/>
                                      <w:sz w:val="18"/>
                                      <w:szCs w:val="18"/>
                                      <w:u w:val="single"/>
                                      <w:lang w:val="en-US"/>
                                    </w:rPr>
                                  </w:pPr>
                                  <w:r>
                                    <w:rPr>
                                      <w:rFonts w:ascii="Times New Roman" w:hAnsi="Times New Roman" w:cs="Times New Roman"/>
                                      <w:b/>
                                      <w:sz w:val="18"/>
                                      <w:szCs w:val="18"/>
                                      <w:u w:val="single"/>
                                    </w:rPr>
                                    <w:t>*Auteur correspondant</w:t>
                                  </w:r>
                                  <w:r>
                                    <w:rPr>
                                      <w:rFonts w:ascii="Times New Roman" w:hAnsi="Times New Roman" w:cs="Times New Roman"/>
                                      <w:b/>
                                      <w:sz w:val="18"/>
                                      <w:szCs w:val="18"/>
                                      <w:u w:val="single"/>
                                      <w:lang w:val="en-US"/>
                                    </w:rPr>
                                    <w:t xml:space="preserve"> </w:t>
                                  </w:r>
                                </w:p>
                                <w:p>
                                  <w:pPr>
                                    <w:spacing w:after="0" w:line="240" w:lineRule="auto"/>
                                    <w:ind w:left="142" w:hanging="153"/>
                                    <w:rPr>
                                      <w:rFonts w:ascii="Times New Roman" w:hAnsi="Times New Roman" w:cs="Times New Roman"/>
                                      <w:iCs/>
                                      <w:sz w:val="18"/>
                                      <w:szCs w:val="18"/>
                                    </w:rPr>
                                  </w:pPr>
                                  <w:r>
                                    <w:rPr>
                                      <w:rFonts w:hint="default" w:ascii="Times New Roman" w:hAnsi="Times New Roman" w:cs="Times New Roman"/>
                                      <w:iCs/>
                                      <w:sz w:val="18"/>
                                      <w:szCs w:val="18"/>
                                    </w:rPr>
                                    <w:t xml:space="preserve">Service d’anesthésie-réanimation </w:t>
                                  </w:r>
                                  <w:r>
                                    <w:rPr>
                                      <w:rFonts w:hint="default" w:ascii="Times New Roman" w:hAnsi="Times New Roman" w:cs="Times New Roman"/>
                                      <w:iCs/>
                                      <w:sz w:val="18"/>
                                      <w:szCs w:val="18"/>
                                      <w:lang w:val="fr-FR"/>
                                    </w:rPr>
                                    <w:t>-</w:t>
                                  </w:r>
                                  <w:r>
                                    <w:rPr>
                                      <w:rFonts w:hint="default" w:ascii="Times New Roman" w:hAnsi="Times New Roman" w:cs="Times New Roman"/>
                                      <w:iCs/>
                                      <w:sz w:val="18"/>
                                      <w:szCs w:val="18"/>
                                    </w:rPr>
                                    <w:t xml:space="preserve"> Centre hospitalier Universitaire d’Owendo</w:t>
                                  </w:r>
                                  <w:r>
                                    <w:rPr>
                                      <w:rFonts w:ascii="Times New Roman" w:hAnsi="Times New Roman" w:cs="Times New Roman"/>
                                      <w:iCs/>
                                      <w:sz w:val="18"/>
                                      <w:szCs w:val="18"/>
                                    </w:rPr>
                                    <w:t xml:space="preserve"> </w:t>
                                  </w:r>
                                </w:p>
                                <w:p>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rPr>
                                    <w:t>BP</w:t>
                                  </w:r>
                                  <w:r>
                                    <w:rPr>
                                      <w:rFonts w:ascii="Times New Roman" w:hAnsi="Times New Roman" w:cs="Times New Roman"/>
                                      <w:iCs/>
                                      <w:sz w:val="18"/>
                                      <w:szCs w:val="18"/>
                                      <w:lang w:val="fr-FR"/>
                                    </w:rPr>
                                    <w:t>:</w:t>
                                  </w:r>
                                  <w:r>
                                    <w:rPr>
                                      <w:rFonts w:hint="default" w:ascii="Times New Roman" w:hAnsi="Times New Roman" w:cs="Times New Roman"/>
                                      <w:iCs/>
                                      <w:sz w:val="18"/>
                                      <w:szCs w:val="18"/>
                                    </w:rPr>
                                    <w:t xml:space="preserve"> 2990 Libreville(Gabon)</w:t>
                                  </w:r>
                                  <w:r>
                                    <w:rPr>
                                      <w:rFonts w:ascii="Times New Roman" w:hAnsi="Times New Roman" w:cs="Times New Roman"/>
                                      <w:iCs/>
                                      <w:sz w:val="18"/>
                                      <w:szCs w:val="18"/>
                                    </w:rPr>
                                    <w:t xml:space="preserve"> </w:t>
                                  </w:r>
                                </w:p>
                                <w:p>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rPr>
                                    <w:t>E</w:t>
                                  </w:r>
                                  <w:r>
                                    <w:rPr>
                                      <w:rFonts w:ascii="Times New Roman" w:hAnsi="Times New Roman" w:cs="Times New Roman"/>
                                      <w:iCs/>
                                      <w:sz w:val="18"/>
                                      <w:szCs w:val="18"/>
                                      <w:lang w:val="fr-FR"/>
                                    </w:rPr>
                                    <w:t>-</w:t>
                                  </w:r>
                                  <w:r>
                                    <w:rPr>
                                      <w:rFonts w:ascii="Times New Roman" w:hAnsi="Times New Roman" w:cs="Times New Roman"/>
                                      <w:iCs/>
                                      <w:sz w:val="18"/>
                                      <w:szCs w:val="18"/>
                                    </w:rPr>
                                    <w:t>mail</w:t>
                                  </w:r>
                                  <w:r>
                                    <w:rPr>
                                      <w:rFonts w:ascii="Times New Roman" w:hAnsi="Times New Roman" w:cs="Times New Roman"/>
                                      <w:iCs/>
                                      <w:sz w:val="18"/>
                                      <w:szCs w:val="18"/>
                                      <w:lang w:val="fr-FR"/>
                                    </w:rPr>
                                    <w:t xml:space="preserve">: </w:t>
                                  </w:r>
                                  <w:r>
                                    <w:rPr>
                                      <w:rFonts w:hint="default" w:ascii="Times New Roman" w:hAnsi="Times New Roman" w:cs="Times New Roman"/>
                                      <w:iCs/>
                                      <w:sz w:val="18"/>
                                      <w:szCs w:val="18"/>
                                    </w:rPr>
                                    <w:fldChar w:fldCharType="begin"/>
                                  </w:r>
                                  <w:r>
                                    <w:rPr>
                                      <w:rFonts w:hint="default" w:ascii="Times New Roman" w:hAnsi="Times New Roman" w:cs="Times New Roman"/>
                                      <w:iCs/>
                                      <w:sz w:val="18"/>
                                      <w:szCs w:val="18"/>
                                    </w:rPr>
                                    <w:instrText xml:space="preserve"> HYPERLINK "mailto:obame_ozer2005@yahoo.fr" </w:instrText>
                                  </w:r>
                                  <w:r>
                                    <w:rPr>
                                      <w:rFonts w:hint="default" w:ascii="Times New Roman" w:hAnsi="Times New Roman" w:cs="Times New Roman"/>
                                      <w:iCs/>
                                      <w:sz w:val="18"/>
                                      <w:szCs w:val="18"/>
                                    </w:rPr>
                                    <w:fldChar w:fldCharType="separate"/>
                                  </w:r>
                                  <w:r>
                                    <w:rPr>
                                      <w:rFonts w:hint="default" w:ascii="Times New Roman" w:hAnsi="Times New Roman" w:cs="Times New Roman"/>
                                      <w:iCs/>
                                      <w:sz w:val="18"/>
                                      <w:szCs w:val="18"/>
                                    </w:rPr>
                                    <w:t>obame_ozer2005@yahoo.fr</w:t>
                                  </w:r>
                                  <w:r>
                                    <w:rPr>
                                      <w:rFonts w:hint="default" w:ascii="Times New Roman" w:hAnsi="Times New Roman" w:cs="Times New Roman"/>
                                      <w:iCs/>
                                      <w:sz w:val="18"/>
                                      <w:szCs w:val="18"/>
                                    </w:rPr>
                                    <w:fldChar w:fldCharType="end"/>
                                  </w:r>
                                </w:p>
                                <w:p>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rPr>
                                    <w:t>Tel</w:t>
                                  </w:r>
                                  <w:r>
                                    <w:rPr>
                                      <w:rFonts w:ascii="Times New Roman" w:hAnsi="Times New Roman" w:cs="Times New Roman"/>
                                      <w:iCs/>
                                      <w:sz w:val="18"/>
                                      <w:szCs w:val="18"/>
                                      <w:lang w:val="fr-FR"/>
                                    </w:rPr>
                                    <w:t xml:space="preserve">: </w:t>
                                  </w:r>
                                  <w:r>
                                    <w:rPr>
                                      <w:rFonts w:hint="default" w:ascii="Times New Roman" w:hAnsi="Times New Roman" w:cs="Times New Roman"/>
                                      <w:iCs/>
                                      <w:sz w:val="18"/>
                                      <w:szCs w:val="18"/>
                                    </w:rPr>
                                    <w:t>(00241) 04357343</w:t>
                                  </w:r>
                                  <w:r>
                                    <w:rPr>
                                      <w:rFonts w:hint="default" w:ascii="Times New Roman" w:hAnsi="Times New Roman" w:cs="Times New Roman"/>
                                      <w:iCs/>
                                      <w:sz w:val="18"/>
                                      <w:szCs w:val="18"/>
                                      <w:lang w:val="fr-FR"/>
                                    </w:rPr>
                                    <w:t xml:space="preserve"> </w:t>
                                  </w:r>
                                  <w:r>
                                    <w:rPr>
                                      <w:rFonts w:hint="default" w:ascii="Times New Roman" w:hAnsi="Times New Roman" w:cs="Times New Roman"/>
                                      <w:iCs/>
                                      <w:sz w:val="18"/>
                                      <w:szCs w:val="18"/>
                                    </w:rPr>
                                    <w:t>/</w:t>
                                  </w:r>
                                  <w:r>
                                    <w:rPr>
                                      <w:rFonts w:hint="default" w:ascii="Times New Roman" w:hAnsi="Times New Roman" w:cs="Times New Roman"/>
                                      <w:iCs/>
                                      <w:sz w:val="18"/>
                                      <w:szCs w:val="18"/>
                                      <w:lang w:val="fr-FR"/>
                                    </w:rPr>
                                    <w:t xml:space="preserve"> </w:t>
                                  </w:r>
                                  <w:r>
                                    <w:rPr>
                                      <w:rFonts w:hint="default" w:ascii="Times New Roman" w:hAnsi="Times New Roman" w:cs="Times New Roman"/>
                                      <w:iCs/>
                                      <w:sz w:val="18"/>
                                      <w:szCs w:val="18"/>
                                    </w:rPr>
                                    <w:t>02061324</w:t>
                                  </w:r>
                                </w:p>
                                <w:p>
                                  <w:pPr>
                                    <w:spacing w:after="0" w:line="240" w:lineRule="auto"/>
                                    <w:ind w:left="142" w:hanging="153"/>
                                    <w:rPr>
                                      <w:rFonts w:hint="default" w:ascii="Times New Roman" w:hAnsi="Times New Roman" w:cs="Times New Roman"/>
                                      <w:sz w:val="18"/>
                                      <w:szCs w:val="18"/>
                                      <w:lang w:eastAsia="fr-FR"/>
                                    </w:rPr>
                                  </w:pPr>
                                  <w:r>
                                    <w:rPr>
                                      <w:rFonts w:ascii="Times New Roman" w:hAnsi="Times New Roman" w:cs="Times New Roman"/>
                                      <w:b/>
                                      <w:sz w:val="18"/>
                                      <w:szCs w:val="18"/>
                                    </w:rPr>
                                    <w:t xml:space="preserve">Mots-clés : </w:t>
                                  </w:r>
                                  <w:r>
                                    <w:rPr>
                                      <w:rFonts w:ascii="Times New Roman" w:hAnsi="Times New Roman" w:cs="Times New Roman"/>
                                      <w:b w:val="0"/>
                                      <w:bCs/>
                                      <w:sz w:val="18"/>
                                      <w:szCs w:val="18"/>
                                      <w:lang w:val="fr-FR"/>
                                    </w:rPr>
                                    <w:t>T</w:t>
                                  </w:r>
                                  <w:r>
                                    <w:rPr>
                                      <w:rFonts w:hint="default" w:ascii="Times New Roman" w:hAnsi="Times New Roman" w:cs="Times New Roman"/>
                                      <w:sz w:val="18"/>
                                      <w:szCs w:val="18"/>
                                      <w:lang w:eastAsia="fr-FR"/>
                                    </w:rPr>
                                    <w:t xml:space="preserve">raumatismes vertébro-médullaires, </w:t>
                                  </w:r>
                                  <w:r>
                                    <w:rPr>
                                      <w:rFonts w:hint="default" w:ascii="Times New Roman" w:hAnsi="Times New Roman" w:cs="Times New Roman"/>
                                      <w:sz w:val="18"/>
                                      <w:szCs w:val="18"/>
                                      <w:lang w:val="en-US" w:eastAsia="fr-FR"/>
                                    </w:rPr>
                                    <w:t>R</w:t>
                                  </w:r>
                                  <w:r>
                                    <w:rPr>
                                      <w:rFonts w:hint="default" w:ascii="Times New Roman" w:hAnsi="Times New Roman" w:cs="Times New Roman"/>
                                      <w:sz w:val="18"/>
                                      <w:szCs w:val="18"/>
                                      <w:lang w:eastAsia="fr-FR"/>
                                    </w:rPr>
                                    <w:t xml:space="preserve">éanimation, </w:t>
                                  </w:r>
                                  <w:r>
                                    <w:rPr>
                                      <w:rFonts w:hint="default" w:ascii="Times New Roman" w:hAnsi="Times New Roman" w:cs="Times New Roman"/>
                                      <w:sz w:val="18"/>
                                      <w:szCs w:val="18"/>
                                      <w:lang w:val="en-US" w:eastAsia="fr-FR"/>
                                    </w:rPr>
                                    <w:t>CHUd’Owendo</w:t>
                                  </w:r>
                                  <w:r>
                                    <w:rPr>
                                      <w:rFonts w:hint="default" w:ascii="Times New Roman" w:hAnsi="Times New Roman" w:cs="Times New Roman"/>
                                      <w:sz w:val="18"/>
                                      <w:szCs w:val="18"/>
                                      <w:lang w:eastAsia="fr-FR"/>
                                    </w:rPr>
                                    <w:t>, Gabon</w:t>
                                  </w:r>
                                </w:p>
                                <w:p>
                                  <w:pPr>
                                    <w:spacing w:after="0" w:line="240" w:lineRule="auto"/>
                                    <w:ind w:left="142" w:hanging="153"/>
                                    <w:rPr>
                                      <w:sz w:val="18"/>
                                      <w:szCs w:val="20"/>
                                    </w:rPr>
                                  </w:pPr>
                                  <w:r>
                                    <w:rPr>
                                      <w:rFonts w:ascii="Times New Roman" w:hAnsi="Times New Roman" w:cs="Times New Roman"/>
                                      <w:b/>
                                      <w:sz w:val="18"/>
                                      <w:szCs w:val="20"/>
                                      <w:lang w:val="en-US"/>
                                    </w:rPr>
                                    <w:t>Keywords:</w:t>
                                  </w:r>
                                  <w:r>
                                    <w:rPr>
                                      <w:rFonts w:ascii="Times New Roman" w:hAnsi="Times New Roman" w:cs="Times New Roman"/>
                                      <w:sz w:val="18"/>
                                      <w:szCs w:val="20"/>
                                      <w:lang w:val="en-US"/>
                                    </w:rPr>
                                    <w:t xml:space="preserve"> </w:t>
                                  </w:r>
                                  <w:r>
                                    <w:rPr>
                                      <w:rFonts w:ascii="Times New Roman" w:hAnsi="Times New Roman" w:cs="Times New Roman"/>
                                      <w:sz w:val="18"/>
                                      <w:szCs w:val="20"/>
                                      <w:lang w:val="fr-FR"/>
                                    </w:rPr>
                                    <w:t>V</w:t>
                                  </w:r>
                                  <w:r>
                                    <w:rPr>
                                      <w:rFonts w:hint="default" w:ascii="Times New Roman" w:hAnsi="Times New Roman" w:cs="Times New Roman"/>
                                      <w:sz w:val="18"/>
                                      <w:szCs w:val="20"/>
                                      <w:lang w:val="en-US"/>
                                    </w:rPr>
                                    <w:t xml:space="preserve">ertébro-spinal cord injuries, </w:t>
                                  </w:r>
                                  <w:r>
                                    <w:rPr>
                                      <w:rFonts w:hint="default" w:ascii="Times New Roman" w:hAnsi="Times New Roman" w:cs="Times New Roman"/>
                                      <w:sz w:val="18"/>
                                      <w:szCs w:val="20"/>
                                      <w:lang w:val="fr-FR"/>
                                    </w:rPr>
                                    <w:t>R</w:t>
                                  </w:r>
                                  <w:r>
                                    <w:rPr>
                                      <w:rFonts w:hint="default" w:ascii="Times New Roman" w:hAnsi="Times New Roman" w:cs="Times New Roman"/>
                                      <w:sz w:val="18"/>
                                      <w:szCs w:val="20"/>
                                      <w:lang w:val="en-US"/>
                                    </w:rPr>
                                    <w:t>esuscitation, O</w:t>
                                  </w:r>
                                  <w:r>
                                    <w:rPr>
                                      <w:rFonts w:hint="default" w:ascii="Times New Roman" w:hAnsi="Times New Roman" w:cs="Times New Roman"/>
                                      <w:sz w:val="18"/>
                                      <w:szCs w:val="20"/>
                                      <w:lang w:val="fr-FR"/>
                                    </w:rPr>
                                    <w:t>wendo UHC</w:t>
                                  </w:r>
                                  <w:r>
                                    <w:rPr>
                                      <w:rFonts w:hint="default" w:ascii="Times New Roman" w:hAnsi="Times New Roman" w:cs="Times New Roman"/>
                                      <w:sz w:val="18"/>
                                      <w:szCs w:val="20"/>
                                      <w:lang w:val="en-US"/>
                                    </w:rPr>
                                    <w:t>, Gabon</w:t>
                                  </w:r>
                                </w:p>
                              </w:txbxContent>
                            </wps:txbx>
                            <wps:bodyPr upright="1"/>
                          </wps:wsp>
                        </a:graphicData>
                      </a:graphic>
                    </wp:anchor>
                  </w:drawing>
                </mc:Choice>
                <mc:Fallback>
                  <w:pict>
                    <v:shape id="_x0000_s1026" o:spid="_x0000_s1026" o:spt="202" type="#_x0000_t202" style="position:absolute;left:0pt;margin-left:-0.7pt;margin-top:10.5pt;height:343pt;width:116.3pt;z-index:251662336;mso-width-relative:page;mso-height-relative:page;" fillcolor="#FFFFFF" filled="t" stroked="f" coordsize="21600,21600" o:gfxdata="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BRYA5bXAAAACQEAAA8AAAAA&#10;AAAAAQAgAAAAIgAAAGRycy9kb3ducmV2LnhtbFBLAQIUABQAAAAIAIdO4kBGnoDpowEAADcDAAAO&#10;AAAAAAAAAAEAIAAAACYBAABkcnMvZTJvRG9jLnhtbFBLBQYAAAAABgAGAFkBAAA7BQAAAAA=&#10;">
                      <v:fill on="t" focussize="0,0"/>
                      <v:stroke on="f"/>
                      <v:imagedata o:title=""/>
                      <o:lock v:ext="edit" aspectratio="f"/>
                      <v:textbox>
                        <w:txbxContent>
                          <w:p>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vertAlign w:val="superscript"/>
                              </w:rPr>
                              <w:t>1</w:t>
                            </w:r>
                            <w:r>
                              <w:rPr>
                                <w:rFonts w:ascii="Times New Roman" w:hAnsi="Times New Roman" w:cs="Times New Roman"/>
                                <w:iCs/>
                                <w:sz w:val="18"/>
                                <w:szCs w:val="18"/>
                              </w:rPr>
                              <w:t xml:space="preserve"> </w:t>
                            </w:r>
                            <w:r>
                              <w:rPr>
                                <w:rFonts w:hint="default" w:ascii="Times New Roman" w:hAnsi="Times New Roman" w:cs="Times New Roman"/>
                                <w:iCs/>
                                <w:sz w:val="18"/>
                                <w:szCs w:val="18"/>
                              </w:rPr>
                              <w:t xml:space="preserve">Service d’anesthésie-réanimation </w:t>
                            </w:r>
                            <w:r>
                              <w:rPr>
                                <w:rFonts w:hint="default" w:ascii="Times New Roman" w:hAnsi="Times New Roman" w:cs="Times New Roman"/>
                                <w:iCs/>
                                <w:sz w:val="18"/>
                                <w:szCs w:val="18"/>
                                <w:lang w:val="fr-FR"/>
                              </w:rPr>
                              <w:t>-</w:t>
                            </w:r>
                            <w:r>
                              <w:rPr>
                                <w:rFonts w:hint="default" w:ascii="Times New Roman" w:hAnsi="Times New Roman" w:cs="Times New Roman"/>
                                <w:iCs/>
                                <w:sz w:val="18"/>
                                <w:szCs w:val="18"/>
                              </w:rPr>
                              <w:t xml:space="preserve"> Centre hospitalier Universitaire d’Owendo</w:t>
                            </w:r>
                          </w:p>
                          <w:p>
                            <w:pPr>
                              <w:spacing w:after="0" w:line="240" w:lineRule="auto"/>
                              <w:ind w:left="142" w:hanging="153"/>
                              <w:rPr>
                                <w:rFonts w:ascii="Times New Roman" w:hAnsi="Times New Roman" w:cs="Times New Roman"/>
                                <w:sz w:val="18"/>
                                <w:szCs w:val="18"/>
                                <w:lang w:val="en-US"/>
                              </w:rPr>
                            </w:pPr>
                            <w:r>
                              <w:rPr>
                                <w:rFonts w:ascii="Times New Roman" w:hAnsi="Times New Roman" w:cs="Times New Roman"/>
                                <w:sz w:val="18"/>
                                <w:szCs w:val="18"/>
                                <w:vertAlign w:val="superscript"/>
                                <w:lang w:val="en-US"/>
                              </w:rPr>
                              <w:t>2</w:t>
                            </w:r>
                            <w:r>
                              <w:rPr>
                                <w:rFonts w:ascii="Times New Roman" w:hAnsi="Times New Roman" w:cs="Times New Roman"/>
                                <w:sz w:val="18"/>
                                <w:szCs w:val="18"/>
                                <w:lang w:val="en-US"/>
                              </w:rPr>
                              <w:t xml:space="preserve"> </w:t>
                            </w:r>
                            <w:r>
                              <w:rPr>
                                <w:rFonts w:hint="default" w:ascii="Times New Roman" w:hAnsi="Times New Roman" w:cs="Times New Roman"/>
                                <w:sz w:val="18"/>
                                <w:szCs w:val="18"/>
                                <w:lang w:val="en-US"/>
                              </w:rPr>
                              <w:t xml:space="preserve">Département d’anesthésie-réanimation </w:t>
                            </w:r>
                            <w:r>
                              <w:rPr>
                                <w:rFonts w:hint="default" w:ascii="Times New Roman" w:hAnsi="Times New Roman" w:cs="Times New Roman"/>
                                <w:sz w:val="18"/>
                                <w:szCs w:val="18"/>
                                <w:lang w:val="fr-FR"/>
                              </w:rPr>
                              <w:t>-</w:t>
                            </w:r>
                            <w:r>
                              <w:rPr>
                                <w:rFonts w:hint="default" w:ascii="Times New Roman" w:hAnsi="Times New Roman" w:cs="Times New Roman"/>
                                <w:sz w:val="18"/>
                                <w:szCs w:val="18"/>
                                <w:lang w:val="en-US"/>
                              </w:rPr>
                              <w:t xml:space="preserve"> Hôpital d’instruction des armées d’Akanda</w:t>
                            </w:r>
                          </w:p>
                          <w:p>
                            <w:pPr>
                              <w:spacing w:after="0" w:line="240" w:lineRule="auto"/>
                              <w:ind w:left="142" w:hanging="153"/>
                              <w:rPr>
                                <w:rFonts w:ascii="Times New Roman" w:hAnsi="Times New Roman" w:cs="Times New Roman"/>
                                <w:sz w:val="18"/>
                                <w:szCs w:val="18"/>
                              </w:rPr>
                            </w:pPr>
                            <w:r>
                              <w:rPr>
                                <w:rFonts w:ascii="Times New Roman" w:hAnsi="Times New Roman" w:cs="Times New Roman"/>
                                <w:iCs/>
                                <w:sz w:val="18"/>
                                <w:szCs w:val="18"/>
                                <w:vertAlign w:val="superscript"/>
                              </w:rPr>
                              <w:t>3</w:t>
                            </w:r>
                            <w:r>
                              <w:rPr>
                                <w:rFonts w:ascii="Times New Roman" w:hAnsi="Times New Roman" w:cs="Times New Roman"/>
                                <w:iCs/>
                                <w:sz w:val="18"/>
                                <w:szCs w:val="18"/>
                              </w:rPr>
                              <w:t>D</w:t>
                            </w:r>
                            <w:r>
                              <w:rPr>
                                <w:rFonts w:hint="default" w:ascii="Times New Roman" w:hAnsi="Times New Roman" w:cs="Times New Roman"/>
                                <w:iCs/>
                                <w:sz w:val="18"/>
                                <w:szCs w:val="18"/>
                              </w:rPr>
                              <w:t>épartement d’anesthésie-réanimation - Centre hospitalier Universitaire de Libreville</w:t>
                            </w:r>
                            <w:r>
                              <w:rPr>
                                <w:rFonts w:ascii="Times New Roman" w:hAnsi="Times New Roman" w:cs="Times New Roman"/>
                                <w:iCs/>
                                <w:sz w:val="18"/>
                                <w:szCs w:val="18"/>
                              </w:rPr>
                              <w:t>.</w:t>
                            </w:r>
                          </w:p>
                          <w:p>
                            <w:pPr>
                              <w:spacing w:after="0" w:line="240" w:lineRule="auto"/>
                              <w:ind w:left="142" w:hanging="153"/>
                              <w:rPr>
                                <w:rFonts w:ascii="Times New Roman" w:hAnsi="Times New Roman" w:cs="Times New Roman"/>
                                <w:sz w:val="18"/>
                                <w:szCs w:val="18"/>
                                <w:lang w:val="de-DE"/>
                              </w:rPr>
                            </w:pPr>
                          </w:p>
                          <w:p>
                            <w:pPr>
                              <w:spacing w:after="0" w:line="240" w:lineRule="auto"/>
                              <w:ind w:left="142" w:hanging="153"/>
                              <w:rPr>
                                <w:rFonts w:ascii="Times New Roman" w:hAnsi="Times New Roman" w:cs="Times New Roman"/>
                                <w:b/>
                                <w:sz w:val="18"/>
                                <w:szCs w:val="18"/>
                                <w:u w:val="single"/>
                                <w:lang w:val="en-US"/>
                              </w:rPr>
                            </w:pPr>
                            <w:r>
                              <w:rPr>
                                <w:rFonts w:ascii="Times New Roman" w:hAnsi="Times New Roman" w:cs="Times New Roman"/>
                                <w:b/>
                                <w:sz w:val="18"/>
                                <w:szCs w:val="18"/>
                                <w:u w:val="single"/>
                              </w:rPr>
                              <w:t>*Auteur correspondant</w:t>
                            </w:r>
                            <w:r>
                              <w:rPr>
                                <w:rFonts w:ascii="Times New Roman" w:hAnsi="Times New Roman" w:cs="Times New Roman"/>
                                <w:b/>
                                <w:sz w:val="18"/>
                                <w:szCs w:val="18"/>
                                <w:u w:val="single"/>
                                <w:lang w:val="en-US"/>
                              </w:rPr>
                              <w:t xml:space="preserve"> </w:t>
                            </w:r>
                          </w:p>
                          <w:p>
                            <w:pPr>
                              <w:spacing w:after="0" w:line="240" w:lineRule="auto"/>
                              <w:ind w:left="142" w:hanging="153"/>
                              <w:rPr>
                                <w:rFonts w:ascii="Times New Roman" w:hAnsi="Times New Roman" w:cs="Times New Roman"/>
                                <w:iCs/>
                                <w:sz w:val="18"/>
                                <w:szCs w:val="18"/>
                              </w:rPr>
                            </w:pPr>
                            <w:r>
                              <w:rPr>
                                <w:rFonts w:hint="default" w:ascii="Times New Roman" w:hAnsi="Times New Roman" w:cs="Times New Roman"/>
                                <w:iCs/>
                                <w:sz w:val="18"/>
                                <w:szCs w:val="18"/>
                              </w:rPr>
                              <w:t xml:space="preserve">Service d’anesthésie-réanimation </w:t>
                            </w:r>
                            <w:r>
                              <w:rPr>
                                <w:rFonts w:hint="default" w:ascii="Times New Roman" w:hAnsi="Times New Roman" w:cs="Times New Roman"/>
                                <w:iCs/>
                                <w:sz w:val="18"/>
                                <w:szCs w:val="18"/>
                                <w:lang w:val="fr-FR"/>
                              </w:rPr>
                              <w:t>-</w:t>
                            </w:r>
                            <w:r>
                              <w:rPr>
                                <w:rFonts w:hint="default" w:ascii="Times New Roman" w:hAnsi="Times New Roman" w:cs="Times New Roman"/>
                                <w:iCs/>
                                <w:sz w:val="18"/>
                                <w:szCs w:val="18"/>
                              </w:rPr>
                              <w:t xml:space="preserve"> Centre hospitalier Universitaire d’Owendo</w:t>
                            </w:r>
                            <w:r>
                              <w:rPr>
                                <w:rFonts w:ascii="Times New Roman" w:hAnsi="Times New Roman" w:cs="Times New Roman"/>
                                <w:iCs/>
                                <w:sz w:val="18"/>
                                <w:szCs w:val="18"/>
                              </w:rPr>
                              <w:t xml:space="preserve"> </w:t>
                            </w:r>
                          </w:p>
                          <w:p>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rPr>
                              <w:t>BP</w:t>
                            </w:r>
                            <w:r>
                              <w:rPr>
                                <w:rFonts w:ascii="Times New Roman" w:hAnsi="Times New Roman" w:cs="Times New Roman"/>
                                <w:iCs/>
                                <w:sz w:val="18"/>
                                <w:szCs w:val="18"/>
                                <w:lang w:val="fr-FR"/>
                              </w:rPr>
                              <w:t>:</w:t>
                            </w:r>
                            <w:r>
                              <w:rPr>
                                <w:rFonts w:hint="default" w:ascii="Times New Roman" w:hAnsi="Times New Roman" w:cs="Times New Roman"/>
                                <w:iCs/>
                                <w:sz w:val="18"/>
                                <w:szCs w:val="18"/>
                              </w:rPr>
                              <w:t xml:space="preserve"> 2990 Libreville(Gabon)</w:t>
                            </w:r>
                            <w:r>
                              <w:rPr>
                                <w:rFonts w:ascii="Times New Roman" w:hAnsi="Times New Roman" w:cs="Times New Roman"/>
                                <w:iCs/>
                                <w:sz w:val="18"/>
                                <w:szCs w:val="18"/>
                              </w:rPr>
                              <w:t xml:space="preserve"> </w:t>
                            </w:r>
                          </w:p>
                          <w:p>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rPr>
                              <w:t>E</w:t>
                            </w:r>
                            <w:r>
                              <w:rPr>
                                <w:rFonts w:ascii="Times New Roman" w:hAnsi="Times New Roman" w:cs="Times New Roman"/>
                                <w:iCs/>
                                <w:sz w:val="18"/>
                                <w:szCs w:val="18"/>
                                <w:lang w:val="fr-FR"/>
                              </w:rPr>
                              <w:t>-</w:t>
                            </w:r>
                            <w:r>
                              <w:rPr>
                                <w:rFonts w:ascii="Times New Roman" w:hAnsi="Times New Roman" w:cs="Times New Roman"/>
                                <w:iCs/>
                                <w:sz w:val="18"/>
                                <w:szCs w:val="18"/>
                              </w:rPr>
                              <w:t>mail</w:t>
                            </w:r>
                            <w:r>
                              <w:rPr>
                                <w:rFonts w:ascii="Times New Roman" w:hAnsi="Times New Roman" w:cs="Times New Roman"/>
                                <w:iCs/>
                                <w:sz w:val="18"/>
                                <w:szCs w:val="18"/>
                                <w:lang w:val="fr-FR"/>
                              </w:rPr>
                              <w:t xml:space="preserve">: </w:t>
                            </w:r>
                            <w:r>
                              <w:rPr>
                                <w:rFonts w:hint="default" w:ascii="Times New Roman" w:hAnsi="Times New Roman" w:cs="Times New Roman"/>
                                <w:iCs/>
                                <w:sz w:val="18"/>
                                <w:szCs w:val="18"/>
                              </w:rPr>
                              <w:fldChar w:fldCharType="begin"/>
                            </w:r>
                            <w:r>
                              <w:rPr>
                                <w:rFonts w:hint="default" w:ascii="Times New Roman" w:hAnsi="Times New Roman" w:cs="Times New Roman"/>
                                <w:iCs/>
                                <w:sz w:val="18"/>
                                <w:szCs w:val="18"/>
                              </w:rPr>
                              <w:instrText xml:space="preserve"> HYPERLINK "mailto:obame_ozer2005@yahoo.fr" </w:instrText>
                            </w:r>
                            <w:r>
                              <w:rPr>
                                <w:rFonts w:hint="default" w:ascii="Times New Roman" w:hAnsi="Times New Roman" w:cs="Times New Roman"/>
                                <w:iCs/>
                                <w:sz w:val="18"/>
                                <w:szCs w:val="18"/>
                              </w:rPr>
                              <w:fldChar w:fldCharType="separate"/>
                            </w:r>
                            <w:r>
                              <w:rPr>
                                <w:rFonts w:hint="default" w:ascii="Times New Roman" w:hAnsi="Times New Roman" w:cs="Times New Roman"/>
                                <w:iCs/>
                                <w:sz w:val="18"/>
                                <w:szCs w:val="18"/>
                              </w:rPr>
                              <w:t>obame_ozer2005@yahoo.fr</w:t>
                            </w:r>
                            <w:r>
                              <w:rPr>
                                <w:rFonts w:hint="default" w:ascii="Times New Roman" w:hAnsi="Times New Roman" w:cs="Times New Roman"/>
                                <w:iCs/>
                                <w:sz w:val="18"/>
                                <w:szCs w:val="18"/>
                              </w:rPr>
                              <w:fldChar w:fldCharType="end"/>
                            </w:r>
                          </w:p>
                          <w:p>
                            <w:pPr>
                              <w:spacing w:after="0" w:line="240" w:lineRule="auto"/>
                              <w:ind w:left="142" w:hanging="153"/>
                              <w:rPr>
                                <w:rFonts w:ascii="Times New Roman" w:hAnsi="Times New Roman" w:cs="Times New Roman"/>
                                <w:iCs/>
                                <w:sz w:val="18"/>
                                <w:szCs w:val="18"/>
                              </w:rPr>
                            </w:pPr>
                            <w:r>
                              <w:rPr>
                                <w:rFonts w:ascii="Times New Roman" w:hAnsi="Times New Roman" w:cs="Times New Roman"/>
                                <w:iCs/>
                                <w:sz w:val="18"/>
                                <w:szCs w:val="18"/>
                              </w:rPr>
                              <w:t>Tel</w:t>
                            </w:r>
                            <w:r>
                              <w:rPr>
                                <w:rFonts w:ascii="Times New Roman" w:hAnsi="Times New Roman" w:cs="Times New Roman"/>
                                <w:iCs/>
                                <w:sz w:val="18"/>
                                <w:szCs w:val="18"/>
                                <w:lang w:val="fr-FR"/>
                              </w:rPr>
                              <w:t xml:space="preserve">: </w:t>
                            </w:r>
                            <w:r>
                              <w:rPr>
                                <w:rFonts w:hint="default" w:ascii="Times New Roman" w:hAnsi="Times New Roman" w:cs="Times New Roman"/>
                                <w:iCs/>
                                <w:sz w:val="18"/>
                                <w:szCs w:val="18"/>
                              </w:rPr>
                              <w:t>(00241) 04357343</w:t>
                            </w:r>
                            <w:r>
                              <w:rPr>
                                <w:rFonts w:hint="default" w:ascii="Times New Roman" w:hAnsi="Times New Roman" w:cs="Times New Roman"/>
                                <w:iCs/>
                                <w:sz w:val="18"/>
                                <w:szCs w:val="18"/>
                                <w:lang w:val="fr-FR"/>
                              </w:rPr>
                              <w:t xml:space="preserve"> </w:t>
                            </w:r>
                            <w:r>
                              <w:rPr>
                                <w:rFonts w:hint="default" w:ascii="Times New Roman" w:hAnsi="Times New Roman" w:cs="Times New Roman"/>
                                <w:iCs/>
                                <w:sz w:val="18"/>
                                <w:szCs w:val="18"/>
                              </w:rPr>
                              <w:t>/</w:t>
                            </w:r>
                            <w:r>
                              <w:rPr>
                                <w:rFonts w:hint="default" w:ascii="Times New Roman" w:hAnsi="Times New Roman" w:cs="Times New Roman"/>
                                <w:iCs/>
                                <w:sz w:val="18"/>
                                <w:szCs w:val="18"/>
                                <w:lang w:val="fr-FR"/>
                              </w:rPr>
                              <w:t xml:space="preserve"> </w:t>
                            </w:r>
                            <w:r>
                              <w:rPr>
                                <w:rFonts w:hint="default" w:ascii="Times New Roman" w:hAnsi="Times New Roman" w:cs="Times New Roman"/>
                                <w:iCs/>
                                <w:sz w:val="18"/>
                                <w:szCs w:val="18"/>
                              </w:rPr>
                              <w:t>02061324</w:t>
                            </w:r>
                          </w:p>
                          <w:p>
                            <w:pPr>
                              <w:spacing w:after="0" w:line="240" w:lineRule="auto"/>
                              <w:ind w:left="142" w:hanging="153"/>
                              <w:rPr>
                                <w:rFonts w:hint="default" w:ascii="Times New Roman" w:hAnsi="Times New Roman" w:cs="Times New Roman"/>
                                <w:sz w:val="18"/>
                                <w:szCs w:val="18"/>
                                <w:lang w:eastAsia="fr-FR"/>
                              </w:rPr>
                            </w:pPr>
                            <w:r>
                              <w:rPr>
                                <w:rFonts w:ascii="Times New Roman" w:hAnsi="Times New Roman" w:cs="Times New Roman"/>
                                <w:b/>
                                <w:sz w:val="18"/>
                                <w:szCs w:val="18"/>
                              </w:rPr>
                              <w:t xml:space="preserve">Mots-clés : </w:t>
                            </w:r>
                            <w:r>
                              <w:rPr>
                                <w:rFonts w:ascii="Times New Roman" w:hAnsi="Times New Roman" w:cs="Times New Roman"/>
                                <w:b w:val="0"/>
                                <w:bCs/>
                                <w:sz w:val="18"/>
                                <w:szCs w:val="18"/>
                                <w:lang w:val="fr-FR"/>
                              </w:rPr>
                              <w:t>T</w:t>
                            </w:r>
                            <w:r>
                              <w:rPr>
                                <w:rFonts w:hint="default" w:ascii="Times New Roman" w:hAnsi="Times New Roman" w:cs="Times New Roman"/>
                                <w:sz w:val="18"/>
                                <w:szCs w:val="18"/>
                                <w:lang w:eastAsia="fr-FR"/>
                              </w:rPr>
                              <w:t xml:space="preserve">raumatismes vertébro-médullaires, </w:t>
                            </w:r>
                            <w:r>
                              <w:rPr>
                                <w:rFonts w:hint="default" w:ascii="Times New Roman" w:hAnsi="Times New Roman" w:cs="Times New Roman"/>
                                <w:sz w:val="18"/>
                                <w:szCs w:val="18"/>
                                <w:lang w:val="en-US" w:eastAsia="fr-FR"/>
                              </w:rPr>
                              <w:t>R</w:t>
                            </w:r>
                            <w:r>
                              <w:rPr>
                                <w:rFonts w:hint="default" w:ascii="Times New Roman" w:hAnsi="Times New Roman" w:cs="Times New Roman"/>
                                <w:sz w:val="18"/>
                                <w:szCs w:val="18"/>
                                <w:lang w:eastAsia="fr-FR"/>
                              </w:rPr>
                              <w:t xml:space="preserve">éanimation, </w:t>
                            </w:r>
                            <w:r>
                              <w:rPr>
                                <w:rFonts w:hint="default" w:ascii="Times New Roman" w:hAnsi="Times New Roman" w:cs="Times New Roman"/>
                                <w:sz w:val="18"/>
                                <w:szCs w:val="18"/>
                                <w:lang w:val="en-US" w:eastAsia="fr-FR"/>
                              </w:rPr>
                              <w:t>CHUd’Owendo</w:t>
                            </w:r>
                            <w:r>
                              <w:rPr>
                                <w:rFonts w:hint="default" w:ascii="Times New Roman" w:hAnsi="Times New Roman" w:cs="Times New Roman"/>
                                <w:sz w:val="18"/>
                                <w:szCs w:val="18"/>
                                <w:lang w:eastAsia="fr-FR"/>
                              </w:rPr>
                              <w:t>, Gabon</w:t>
                            </w:r>
                          </w:p>
                          <w:p>
                            <w:pPr>
                              <w:spacing w:after="0" w:line="240" w:lineRule="auto"/>
                              <w:ind w:left="142" w:hanging="153"/>
                              <w:rPr>
                                <w:sz w:val="18"/>
                                <w:szCs w:val="20"/>
                              </w:rPr>
                            </w:pPr>
                            <w:r>
                              <w:rPr>
                                <w:rFonts w:ascii="Times New Roman" w:hAnsi="Times New Roman" w:cs="Times New Roman"/>
                                <w:b/>
                                <w:sz w:val="18"/>
                                <w:szCs w:val="20"/>
                                <w:lang w:val="en-US"/>
                              </w:rPr>
                              <w:t>Keywords:</w:t>
                            </w:r>
                            <w:r>
                              <w:rPr>
                                <w:rFonts w:ascii="Times New Roman" w:hAnsi="Times New Roman" w:cs="Times New Roman"/>
                                <w:sz w:val="18"/>
                                <w:szCs w:val="20"/>
                                <w:lang w:val="en-US"/>
                              </w:rPr>
                              <w:t xml:space="preserve"> </w:t>
                            </w:r>
                            <w:r>
                              <w:rPr>
                                <w:rFonts w:ascii="Times New Roman" w:hAnsi="Times New Roman" w:cs="Times New Roman"/>
                                <w:sz w:val="18"/>
                                <w:szCs w:val="20"/>
                                <w:lang w:val="fr-FR"/>
                              </w:rPr>
                              <w:t>V</w:t>
                            </w:r>
                            <w:r>
                              <w:rPr>
                                <w:rFonts w:hint="default" w:ascii="Times New Roman" w:hAnsi="Times New Roman" w:cs="Times New Roman"/>
                                <w:sz w:val="18"/>
                                <w:szCs w:val="20"/>
                                <w:lang w:val="en-US"/>
                              </w:rPr>
                              <w:t xml:space="preserve">ertébro-spinal cord injuries, </w:t>
                            </w:r>
                            <w:r>
                              <w:rPr>
                                <w:rFonts w:hint="default" w:ascii="Times New Roman" w:hAnsi="Times New Roman" w:cs="Times New Roman"/>
                                <w:sz w:val="18"/>
                                <w:szCs w:val="20"/>
                                <w:lang w:val="fr-FR"/>
                              </w:rPr>
                              <w:t>R</w:t>
                            </w:r>
                            <w:r>
                              <w:rPr>
                                <w:rFonts w:hint="default" w:ascii="Times New Roman" w:hAnsi="Times New Roman" w:cs="Times New Roman"/>
                                <w:sz w:val="18"/>
                                <w:szCs w:val="20"/>
                                <w:lang w:val="en-US"/>
                              </w:rPr>
                              <w:t>esuscitation, O</w:t>
                            </w:r>
                            <w:r>
                              <w:rPr>
                                <w:rFonts w:hint="default" w:ascii="Times New Roman" w:hAnsi="Times New Roman" w:cs="Times New Roman"/>
                                <w:sz w:val="18"/>
                                <w:szCs w:val="20"/>
                                <w:lang w:val="fr-FR"/>
                              </w:rPr>
                              <w:t>wendo UHC</w:t>
                            </w:r>
                            <w:r>
                              <w:rPr>
                                <w:rFonts w:hint="default" w:ascii="Times New Roman" w:hAnsi="Times New Roman" w:cs="Times New Roman"/>
                                <w:sz w:val="18"/>
                                <w:szCs w:val="20"/>
                                <w:lang w:val="en-US"/>
                              </w:rPr>
                              <w:t>, Gabon</w:t>
                            </w:r>
                          </w:p>
                        </w:txbxContent>
                      </v:textbox>
                    </v:shape>
                  </w:pict>
                </mc:Fallback>
              </mc:AlternateContent>
            </w:r>
          </w:p>
        </w:tc>
        <w:tc>
          <w:tcPr>
            <w:tcW w:w="7655" w:type="dxa"/>
            <w:shd w:val="clear" w:color="auto" w:fill="D3DFEE"/>
          </w:tcPr>
          <w:p>
            <w:pPr>
              <w:spacing w:after="0" w:line="240" w:lineRule="auto"/>
              <w:ind w:left="34"/>
              <w:jc w:val="both"/>
              <w:rPr>
                <w:rFonts w:ascii="Times New Roman" w:hAnsi="Times New Roman" w:cs="Times New Roman"/>
                <w:b/>
                <w:bCs/>
                <w:iCs/>
                <w:sz w:val="18"/>
                <w:szCs w:val="18"/>
              </w:rPr>
            </w:pPr>
            <w:r>
              <w:rPr>
                <w:rFonts w:ascii="Times New Roman" w:hAnsi="Times New Roman" w:cs="Times New Roman"/>
                <w:b/>
                <w:bCs/>
                <w:iCs/>
                <w:sz w:val="18"/>
                <w:szCs w:val="18"/>
              </w:rPr>
              <w:t>RÉSUMÉ</w:t>
            </w:r>
          </w:p>
        </w:tc>
      </w:tr>
      <w:tr>
        <w:tblPrEx>
          <w:tblLayout w:type="fixed"/>
          <w:tblCellMar>
            <w:top w:w="0" w:type="dxa"/>
            <w:left w:w="108" w:type="dxa"/>
            <w:bottom w:w="0" w:type="dxa"/>
            <w:right w:w="108" w:type="dxa"/>
          </w:tblCellMar>
        </w:tblPrEx>
        <w:trPr>
          <w:trHeight w:val="3426" w:hRule="atLeast"/>
        </w:trPr>
        <w:tc>
          <w:tcPr>
            <w:tcW w:w="2518" w:type="dxa"/>
            <w:vMerge w:val="continue"/>
          </w:tcPr>
          <w:p>
            <w:pPr>
              <w:rPr>
                <w:b/>
                <w:bCs/>
                <w:color w:val="365F91"/>
                <w:sz w:val="18"/>
                <w:szCs w:val="18"/>
                <w:vertAlign w:val="superscript"/>
              </w:rPr>
            </w:pPr>
          </w:p>
        </w:tc>
        <w:tc>
          <w:tcPr>
            <w:tcW w:w="7655" w:type="dxa"/>
          </w:tcPr>
          <w:p>
            <w:pPr>
              <w:pStyle w:val="4"/>
              <w:spacing w:before="0" w:beforeAutospacing="0" w:after="0" w:afterAutospacing="0"/>
              <w:jc w:val="both"/>
              <w:rPr>
                <w:rFonts w:hint="default"/>
                <w:sz w:val="18"/>
                <w:szCs w:val="18"/>
                <w:lang w:eastAsia="fr-FR"/>
              </w:rPr>
            </w:pPr>
            <w:r>
              <w:rPr>
                <w:rFonts w:hint="default"/>
                <w:b/>
                <w:bCs/>
                <w:sz w:val="18"/>
                <w:szCs w:val="18"/>
              </w:rPr>
              <w:t>Introduction</w:t>
            </w:r>
            <w:r>
              <w:rPr>
                <w:rFonts w:hint="default"/>
                <w:sz w:val="18"/>
                <w:szCs w:val="18"/>
              </w:rPr>
              <w:t xml:space="preserve">: Les traumatismes vertébro-médullaires sont des lésions sévères pouvant compromettre le pronostic fonctionnel et vital des blessés. Ils sont fréquents et responsables d’une morbi-mortalité importante. </w:t>
            </w:r>
            <w:r>
              <w:rPr>
                <w:rFonts w:hint="default"/>
                <w:sz w:val="18"/>
                <w:szCs w:val="18"/>
                <w:lang w:val="fr-FR"/>
              </w:rPr>
              <w:t xml:space="preserve">Notre </w:t>
            </w:r>
            <w:r>
              <w:rPr>
                <w:rFonts w:hint="default"/>
                <w:sz w:val="18"/>
                <w:szCs w:val="18"/>
              </w:rPr>
              <w:t>objectif</w:t>
            </w:r>
            <w:r>
              <w:rPr>
                <w:rFonts w:hint="default"/>
                <w:sz w:val="18"/>
                <w:szCs w:val="18"/>
                <w:lang w:val="fr-FR"/>
              </w:rPr>
              <w:t xml:space="preserve"> </w:t>
            </w:r>
            <w:r>
              <w:rPr>
                <w:rFonts w:hint="default"/>
                <w:sz w:val="18"/>
                <w:szCs w:val="18"/>
              </w:rPr>
              <w:t>est</w:t>
            </w:r>
            <w:r>
              <w:rPr>
                <w:rFonts w:hint="default"/>
                <w:sz w:val="18"/>
                <w:szCs w:val="18"/>
                <w:lang w:val="fr-FR"/>
              </w:rPr>
              <w:t xml:space="preserve"> de</w:t>
            </w:r>
            <w:r>
              <w:rPr>
                <w:rFonts w:hint="default"/>
                <w:sz w:val="18"/>
                <w:szCs w:val="18"/>
              </w:rPr>
              <w:t xml:space="preserve"> décrire les caractéristiques épidémiologiques et évolutives des patients traumatisés vertébro-médullaires admis dans notre service.</w:t>
            </w:r>
            <w:r>
              <w:rPr>
                <w:rFonts w:hint="default"/>
                <w:sz w:val="18"/>
                <w:szCs w:val="18"/>
                <w:lang w:val="fr-FR"/>
              </w:rPr>
              <w:t xml:space="preserve"> </w:t>
            </w:r>
            <w:r>
              <w:rPr>
                <w:rFonts w:hint="default"/>
                <w:b/>
                <w:bCs/>
                <w:sz w:val="18"/>
                <w:szCs w:val="18"/>
              </w:rPr>
              <w:t>Patients et méthode</w:t>
            </w:r>
            <w:r>
              <w:rPr>
                <w:rFonts w:hint="default"/>
                <w:sz w:val="18"/>
                <w:szCs w:val="18"/>
              </w:rPr>
              <w:t xml:space="preserve">: Etude transversale, rétrospective et descriptive réalisée du 17 mai 2016 au 31 </w:t>
            </w:r>
            <w:r>
              <w:rPr>
                <w:rFonts w:hint="default"/>
                <w:sz w:val="18"/>
                <w:szCs w:val="18"/>
                <w:lang w:val="fr-FR"/>
              </w:rPr>
              <w:t>août</w:t>
            </w:r>
            <w:r>
              <w:rPr>
                <w:rFonts w:hint="default"/>
                <w:sz w:val="18"/>
                <w:szCs w:val="18"/>
              </w:rPr>
              <w:t xml:space="preserve"> 2018 en réanimation du CHU</w:t>
            </w:r>
            <w:r>
              <w:rPr>
                <w:rFonts w:hint="default"/>
                <w:sz w:val="18"/>
                <w:szCs w:val="18"/>
                <w:lang w:val="fr-FR"/>
              </w:rPr>
              <w:t xml:space="preserve"> d’Owendo</w:t>
            </w:r>
            <w:r>
              <w:rPr>
                <w:rFonts w:hint="default"/>
                <w:sz w:val="18"/>
                <w:szCs w:val="18"/>
              </w:rPr>
              <w:t>. Tous les patients présentant un traumatisme du rachis ont été inclus. Les variables étudiées</w:t>
            </w:r>
            <w:r>
              <w:rPr>
                <w:rFonts w:hint="default"/>
                <w:sz w:val="18"/>
                <w:szCs w:val="18"/>
                <w:lang w:val="fr-FR"/>
              </w:rPr>
              <w:t xml:space="preserve"> étaient</w:t>
            </w:r>
            <w:r>
              <w:rPr>
                <w:rFonts w:hint="default"/>
                <w:sz w:val="18"/>
                <w:szCs w:val="18"/>
              </w:rPr>
              <w:t>: l’âge, le sexe, les circonstances de survenue, les données cliniques et paracliniques, les lésions associées, la prise en charge et l’évolution</w:t>
            </w:r>
            <w:r>
              <w:rPr>
                <w:rFonts w:hint="default"/>
                <w:sz w:val="18"/>
                <w:szCs w:val="18"/>
                <w:lang w:val="fr-FR"/>
              </w:rPr>
              <w:t xml:space="preserve">. </w:t>
            </w:r>
            <w:r>
              <w:rPr>
                <w:rFonts w:hint="default"/>
                <w:b/>
                <w:bCs/>
                <w:sz w:val="18"/>
                <w:szCs w:val="18"/>
                <w:lang w:eastAsia="fr-FR"/>
              </w:rPr>
              <w:t>Résultats</w:t>
            </w:r>
            <w:r>
              <w:rPr>
                <w:rFonts w:hint="default"/>
                <w:sz w:val="18"/>
                <w:szCs w:val="18"/>
                <w:lang w:eastAsia="fr-FR"/>
              </w:rPr>
              <w:t>: 22 patients ont été inclus sur 113 admis pour traumatisme, soit 19,46%. L’âge moyen était de 37,05 ans.</w:t>
            </w:r>
            <w:r>
              <w:rPr>
                <w:rFonts w:hint="default"/>
                <w:sz w:val="18"/>
                <w:szCs w:val="18"/>
                <w:lang w:val="en-US" w:eastAsia="fr-FR"/>
              </w:rPr>
              <w:t xml:space="preserve"> Cette population</w:t>
            </w:r>
            <w:r>
              <w:rPr>
                <w:rFonts w:hint="default"/>
                <w:sz w:val="18"/>
                <w:szCs w:val="18"/>
                <w:lang w:eastAsia="fr-FR"/>
              </w:rPr>
              <w:t xml:space="preserve"> était masculine à 91%. Les accidents de la voie publique (63,8%) et les accidents de travail (18,2%) étaient les principales causes. Le délai d’admission était de 12,8</w:t>
            </w:r>
            <w:r>
              <w:rPr>
                <w:rFonts w:hint="default"/>
                <w:sz w:val="18"/>
                <w:szCs w:val="18"/>
                <w:lang w:val="en-US" w:eastAsia="fr-FR"/>
              </w:rPr>
              <w:t xml:space="preserve"> </w:t>
            </w:r>
            <w:r>
              <w:rPr>
                <w:rFonts w:hint="default"/>
                <w:sz w:val="18"/>
                <w:szCs w:val="18"/>
                <w:lang w:eastAsia="fr-FR"/>
              </w:rPr>
              <w:t>h</w:t>
            </w:r>
            <w:r>
              <w:rPr>
                <w:rFonts w:hint="default"/>
                <w:sz w:val="18"/>
                <w:szCs w:val="18"/>
                <w:lang w:val="en-US" w:eastAsia="fr-FR"/>
              </w:rPr>
              <w:t>eures</w:t>
            </w:r>
            <w:r>
              <w:rPr>
                <w:rFonts w:hint="default"/>
                <w:sz w:val="18"/>
                <w:szCs w:val="18"/>
                <w:lang w:eastAsia="fr-FR"/>
              </w:rPr>
              <w:t xml:space="preserve">. 22,27% de ces patients avaient bénéficié d’une prise en charge pré hospitalière. La localisation </w:t>
            </w:r>
            <w:r>
              <w:rPr>
                <w:rFonts w:hint="default"/>
                <w:sz w:val="18"/>
                <w:szCs w:val="18"/>
                <w:lang w:val="en-US" w:eastAsia="fr-FR"/>
              </w:rPr>
              <w:t xml:space="preserve">de la lésion </w:t>
            </w:r>
            <w:r>
              <w:rPr>
                <w:rFonts w:hint="default"/>
                <w:sz w:val="18"/>
                <w:szCs w:val="18"/>
                <w:lang w:eastAsia="fr-FR"/>
              </w:rPr>
              <w:t xml:space="preserve">était cervicale </w:t>
            </w:r>
            <w:r>
              <w:rPr>
                <w:rFonts w:hint="default"/>
                <w:sz w:val="18"/>
                <w:szCs w:val="18"/>
                <w:lang w:val="en-US" w:eastAsia="fr-FR"/>
              </w:rPr>
              <w:t xml:space="preserve">dans </w:t>
            </w:r>
            <w:r>
              <w:rPr>
                <w:rFonts w:hint="default"/>
                <w:sz w:val="18"/>
                <w:szCs w:val="18"/>
                <w:lang w:eastAsia="fr-FR"/>
              </w:rPr>
              <w:t>77,3%</w:t>
            </w:r>
            <w:r>
              <w:rPr>
                <w:rFonts w:hint="default"/>
                <w:sz w:val="18"/>
                <w:szCs w:val="18"/>
                <w:lang w:val="en-US" w:eastAsia="fr-FR"/>
              </w:rPr>
              <w:t xml:space="preserve"> des cas et</w:t>
            </w:r>
            <w:r>
              <w:rPr>
                <w:rFonts w:hint="default"/>
                <w:sz w:val="18"/>
                <w:szCs w:val="18"/>
                <w:lang w:eastAsia="fr-FR"/>
              </w:rPr>
              <w:t xml:space="preserve"> dorso</w:t>
            </w:r>
            <w:r>
              <w:rPr>
                <w:rFonts w:hint="default"/>
                <w:sz w:val="18"/>
                <w:szCs w:val="18"/>
                <w:lang w:val="en-US" w:eastAsia="fr-FR"/>
              </w:rPr>
              <w:t>-</w:t>
            </w:r>
            <w:r>
              <w:rPr>
                <w:rFonts w:hint="default"/>
                <w:sz w:val="18"/>
                <w:szCs w:val="18"/>
                <w:lang w:eastAsia="fr-FR"/>
              </w:rPr>
              <w:t xml:space="preserve">lombaire </w:t>
            </w:r>
            <w:r>
              <w:rPr>
                <w:rFonts w:hint="default"/>
                <w:sz w:val="18"/>
                <w:szCs w:val="18"/>
                <w:lang w:val="en-US" w:eastAsia="fr-FR"/>
              </w:rPr>
              <w:t xml:space="preserve">dans </w:t>
            </w:r>
            <w:r>
              <w:rPr>
                <w:rFonts w:hint="default"/>
                <w:sz w:val="18"/>
                <w:szCs w:val="18"/>
                <w:lang w:eastAsia="fr-FR"/>
              </w:rPr>
              <w:t>22,7%</w:t>
            </w:r>
            <w:r>
              <w:rPr>
                <w:rFonts w:hint="default"/>
                <w:sz w:val="18"/>
                <w:szCs w:val="18"/>
                <w:lang w:val="en-US" w:eastAsia="fr-FR"/>
              </w:rPr>
              <w:t xml:space="preserve"> des cas</w:t>
            </w:r>
            <w:r>
              <w:rPr>
                <w:rFonts w:hint="default"/>
                <w:sz w:val="18"/>
                <w:szCs w:val="18"/>
                <w:lang w:eastAsia="fr-FR"/>
              </w:rPr>
              <w:t>.</w:t>
            </w:r>
            <w:r>
              <w:rPr>
                <w:rFonts w:hint="default"/>
                <w:sz w:val="18"/>
                <w:szCs w:val="18"/>
                <w:lang w:val="en-US" w:eastAsia="fr-FR"/>
              </w:rPr>
              <w:t xml:space="preserve"> La lésion était instable d</w:t>
            </w:r>
            <w:r>
              <w:rPr>
                <w:rFonts w:hint="default"/>
                <w:sz w:val="18"/>
                <w:szCs w:val="18"/>
                <w:lang w:eastAsia="fr-FR"/>
              </w:rPr>
              <w:t xml:space="preserve">ans 59% des cas. Un TCE était associé dans 65% des cas. Une prise en charge neurochirurgicale a été faite dans 18,2% des cas et </w:t>
            </w:r>
            <w:r>
              <w:rPr>
                <w:rFonts w:hint="default"/>
                <w:sz w:val="18"/>
                <w:szCs w:val="18"/>
                <w:lang w:val="en-US" w:eastAsia="fr-FR"/>
              </w:rPr>
              <w:t>u</w:t>
            </w:r>
            <w:r>
              <w:rPr>
                <w:rFonts w:hint="default"/>
                <w:sz w:val="18"/>
                <w:szCs w:val="18"/>
                <w:lang w:eastAsia="fr-FR"/>
              </w:rPr>
              <w:t>ne évacuation sanitaire hors du pays chez 13,7% des patients. La durée moyenne d’hospitalisation était de 9,4</w:t>
            </w:r>
            <w:r>
              <w:rPr>
                <w:rFonts w:hint="default"/>
                <w:sz w:val="18"/>
                <w:szCs w:val="18"/>
                <w:lang w:val="en-US" w:eastAsia="fr-FR"/>
              </w:rPr>
              <w:t xml:space="preserve"> </w:t>
            </w:r>
            <w:r>
              <w:rPr>
                <w:rFonts w:hint="default"/>
                <w:sz w:val="18"/>
                <w:szCs w:val="18"/>
                <w:lang w:eastAsia="fr-FR"/>
              </w:rPr>
              <w:t>jours avec un taux de décès de 45,4%.</w:t>
            </w:r>
            <w:r>
              <w:rPr>
                <w:rFonts w:hint="default"/>
                <w:sz w:val="18"/>
                <w:szCs w:val="18"/>
                <w:lang w:val="en-US" w:eastAsia="fr-FR"/>
              </w:rPr>
              <w:t xml:space="preserve"> </w:t>
            </w:r>
            <w:r>
              <w:rPr>
                <w:rFonts w:hint="default"/>
                <w:b/>
                <w:bCs/>
                <w:sz w:val="18"/>
                <w:szCs w:val="18"/>
                <w:lang w:eastAsia="fr-FR"/>
              </w:rPr>
              <w:t>Conclusion</w:t>
            </w:r>
            <w:r>
              <w:rPr>
                <w:rFonts w:hint="default"/>
                <w:sz w:val="18"/>
                <w:szCs w:val="18"/>
                <w:lang w:eastAsia="fr-FR"/>
              </w:rPr>
              <w:t>: le</w:t>
            </w:r>
            <w:r>
              <w:rPr>
                <w:rFonts w:hint="default"/>
                <w:sz w:val="18"/>
                <w:szCs w:val="18"/>
                <w:lang w:val="en-US" w:eastAsia="fr-FR"/>
              </w:rPr>
              <w:t>s traumatismes vertébro-médullaires</w:t>
            </w:r>
            <w:r>
              <w:rPr>
                <w:rFonts w:hint="default"/>
                <w:sz w:val="18"/>
                <w:szCs w:val="18"/>
                <w:lang w:eastAsia="fr-FR"/>
              </w:rPr>
              <w:t xml:space="preserve"> constituent </w:t>
            </w:r>
            <w:r>
              <w:rPr>
                <w:rFonts w:hint="default"/>
                <w:sz w:val="18"/>
                <w:szCs w:val="18"/>
                <w:lang w:val="en-US" w:eastAsia="fr-FR"/>
              </w:rPr>
              <w:t>un pathologie</w:t>
            </w:r>
            <w:r>
              <w:rPr>
                <w:rFonts w:hint="default"/>
                <w:sz w:val="18"/>
                <w:szCs w:val="18"/>
                <w:lang w:eastAsia="fr-FR"/>
              </w:rPr>
              <w:t xml:space="preserve"> fréquente et grave dans notre service. Une meilleure prise en charge est nécessaire pour améliorer le pronostic </w:t>
            </w:r>
            <w:r>
              <w:rPr>
                <w:rFonts w:hint="default"/>
                <w:sz w:val="18"/>
                <w:szCs w:val="18"/>
                <w:lang w:val="en-US" w:eastAsia="fr-FR"/>
              </w:rPr>
              <w:t>c</w:t>
            </w:r>
            <w:r>
              <w:rPr>
                <w:rFonts w:hint="default"/>
                <w:sz w:val="18"/>
                <w:szCs w:val="18"/>
                <w:lang w:eastAsia="fr-FR"/>
              </w:rPr>
              <w:t>es traumatisés.</w:t>
            </w:r>
          </w:p>
          <w:p>
            <w:pPr>
              <w:pStyle w:val="4"/>
              <w:spacing w:before="0" w:beforeAutospacing="0" w:after="0" w:afterAutospacing="0"/>
              <w:jc w:val="both"/>
              <w:rPr>
                <w:sz w:val="18"/>
                <w:szCs w:val="18"/>
              </w:rPr>
            </w:pPr>
          </w:p>
        </w:tc>
      </w:tr>
      <w:tr>
        <w:tblPrEx>
          <w:tblLayout w:type="fixed"/>
          <w:tblCellMar>
            <w:top w:w="0" w:type="dxa"/>
            <w:left w:w="108" w:type="dxa"/>
            <w:bottom w:w="0" w:type="dxa"/>
            <w:right w:w="108" w:type="dxa"/>
          </w:tblCellMar>
        </w:tblPrEx>
        <w:trPr>
          <w:trHeight w:val="184" w:hRule="atLeast"/>
        </w:trPr>
        <w:tc>
          <w:tcPr>
            <w:tcW w:w="2518" w:type="dxa"/>
            <w:vMerge w:val="restart"/>
            <w:shd w:val="clear" w:color="auto" w:fill="D3DFEE"/>
          </w:tcPr>
          <w:p>
            <w:pPr>
              <w:rPr>
                <w:b/>
                <w:bCs/>
                <w:color w:val="365F91"/>
                <w:sz w:val="18"/>
                <w:szCs w:val="18"/>
                <w:vertAlign w:val="superscript"/>
              </w:rPr>
            </w:pPr>
          </w:p>
        </w:tc>
        <w:tc>
          <w:tcPr>
            <w:tcW w:w="7655" w:type="dxa"/>
            <w:shd w:val="clear" w:color="auto" w:fill="D3DFEE"/>
          </w:tcPr>
          <w:p>
            <w:pPr>
              <w:spacing w:after="0" w:line="240" w:lineRule="auto"/>
              <w:ind w:left="34"/>
              <w:jc w:val="both"/>
              <w:rPr>
                <w:rFonts w:ascii="Times New Roman" w:hAnsi="Times New Roman" w:cs="Times New Roman"/>
                <w:b/>
                <w:bCs/>
                <w:iCs/>
                <w:sz w:val="18"/>
                <w:szCs w:val="18"/>
              </w:rPr>
            </w:pPr>
            <w:r>
              <w:rPr>
                <w:rFonts w:ascii="Times New Roman" w:hAnsi="Times New Roman" w:cs="Times New Roman"/>
                <w:b/>
                <w:bCs/>
                <w:iCs/>
                <w:sz w:val="18"/>
                <w:szCs w:val="18"/>
              </w:rPr>
              <w:t>ABSTRACT</w:t>
            </w:r>
          </w:p>
        </w:tc>
      </w:tr>
      <w:tr>
        <w:tblPrEx>
          <w:tblLayout w:type="fixed"/>
          <w:tblCellMar>
            <w:top w:w="0" w:type="dxa"/>
            <w:left w:w="108" w:type="dxa"/>
            <w:bottom w:w="0" w:type="dxa"/>
            <w:right w:w="108" w:type="dxa"/>
          </w:tblCellMar>
        </w:tblPrEx>
        <w:trPr>
          <w:trHeight w:val="2649" w:hRule="atLeast"/>
        </w:trPr>
        <w:tc>
          <w:tcPr>
            <w:tcW w:w="2518" w:type="dxa"/>
            <w:vMerge w:val="continue"/>
          </w:tcPr>
          <w:p>
            <w:pPr>
              <w:rPr>
                <w:b/>
                <w:bCs/>
                <w:color w:val="365F91"/>
                <w:sz w:val="18"/>
                <w:szCs w:val="18"/>
                <w:vertAlign w:val="superscript"/>
              </w:rPr>
            </w:pPr>
          </w:p>
        </w:tc>
        <w:tc>
          <w:tcPr>
            <w:tcW w:w="7655" w:type="dxa"/>
          </w:tcPr>
          <w:p>
            <w:pPr>
              <w:spacing w:after="0" w:line="240" w:lineRule="auto"/>
              <w:jc w:val="both"/>
              <w:rPr>
                <w:rFonts w:ascii="Times New Roman" w:hAnsi="Times New Roman" w:cs="Times New Roman"/>
                <w:sz w:val="18"/>
                <w:szCs w:val="18"/>
              </w:rPr>
            </w:pPr>
            <w:r>
              <w:rPr>
                <w:rFonts w:hint="default" w:ascii="Times New Roman" w:hAnsi="Times New Roman" w:cs="Times New Roman"/>
                <w:b/>
                <w:bCs/>
                <w:sz w:val="18"/>
                <w:szCs w:val="18"/>
                <w:lang w:val="en-US"/>
              </w:rPr>
              <w:t>Introduction</w:t>
            </w:r>
            <w:r>
              <w:rPr>
                <w:rFonts w:hint="default" w:ascii="Times New Roman" w:hAnsi="Times New Roman" w:cs="Times New Roman"/>
                <w:sz w:val="18"/>
                <w:szCs w:val="18"/>
                <w:lang w:val="en-US"/>
              </w:rPr>
              <w:t xml:space="preserve">: vertébro-spinal cord injuries are severe lesions that may compromise the prognosis functional and sometimes vital to the wounded. They are frequent and responsible for a significant morbidity and mortality. </w:t>
            </w:r>
            <w:r>
              <w:rPr>
                <w:rFonts w:hint="default" w:ascii="Times New Roman" w:hAnsi="Times New Roman" w:cs="Times New Roman"/>
                <w:sz w:val="18"/>
                <w:szCs w:val="18"/>
                <w:lang w:val="fr-FR"/>
              </w:rPr>
              <w:t>The o</w:t>
            </w:r>
            <w:r>
              <w:rPr>
                <w:rFonts w:hint="default" w:ascii="Times New Roman" w:hAnsi="Times New Roman" w:cs="Times New Roman"/>
                <w:sz w:val="18"/>
                <w:szCs w:val="18"/>
                <w:lang w:val="en-US"/>
              </w:rPr>
              <w:t>jective</w:t>
            </w:r>
            <w:r>
              <w:rPr>
                <w:rFonts w:hint="default" w:ascii="Times New Roman" w:hAnsi="Times New Roman" w:cs="Times New Roman"/>
                <w:sz w:val="18"/>
                <w:szCs w:val="18"/>
                <w:lang w:val="fr-FR"/>
              </w:rPr>
              <w:t xml:space="preserve"> is to</w:t>
            </w:r>
            <w:r>
              <w:rPr>
                <w:rFonts w:hint="default" w:ascii="Times New Roman" w:hAnsi="Times New Roman" w:cs="Times New Roman"/>
                <w:sz w:val="18"/>
                <w:szCs w:val="18"/>
                <w:lang w:val="en-US"/>
              </w:rPr>
              <w:t xml:space="preserve"> describe the characteristics, epidemiology and evolutionary vertébro-spinal cord trauma patients admitted to our service.</w:t>
            </w:r>
            <w:r>
              <w:rPr>
                <w:rFonts w:hint="default" w:ascii="Times New Roman" w:hAnsi="Times New Roman" w:cs="Times New Roman"/>
                <w:sz w:val="18"/>
                <w:szCs w:val="18"/>
                <w:lang w:val="fr-FR"/>
              </w:rPr>
              <w:t xml:space="preserve"> </w:t>
            </w:r>
            <w:r>
              <w:rPr>
                <w:rFonts w:hint="default" w:ascii="Times New Roman" w:hAnsi="Times New Roman" w:cs="Times New Roman"/>
                <w:b/>
                <w:bCs/>
                <w:sz w:val="18"/>
                <w:szCs w:val="18"/>
                <w:lang w:val="en-US"/>
              </w:rPr>
              <w:t>Patients and method</w:t>
            </w:r>
            <w:r>
              <w:rPr>
                <w:rFonts w:hint="default" w:ascii="Times New Roman" w:hAnsi="Times New Roman" w:cs="Times New Roman"/>
                <w:sz w:val="18"/>
                <w:szCs w:val="18"/>
                <w:lang w:val="en-US"/>
              </w:rPr>
              <w:t>: cross-sectional, retrospective and descriptive study carried out from May 17, 2016, to August 31, 2018 in resuscitation of the CHUO. All patients with trauma of the spine have been included. The variables studied: age, sex, the circumstances of onset, clinical and paraclinical data, the associated lesions, support and evolution.</w:t>
            </w:r>
            <w:r>
              <w:rPr>
                <w:rFonts w:hint="default" w:ascii="Times New Roman" w:hAnsi="Times New Roman" w:cs="Times New Roman"/>
                <w:sz w:val="18"/>
                <w:szCs w:val="18"/>
                <w:lang w:val="fr-FR"/>
              </w:rPr>
              <w:t xml:space="preserve"> </w:t>
            </w:r>
            <w:r>
              <w:rPr>
                <w:rFonts w:hint="default" w:ascii="Times New Roman" w:hAnsi="Times New Roman" w:cs="Times New Roman"/>
                <w:b/>
                <w:bCs/>
                <w:sz w:val="18"/>
                <w:szCs w:val="18"/>
                <w:lang w:val="en-US"/>
              </w:rPr>
              <w:t>Results</w:t>
            </w:r>
            <w:r>
              <w:rPr>
                <w:rFonts w:hint="default" w:ascii="Times New Roman" w:hAnsi="Times New Roman" w:cs="Times New Roman"/>
                <w:sz w:val="18"/>
                <w:szCs w:val="18"/>
                <w:lang w:val="en-US"/>
              </w:rPr>
              <w:t xml:space="preserve">: 22 patients were included on 113 admitted for trauma, or 19.46 percent. The average age was 37,05 years. The prevalence was men's 91%. Accidents from the public road (63.8%) and workers (18.2%) were the main causes. The deadline was 12, 8: 00.  22,27% of these patients had received support pre hospital. The location was cervical (77.3%), discomfort (22.7%). In 59% of cases, it's unstable lesions. A TCE was associated in 65% of cases. Neurosurgical coverage was made in 18.2% cases and no medical evacuation out of the country in 13.7% of the patients. The average hospital stay was 9, 4 days with a 45.4% death rate. </w:t>
            </w:r>
            <w:r>
              <w:rPr>
                <w:rFonts w:hint="default" w:ascii="Times New Roman" w:hAnsi="Times New Roman" w:cs="Times New Roman"/>
                <w:b/>
                <w:bCs/>
                <w:sz w:val="18"/>
                <w:szCs w:val="18"/>
                <w:lang w:val="en-US"/>
              </w:rPr>
              <w:t>Conclusion</w:t>
            </w:r>
            <w:r>
              <w:rPr>
                <w:rFonts w:hint="default" w:ascii="Times New Roman" w:hAnsi="Times New Roman" w:cs="Times New Roman"/>
                <w:sz w:val="18"/>
                <w:szCs w:val="18"/>
                <w:lang w:val="en-US"/>
              </w:rPr>
              <w:t>: the vertébro-spinal cord injuries are a frequent and serious pathology in our service. A better support is needed to improve the prognosis of traumatic vertébro-spinal cord.</w:t>
            </w:r>
          </w:p>
        </w:tc>
      </w:tr>
      <w:bookmarkEnd w:id="0"/>
    </w:tbl>
    <w:p>
      <w:pPr>
        <w:pStyle w:val="11"/>
        <w:tabs>
          <w:tab w:val="left" w:pos="2748"/>
        </w:tabs>
        <w:spacing w:after="0" w:line="240" w:lineRule="auto"/>
        <w:ind w:left="0"/>
        <w:jc w:val="both"/>
        <w:rPr>
          <w:rFonts w:ascii="Times New Roman" w:hAnsi="Times New Roman" w:cs="Times New Roman"/>
          <w:color w:val="222222"/>
          <w:sz w:val="20"/>
          <w:szCs w:val="20"/>
          <w:lang w:val="en-US"/>
        </w:rPr>
        <w:sectPr>
          <w:headerReference r:id="rId3" w:type="default"/>
          <w:footerReference r:id="rId4" w:type="default"/>
          <w:pgSz w:w="11906" w:h="16838"/>
          <w:pgMar w:top="1134" w:right="851" w:bottom="1418" w:left="1134" w:header="709" w:footer="709" w:gutter="0"/>
          <w:pgBorders>
            <w:top w:val="none" w:sz="0" w:space="0"/>
            <w:left w:val="none" w:sz="0" w:space="0"/>
            <w:bottom w:val="none" w:sz="0" w:space="0"/>
            <w:right w:val="none" w:sz="0" w:space="0"/>
          </w:pgBorders>
          <w:pgNumType w:fmt="decimal"/>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outlineLvl w:val="9"/>
        <w:rPr>
          <w:rFonts w:ascii="Times New Roman" w:hAnsi="Times New Roman" w:cs="Times New Roman"/>
          <w:b/>
          <w:sz w:val="20"/>
          <w:szCs w:val="20"/>
          <w:lang w:val="fr-FR"/>
        </w:rPr>
      </w:pPr>
      <w:r>
        <w:rPr>
          <w:rFonts w:ascii="Times New Roman" w:hAnsi="Times New Roman" w:cs="Times New Roman"/>
          <w:b/>
          <w:sz w:val="20"/>
          <w:szCs w:val="20"/>
        </w:rPr>
        <w:t>INTRODUCTIO</w:t>
      </w:r>
      <w:r>
        <w:rPr>
          <w:rFonts w:ascii="Times New Roman" w:hAnsi="Times New Roman" w:cs="Times New Roman"/>
          <w:b/>
          <w:sz w:val="20"/>
          <w:szCs w:val="20"/>
          <w:lang w:val="fr-FR"/>
        </w:rPr>
        <w:t>N</w:t>
      </w:r>
    </w:p>
    <w:p>
      <w:pPr>
        <w:spacing w:before="120" w:after="60" w:line="240" w:lineRule="auto"/>
        <w:jc w:val="both"/>
        <w:rPr>
          <w:rFonts w:hint="default" w:ascii="Times New Roman" w:hAnsi="Times New Roman" w:cs="Times New Roman" w:eastAsiaTheme="minorEastAsia"/>
          <w:kern w:val="24"/>
          <w:sz w:val="20"/>
          <w:szCs w:val="20"/>
        </w:rPr>
      </w:pPr>
      <w:r>
        <w:rPr>
          <w:rFonts w:hint="default" w:ascii="Times New Roman" w:hAnsi="Times New Roman" w:cs="Times New Roman"/>
          <w:sz w:val="20"/>
          <w:szCs w:val="20"/>
        </w:rPr>
        <w:t>Les traumatismes médullaires demeurent un véritable enjeu de santé publique avec 12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000 nouveaux cas par en Europe</w:t>
      </w:r>
      <w:r>
        <w:rPr>
          <w:rFonts w:hint="default" w:ascii="Times New Roman" w:hAnsi="Times New Roman" w:cs="Times New Roman" w:eastAsiaTheme="minorEastAsia"/>
          <w:kern w:val="24"/>
          <w:sz w:val="20"/>
          <w:szCs w:val="20"/>
        </w:rPr>
        <w:t xml:space="preserve"> [1].</w:t>
      </w:r>
      <w:r>
        <w:rPr>
          <w:rFonts w:hint="default" w:ascii="Times New Roman" w:hAnsi="Times New Roman" w:cs="Times New Roman"/>
          <w:sz w:val="20"/>
          <w:szCs w:val="20"/>
        </w:rPr>
        <w:t xml:space="preserve"> Il</w:t>
      </w:r>
      <w:r>
        <w:rPr>
          <w:rFonts w:hint="default" w:ascii="Times New Roman" w:hAnsi="Times New Roman" w:cs="Times New Roman"/>
          <w:sz w:val="20"/>
          <w:szCs w:val="20"/>
          <w:lang w:val="fr-FR"/>
        </w:rPr>
        <w:t>s</w:t>
      </w:r>
      <w:r>
        <w:rPr>
          <w:rFonts w:hint="default" w:ascii="Times New Roman" w:hAnsi="Times New Roman" w:cs="Times New Roman"/>
          <w:sz w:val="20"/>
          <w:szCs w:val="20"/>
        </w:rPr>
        <w:t xml:space="preserve"> affect</w:t>
      </w:r>
      <w:r>
        <w:rPr>
          <w:rFonts w:hint="default" w:ascii="Times New Roman" w:hAnsi="Times New Roman" w:cs="Times New Roman"/>
          <w:sz w:val="20"/>
          <w:szCs w:val="20"/>
          <w:lang w:val="fr-FR"/>
        </w:rPr>
        <w:t>ent</w:t>
      </w:r>
      <w:r>
        <w:rPr>
          <w:rFonts w:hint="default" w:ascii="Times New Roman" w:hAnsi="Times New Roman" w:cs="Times New Roman"/>
          <w:sz w:val="20"/>
          <w:szCs w:val="20"/>
        </w:rPr>
        <w:t xml:space="preserve"> l</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adulte jeune de sexe masculin [2]. Outre le handicap fonctionnel qu’il</w:t>
      </w:r>
      <w:r>
        <w:rPr>
          <w:rFonts w:hint="default" w:ascii="Times New Roman" w:hAnsi="Times New Roman" w:cs="Times New Roman"/>
          <w:sz w:val="20"/>
          <w:szCs w:val="20"/>
          <w:lang w:val="fr-FR"/>
        </w:rPr>
        <w:t>s</w:t>
      </w:r>
      <w:r>
        <w:rPr>
          <w:rFonts w:hint="default" w:ascii="Times New Roman" w:hAnsi="Times New Roman" w:cs="Times New Roman"/>
          <w:sz w:val="20"/>
          <w:szCs w:val="20"/>
        </w:rPr>
        <w:t xml:space="preserve"> génère</w:t>
      </w:r>
      <w:r>
        <w:rPr>
          <w:rFonts w:hint="default" w:ascii="Times New Roman" w:hAnsi="Times New Roman" w:cs="Times New Roman"/>
          <w:sz w:val="20"/>
          <w:szCs w:val="20"/>
          <w:lang w:val="fr-FR"/>
        </w:rPr>
        <w:t>nt</w:t>
      </w:r>
      <w:r>
        <w:rPr>
          <w:rFonts w:hint="default" w:ascii="Times New Roman" w:hAnsi="Times New Roman" w:cs="Times New Roman"/>
          <w:sz w:val="20"/>
          <w:szCs w:val="20"/>
        </w:rPr>
        <w:t xml:space="preserve">, le coût psychologique, social et financier est considérable [2]. Les traumatismes du rachis cervical sont les plus fréquents (60%) et </w:t>
      </w:r>
      <w:r>
        <w:rPr>
          <w:rFonts w:hint="default" w:ascii="Times New Roman" w:hAnsi="Times New Roman" w:cs="Times New Roman" w:eastAsiaTheme="minorEastAsia"/>
          <w:iCs/>
          <w:kern w:val="24"/>
          <w:sz w:val="20"/>
          <w:szCs w:val="20"/>
        </w:rPr>
        <w:t>Les accidents de la voie publique en constituent une cause importante (60-70%) [3]. La bonne connaissance des règles de prise en charge médicale pré hospitalière et hospitalière de ces traumatismes</w:t>
      </w:r>
      <w:r>
        <w:rPr>
          <w:rFonts w:hint="default" w:ascii="Times New Roman" w:hAnsi="Times New Roman" w:cs="Times New Roman" w:eastAsiaTheme="minorEastAsia"/>
          <w:iCs/>
          <w:kern w:val="24"/>
          <w:sz w:val="20"/>
          <w:szCs w:val="20"/>
          <w:lang w:val="fr-FR"/>
        </w:rPr>
        <w:t>,</w:t>
      </w:r>
      <w:r>
        <w:rPr>
          <w:rFonts w:hint="default" w:ascii="Times New Roman" w:hAnsi="Times New Roman" w:cs="Times New Roman" w:eastAsiaTheme="minorEastAsia"/>
          <w:iCs/>
          <w:kern w:val="24"/>
          <w:sz w:val="20"/>
          <w:szCs w:val="20"/>
        </w:rPr>
        <w:t xml:space="preserve"> permet une limitation des séquelles neurologiques [2]. </w:t>
      </w:r>
      <w:r>
        <w:rPr>
          <w:rFonts w:hint="default" w:ascii="Times New Roman" w:hAnsi="Times New Roman" w:cs="Times New Roman" w:eastAsiaTheme="minorEastAsia"/>
          <w:kern w:val="24"/>
          <w:sz w:val="20"/>
          <w:szCs w:val="20"/>
        </w:rPr>
        <w:t>L’objectif de cette étude est de décrire les aspects épidémiologiques et évolutifs des traumatismes vertébro-médullaires admis en réanimation d’un hôpital à vocation traumatologique trois ans après son ouverture.</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outlineLvl w:val="9"/>
        <w:rPr>
          <w:rFonts w:hint="default" w:ascii="Times New Roman" w:hAnsi="Times New Roman" w:cs="Times New Roman" w:eastAsiaTheme="minorEastAsia"/>
          <w:b/>
          <w:color w:val="000000" w:themeColor="text1"/>
          <w:kern w:val="24"/>
          <w:sz w:val="20"/>
          <w:szCs w:val="20"/>
          <w14:textFill>
            <w14:solidFill>
              <w14:schemeClr w14:val="tx1"/>
            </w14:solidFill>
          </w14:textFill>
        </w:rPr>
      </w:pPr>
      <w:r>
        <w:rPr>
          <w:rFonts w:hint="default" w:ascii="Times New Roman" w:hAnsi="Times New Roman" w:cs="Times New Roman" w:eastAsiaTheme="minorEastAsia"/>
          <w:b/>
          <w:color w:val="000000" w:themeColor="text1"/>
          <w:kern w:val="24"/>
          <w:sz w:val="20"/>
          <w:szCs w:val="20"/>
          <w14:textFill>
            <w14:solidFill>
              <w14:schemeClr w14:val="tx1"/>
            </w14:solidFill>
          </w14:textFill>
        </w:rPr>
        <w:t>PATIENTS ET MÉTHODE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r>
        <w:rPr>
          <w:rFonts w:hint="default" w:ascii="Times New Roman" w:hAnsi="Times New Roman" w:cs="Times New Roman" w:eastAsiaTheme="minorEastAsia"/>
          <w:color w:val="000000" w:themeColor="text1"/>
          <w:kern w:val="24"/>
          <w:sz w:val="20"/>
          <w:szCs w:val="20"/>
          <w14:textFill>
            <w14:solidFill>
              <w14:schemeClr w14:val="tx1"/>
            </w14:solidFill>
          </w14:textFill>
        </w:rPr>
        <w:t>Il s’agissait d’une étude transversale, rétrospective</w:t>
      </w:r>
      <w:r>
        <w:rPr>
          <w:rFonts w:hint="default" w:ascii="Times New Roman" w:hAnsi="Times New Roman" w:cs="Times New Roman" w:eastAsiaTheme="minorEastAsia"/>
          <w:color w:val="000000" w:themeColor="text1"/>
          <w:kern w:val="24"/>
          <w:sz w:val="20"/>
          <w:szCs w:val="20"/>
          <w:lang w:val="fr-FR"/>
          <w14:textFill>
            <w14:solidFill>
              <w14:schemeClr w14:val="tx1"/>
            </w14:solidFill>
          </w14:textFill>
        </w:rPr>
        <w:t xml:space="preserve"> </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et descriptive réalisée sur une période de 27 mois, allant du 17 mai 2016 au 31 </w:t>
      </w:r>
      <w:r>
        <w:rPr>
          <w:rFonts w:hint="default" w:ascii="Times New Roman" w:hAnsi="Times New Roman" w:cs="Times New Roman" w:eastAsiaTheme="minorEastAsia"/>
          <w:color w:val="000000" w:themeColor="text1"/>
          <w:kern w:val="24"/>
          <w:sz w:val="20"/>
          <w:szCs w:val="20"/>
          <w:lang w:val="fr-FR"/>
          <w14:textFill>
            <w14:solidFill>
              <w14:schemeClr w14:val="tx1"/>
            </w14:solidFill>
          </w14:textFill>
        </w:rPr>
        <w:t>août</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 2018, dans le service de réanimation polyvalente du Centre Hospitalier Universitaire d’Owendo.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r>
        <w:rPr>
          <w:rFonts w:hint="default" w:ascii="Times New Roman" w:hAnsi="Times New Roman" w:cs="Times New Roman" w:eastAsiaTheme="minorEastAsia"/>
          <w:color w:val="000000" w:themeColor="text1"/>
          <w:kern w:val="24"/>
          <w:sz w:val="20"/>
          <w:szCs w:val="20"/>
          <w14:textFill>
            <w14:solidFill>
              <w14:schemeClr w14:val="tx1"/>
            </w14:solidFill>
          </w14:textFill>
        </w:rPr>
        <w:t>Tous les patients admis dans le service pour prise en charge d’un traumatisme vertébro-médullaire avec ou sans lésions associées ont été inclus. Les patients présentant une atteinte vertébro-médullaire non traumatique en ont été exclus.</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eastAsiaTheme="minorEastAsia"/>
          <w:kern w:val="24"/>
          <w:sz w:val="20"/>
          <w:szCs w:val="20"/>
        </w:rPr>
      </w:pPr>
      <w:r>
        <w:rPr>
          <w:rFonts w:hint="default" w:ascii="Times New Roman" w:hAnsi="Times New Roman" w:cs="Times New Roman" w:eastAsiaTheme="minorEastAsia"/>
          <w:color w:val="000000" w:themeColor="text1"/>
          <w:kern w:val="24"/>
          <w:sz w:val="20"/>
          <w:szCs w:val="20"/>
          <w14:textFill>
            <w14:solidFill>
              <w14:schemeClr w14:val="tx1"/>
            </w14:solidFill>
          </w14:textFill>
        </w:rPr>
        <w:t>Les variables étudiées étaient: l’âge, le sexe, les circonstances de survenue, le type de transport, le délai de prise en charge</w:t>
      </w:r>
      <w:r>
        <w:rPr>
          <w:rFonts w:hint="default" w:ascii="Times New Roman" w:hAnsi="Times New Roman" w:cs="Times New Roman" w:eastAsiaTheme="minorEastAsia"/>
          <w:color w:val="000000" w:themeColor="text1"/>
          <w:kern w:val="24"/>
          <w:sz w:val="20"/>
          <w:szCs w:val="20"/>
          <w:lang w:val="fr-FR"/>
          <w14:textFill>
            <w14:solidFill>
              <w14:schemeClr w14:val="tx1"/>
            </w14:solidFill>
          </w14:textFill>
        </w:rPr>
        <w:t>;</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 les données cliniques: score de Glasgow (GSG), la pression artérielle moyenne (PAM), la saturation pulsée en oxygène (SpO2), la fréquence respiratoire (FR), le score d’ASIA</w:t>
      </w:r>
      <w:r>
        <w:rPr>
          <w:rFonts w:hint="default" w:ascii="Times New Roman" w:hAnsi="Times New Roman" w:cs="Times New Roman" w:eastAsiaTheme="minorEastAsia"/>
          <w:color w:val="000000" w:themeColor="text1"/>
          <w:kern w:val="24"/>
          <w:sz w:val="20"/>
          <w:szCs w:val="20"/>
          <w:lang w:val="fr-FR"/>
          <w14:textFill>
            <w14:solidFill>
              <w14:schemeClr w14:val="tx1"/>
            </w14:solidFill>
          </w14:textFill>
        </w:rPr>
        <w:t>;</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 les données paracliniques telles les lésions à la tomodensitométrie, les lésions associées</w:t>
      </w:r>
      <w:r>
        <w:rPr>
          <w:rFonts w:hint="default" w:ascii="Times New Roman" w:hAnsi="Times New Roman" w:cs="Times New Roman" w:eastAsiaTheme="minorEastAsia"/>
          <w:color w:val="000000" w:themeColor="text1"/>
          <w:kern w:val="24"/>
          <w:sz w:val="20"/>
          <w:szCs w:val="20"/>
          <w:lang w:val="fr-FR"/>
          <w14:textFill>
            <w14:solidFill>
              <w14:schemeClr w14:val="tx1"/>
            </w14:solidFill>
          </w14:textFill>
        </w:rPr>
        <w:t>.</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24"/>
          <w:sz w:val="20"/>
          <w:szCs w:val="20"/>
          <w:lang w:val="fr-FR"/>
          <w14:textFill>
            <w14:solidFill>
              <w14:schemeClr w14:val="tx1"/>
            </w14:solidFill>
          </w14:textFill>
        </w:rPr>
        <w:t>L</w:t>
      </w:r>
      <w:r>
        <w:rPr>
          <w:rFonts w:hint="default" w:ascii="Times New Roman" w:hAnsi="Times New Roman" w:cs="Times New Roman" w:eastAsiaTheme="minorEastAsia"/>
          <w:color w:val="000000" w:themeColor="text1"/>
          <w:kern w:val="24"/>
          <w:sz w:val="20"/>
          <w:szCs w:val="20"/>
          <w14:textFill>
            <w14:solidFill>
              <w14:schemeClr w14:val="tx1"/>
            </w14:solidFill>
          </w14:textFill>
        </w:rPr>
        <w:t>a prise en charge dans le service, la durée de séjour et l’évolution étaient également évaluées.</w:t>
      </w:r>
      <w:r>
        <w:rPr>
          <w:rFonts w:hint="default" w:ascii="Times New Roman" w:hAnsi="Times New Roman" w:cs="Times New Roman" w:eastAsiaTheme="minorEastAsia"/>
          <w:color w:val="000000" w:themeColor="text1"/>
          <w:kern w:val="24"/>
          <w:sz w:val="20"/>
          <w:szCs w:val="20"/>
          <w:lang w:val="fr-FR"/>
          <w14:textFill>
            <w14:solidFill>
              <w14:schemeClr w14:val="tx1"/>
            </w14:solidFill>
          </w14:textFill>
        </w:rPr>
        <w:t xml:space="preserve"> </w:t>
      </w:r>
      <w:r>
        <w:rPr>
          <w:rFonts w:hint="default" w:ascii="Times New Roman" w:hAnsi="Times New Roman" w:cs="Times New Roman" w:eastAsiaTheme="minorEastAsia"/>
          <w:color w:val="000000" w:themeColor="text1"/>
          <w:kern w:val="24"/>
          <w:sz w:val="20"/>
          <w:szCs w:val="20"/>
          <w14:textFill>
            <w14:solidFill>
              <w14:schemeClr w14:val="tx1"/>
            </w14:solidFill>
          </w14:textFill>
        </w:rPr>
        <w:t>Le recueil de données s’est fait à partir des dossiers médicaux, du registre d’hospitalisation et des fiches de soins. Les analyses ont été faites à partir du logiciel Excel 2010</w:t>
      </w:r>
      <w:r>
        <w:rPr>
          <w:rFonts w:hint="default" w:ascii="Times New Roman" w:hAnsi="Times New Roman" w:cs="Times New Roman" w:eastAsiaTheme="minorEastAsia"/>
          <w:kern w:val="24"/>
          <w:sz w:val="20"/>
          <w:szCs w:val="20"/>
        </w:rPr>
        <w:t xml:space="preserve"> et les résultats sont donnés en nombre, pourcentage et moyenne.</w:t>
      </w:r>
    </w:p>
    <w:p>
      <w:pPr>
        <w:pStyle w:val="4"/>
        <w:keepNext w:val="0"/>
        <w:keepLines w:val="0"/>
        <w:pageBreakBefore w:val="0"/>
        <w:widowControl/>
        <w:kinsoku/>
        <w:wordWrap/>
        <w:overflowPunct/>
        <w:topLinePunct w:val="0"/>
        <w:autoSpaceDE/>
        <w:autoSpaceDN/>
        <w:bidi w:val="0"/>
        <w:adjustRightInd/>
        <w:snapToGrid/>
        <w:spacing w:before="120" w:beforeAutospacing="0" w:after="120" w:afterAutospacing="0" w:line="240" w:lineRule="auto"/>
        <w:jc w:val="both"/>
        <w:textAlignment w:val="auto"/>
        <w:outlineLvl w:val="9"/>
        <w:rPr>
          <w:rFonts w:hint="default" w:ascii="Times New Roman" w:hAnsi="Times New Roman" w:cs="Times New Roman" w:eastAsiaTheme="minorEastAsia"/>
          <w:b/>
          <w:color w:val="000000" w:themeColor="text1"/>
          <w:kern w:val="24"/>
          <w:sz w:val="20"/>
          <w:szCs w:val="20"/>
          <w14:textFill>
            <w14:solidFill>
              <w14:schemeClr w14:val="tx1"/>
            </w14:solidFill>
          </w14:textFill>
        </w:rPr>
      </w:pPr>
      <w:r>
        <w:rPr>
          <w:rFonts w:hint="default" w:ascii="Times New Roman" w:hAnsi="Times New Roman" w:cs="Times New Roman" w:eastAsiaTheme="minorEastAsia"/>
          <w:b/>
          <w:color w:val="000000" w:themeColor="text1"/>
          <w:kern w:val="24"/>
          <w:sz w:val="20"/>
          <w:szCs w:val="20"/>
          <w14:textFill>
            <w14:solidFill>
              <w14:schemeClr w14:val="tx1"/>
            </w14:solidFill>
          </w14:textFill>
        </w:rPr>
        <w:t>RÉSULTATS</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r>
        <w:rPr>
          <w:rFonts w:hint="default" w:ascii="Times New Roman" w:hAnsi="Times New Roman" w:cs="Times New Roman" w:eastAsiaTheme="minorEastAsia"/>
          <w:color w:val="000000" w:themeColor="text1"/>
          <w:kern w:val="24"/>
          <w:sz w:val="20"/>
          <w:szCs w:val="20"/>
          <w14:textFill>
            <w14:solidFill>
              <w14:schemeClr w14:val="tx1"/>
            </w14:solidFill>
          </w14:textFill>
        </w:rPr>
        <w:t>Durant la période d’étude, 572 patients ont été admis dans le service toutes pathologies confondues. Parmi ceux-ci, 113 l’ont été pour traumatisme et seuls 22 présentaient une atteinte vertébro-médullaire (19,46% des cas).</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L’âge moyen des patients était de 37,05 ± 7,2 ans avec des extrêmes à 11 ans et 65 ans. 91% des cas (n=20) </w:t>
      </w:r>
      <w:r>
        <w:rPr>
          <w:rFonts w:hint="default" w:cs="Times New Roman" w:eastAsiaTheme="minorEastAsia"/>
          <w:color w:val="000000" w:themeColor="text1"/>
          <w:kern w:val="24"/>
          <w:sz w:val="20"/>
          <w:szCs w:val="20"/>
          <w:lang w:val="fr-FR"/>
          <w14:textFill>
            <w14:solidFill>
              <w14:schemeClr w14:val="tx1"/>
            </w14:solidFill>
          </w14:textFill>
        </w:rPr>
        <w:t xml:space="preserve">étaient de sexe masculin, </w:t>
      </w:r>
      <w:r>
        <w:rPr>
          <w:rFonts w:hint="default" w:ascii="Times New Roman" w:hAnsi="Times New Roman" w:cs="Times New Roman" w:eastAsiaTheme="minorEastAsia"/>
          <w:color w:val="000000" w:themeColor="text1"/>
          <w:kern w:val="24"/>
          <w:sz w:val="20"/>
          <w:szCs w:val="20"/>
          <w14:textFill>
            <w14:solidFill>
              <w14:schemeClr w14:val="tx1"/>
            </w14:solidFill>
          </w14:textFill>
        </w:rPr>
        <w:t>soit un sex-ratio de 11.</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Les accidents de la voie publique constituaient la principale circonstance de survenue (63%), suivis des accidents de travail (18,2%), des accidents ludiques (13,6%) et une agression (4,5%), </w:t>
      </w:r>
      <w:r>
        <w:rPr>
          <w:rFonts w:hint="default" w:ascii="Times New Roman" w:hAnsi="Times New Roman" w:cs="Times New Roman" w:eastAsiaTheme="minorEastAsia"/>
          <w:b w:val="0"/>
          <w:bCs w:val="0"/>
          <w:color w:val="000000" w:themeColor="text1"/>
          <w:kern w:val="24"/>
          <w:sz w:val="20"/>
          <w:szCs w:val="20"/>
          <w14:textFill>
            <w14:solidFill>
              <w14:schemeClr w14:val="tx1"/>
            </w14:solidFill>
          </w14:textFill>
        </w:rPr>
        <w:t>(</w:t>
      </w:r>
      <w:r>
        <w:rPr>
          <w:rFonts w:hint="default" w:cs="Times New Roman" w:eastAsiaTheme="minorEastAsia"/>
          <w:b w:val="0"/>
          <w:bCs w:val="0"/>
          <w:color w:val="000000" w:themeColor="text1"/>
          <w:kern w:val="24"/>
          <w:sz w:val="20"/>
          <w:szCs w:val="20"/>
          <w:lang w:val="fr-FR"/>
          <w14:textFill>
            <w14:solidFill>
              <w14:schemeClr w14:val="tx1"/>
            </w14:solidFill>
          </w14:textFill>
        </w:rPr>
        <w:t>T</w:t>
      </w:r>
      <w:r>
        <w:rPr>
          <w:rFonts w:hint="default" w:ascii="Times New Roman" w:hAnsi="Times New Roman" w:cs="Times New Roman" w:eastAsiaTheme="minorEastAsia"/>
          <w:b w:val="0"/>
          <w:bCs w:val="0"/>
          <w:color w:val="000000" w:themeColor="text1"/>
          <w:kern w:val="24"/>
          <w:sz w:val="20"/>
          <w:szCs w:val="20"/>
          <w14:textFill>
            <w14:solidFill>
              <w14:schemeClr w14:val="tx1"/>
            </w14:solidFill>
          </w14:textFill>
        </w:rPr>
        <w:t>ableau I)</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r>
        <w:rPr>
          <w:rFonts w:hint="default" w:ascii="Times New Roman" w:hAnsi="Times New Roman" w:cs="Times New Roman" w:eastAsiaTheme="minorEastAsia"/>
          <w:color w:val="000000" w:themeColor="text1"/>
          <w:kern w:val="24"/>
          <w:sz w:val="20"/>
          <w:szCs w:val="20"/>
          <w14:textFill>
            <w14:solidFill>
              <w14:schemeClr w14:val="tx1"/>
            </w14:solidFill>
          </w14:textFill>
        </w:rPr>
        <w:t>Dans 77,7% des cas, l’évacuation à l’hôpital était assuré</w:t>
      </w:r>
      <w:r>
        <w:rPr>
          <w:rFonts w:hint="default" w:cs="Times New Roman" w:eastAsiaTheme="minorEastAsia"/>
          <w:color w:val="000000" w:themeColor="text1"/>
          <w:kern w:val="24"/>
          <w:sz w:val="20"/>
          <w:szCs w:val="20"/>
          <w:lang w:val="fr-FR"/>
          <w14:textFill>
            <w14:solidFill>
              <w14:schemeClr w14:val="tx1"/>
            </w14:solidFill>
          </w14:textFill>
        </w:rPr>
        <w:t>e</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 soit par des transports en commun (taxis), soit </w:t>
      </w:r>
      <w:r>
        <w:rPr>
          <w:rFonts w:hint="default" w:cs="Times New Roman" w:eastAsiaTheme="minorEastAsia"/>
          <w:color w:val="000000" w:themeColor="text1"/>
          <w:kern w:val="24"/>
          <w:sz w:val="20"/>
          <w:szCs w:val="20"/>
          <w:lang w:val="fr-FR"/>
          <w14:textFill>
            <w14:solidFill>
              <w14:schemeClr w14:val="tx1"/>
            </w14:solidFill>
          </w14:textFill>
        </w:rPr>
        <w:t xml:space="preserve">par </w:t>
      </w:r>
      <w:r>
        <w:rPr>
          <w:rFonts w:hint="default" w:ascii="Times New Roman" w:hAnsi="Times New Roman" w:cs="Times New Roman" w:eastAsiaTheme="minorEastAsia"/>
          <w:color w:val="000000" w:themeColor="text1"/>
          <w:kern w:val="24"/>
          <w:sz w:val="20"/>
          <w:szCs w:val="20"/>
          <w14:textFill>
            <w14:solidFill>
              <w14:schemeClr w14:val="tx1"/>
            </w14:solidFill>
          </w14:textFill>
        </w:rPr>
        <w:t>des particuliers ou encore par les sapeurs-pompiers. Seuls 5 patients (22,3%)</w:t>
      </w:r>
      <w:r>
        <w:rPr>
          <w:rFonts w:hint="default" w:cs="Times New Roman" w:eastAsiaTheme="minorEastAsia"/>
          <w:color w:val="000000" w:themeColor="text1"/>
          <w:kern w:val="24"/>
          <w:sz w:val="20"/>
          <w:szCs w:val="20"/>
          <w:lang w:val="fr-FR"/>
          <w14:textFill>
            <w14:solidFill>
              <w14:schemeClr w14:val="tx1"/>
            </w14:solidFill>
          </w14:textFill>
        </w:rPr>
        <w:t xml:space="preserve"> </w:t>
      </w:r>
      <w:r>
        <w:rPr>
          <w:rFonts w:hint="default" w:ascii="Times New Roman" w:hAnsi="Times New Roman" w:cs="Times New Roman" w:eastAsiaTheme="minorEastAsia"/>
          <w:color w:val="000000" w:themeColor="text1"/>
          <w:kern w:val="24"/>
          <w:sz w:val="20"/>
          <w:szCs w:val="20"/>
          <w14:textFill>
            <w14:solidFill>
              <w14:schemeClr w14:val="tx1"/>
            </w14:solidFill>
          </w14:textFill>
        </w:rPr>
        <w:t>avaient bénéficié d’un transport par ambulance médicalisée.</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r>
        <w:rPr>
          <w:sz w:val="20"/>
        </w:rPr>
        <mc:AlternateContent>
          <mc:Choice Requires="wps">
            <w:drawing>
              <wp:anchor distT="0" distB="0" distL="114300" distR="114300" simplePos="0" relativeHeight="251664384" behindDoc="0" locked="0" layoutInCell="1" allowOverlap="1">
                <wp:simplePos x="0" y="0"/>
                <wp:positionH relativeFrom="column">
                  <wp:posOffset>-26670</wp:posOffset>
                </wp:positionH>
                <wp:positionV relativeFrom="paragraph">
                  <wp:posOffset>121920</wp:posOffset>
                </wp:positionV>
                <wp:extent cx="3039745" cy="1591310"/>
                <wp:effectExtent l="0" t="0" r="8255" b="8890"/>
                <wp:wrapNone/>
                <wp:docPr id="13" name="Zone de texte 13"/>
                <wp:cNvGraphicFramePr/>
                <a:graphic xmlns:a="http://schemas.openxmlformats.org/drawingml/2006/main">
                  <a:graphicData uri="http://schemas.microsoft.com/office/word/2010/wordprocessingShape">
                    <wps:wsp>
                      <wps:cNvSpPr txBox="1"/>
                      <wps:spPr>
                        <a:xfrm>
                          <a:off x="3996055" y="844550"/>
                          <a:ext cx="3039745" cy="15913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20"/>
                              <w:tblpPr w:leftFromText="180" w:rightFromText="180" w:horzAnchor="margin" w:tblpXSpec="left" w:tblpY="-2261"/>
                              <w:tblOverlap w:val="never"/>
                              <w:tblW w:w="4275" w:type="dxa"/>
                              <w:tblInd w:w="200" w:type="dxa"/>
                              <w:tblLayout w:type="fixed"/>
                              <w:tblCellMar>
                                <w:top w:w="0" w:type="dxa"/>
                                <w:left w:w="108" w:type="dxa"/>
                                <w:bottom w:w="0" w:type="dxa"/>
                                <w:right w:w="108" w:type="dxa"/>
                              </w:tblCellMar>
                            </w:tblPr>
                            <w:tblGrid>
                              <w:gridCol w:w="2310"/>
                              <w:gridCol w:w="1007"/>
                              <w:gridCol w:w="958"/>
                            </w:tblGrid>
                            <w:tr>
                              <w:tblPrEx>
                                <w:tblLayout w:type="fixed"/>
                                <w:tblCellMar>
                                  <w:top w:w="0" w:type="dxa"/>
                                  <w:left w:w="108" w:type="dxa"/>
                                  <w:bottom w:w="0" w:type="dxa"/>
                                  <w:right w:w="108" w:type="dxa"/>
                                </w:tblCellMar>
                              </w:tblPrEx>
                              <w:trPr>
                                <w:trHeight w:val="515" w:hRule="atLeast"/>
                              </w:trPr>
                              <w:tc>
                                <w:tcPr>
                                  <w:tcW w:w="4275" w:type="dxa"/>
                                  <w:gridSpan w:val="3"/>
                                  <w:tcBorders>
                                    <w:top w:val="single" w:color="4F81BD" w:sz="8" w:space="0"/>
                                    <w:left w:val="dotted" w:color="auto" w:sz="8" w:space="0"/>
                                    <w:bottom w:val="dotted" w:color="auto" w:sz="4" w:space="0"/>
                                    <w:right w:val="dotted" w:color="auto" w:sz="8" w:space="0"/>
                                    <w:insideH w:val="single" w:sz="4" w:space="0"/>
                                  </w:tcBorders>
                                  <w:shd w:val="clear" w:color="auto" w:fill="DBE5F1"/>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b/>
                                      <w:bCs/>
                                      <w:i w:val="0"/>
                                      <w:iCs w:val="0"/>
                                      <w:color w:val="000000"/>
                                      <w:kern w:val="24"/>
                                      <w:sz w:val="18"/>
                                      <w:szCs w:val="18"/>
                                      <w:lang w:val="fr-FR"/>
                                    </w:rPr>
                                  </w:pPr>
                                  <w:r>
                                    <w:rPr>
                                      <w:rFonts w:hint="default" w:ascii="Times New Roman" w:hAnsi="Times New Roman" w:cs="Times New Roman" w:eastAsiaTheme="minorEastAsia"/>
                                      <w:b/>
                                      <w:color w:val="000000" w:themeColor="text1"/>
                                      <w:kern w:val="24"/>
                                      <w:sz w:val="18"/>
                                      <w:szCs w:val="18"/>
                                      <w:u w:val="single"/>
                                      <w14:textFill>
                                        <w14:solidFill>
                                          <w14:schemeClr w14:val="tx1"/>
                                        </w14:solidFill>
                                      </w14:textFill>
                                    </w:rPr>
                                    <w:t>Tableau</w:t>
                                  </w:r>
                                  <w:r>
                                    <w:rPr>
                                      <w:rFonts w:hint="default" w:cs="Times New Roman" w:eastAsiaTheme="minorEastAsia"/>
                                      <w:b/>
                                      <w:color w:val="000000" w:themeColor="text1"/>
                                      <w:kern w:val="24"/>
                                      <w:sz w:val="18"/>
                                      <w:szCs w:val="18"/>
                                      <w:u w:val="single"/>
                                      <w:lang w:val="fr-FR"/>
                                      <w14:textFill>
                                        <w14:solidFill>
                                          <w14:schemeClr w14:val="tx1"/>
                                        </w14:solidFill>
                                      </w14:textFill>
                                    </w:rPr>
                                    <w:t xml:space="preserve"> </w:t>
                                  </w:r>
                                  <w:r>
                                    <w:rPr>
                                      <w:rFonts w:hint="default" w:ascii="Times New Roman" w:hAnsi="Times New Roman" w:cs="Times New Roman" w:eastAsiaTheme="minorEastAsia"/>
                                      <w:b/>
                                      <w:color w:val="000000" w:themeColor="text1"/>
                                      <w:kern w:val="24"/>
                                      <w:sz w:val="18"/>
                                      <w:szCs w:val="18"/>
                                      <w:u w:val="single"/>
                                      <w14:textFill>
                                        <w14:solidFill>
                                          <w14:schemeClr w14:val="tx1"/>
                                        </w14:solidFill>
                                      </w14:textFill>
                                    </w:rPr>
                                    <w:t>I</w:t>
                                  </w:r>
                                  <w:r>
                                    <w:rPr>
                                      <w:rFonts w:hint="default" w:ascii="Times New Roman" w:hAnsi="Times New Roman" w:cs="Times New Roman" w:eastAsiaTheme="minorEastAsia"/>
                                      <w:b/>
                                      <w:color w:val="000000" w:themeColor="text1"/>
                                      <w:kern w:val="24"/>
                                      <w:sz w:val="18"/>
                                      <w:szCs w:val="18"/>
                                      <w14:textFill>
                                        <w14:solidFill>
                                          <w14:schemeClr w14:val="tx1"/>
                                        </w14:solidFill>
                                      </w14:textFill>
                                    </w:rPr>
                                    <w:t>: étiologies des traumatismes vertébro-médullaires</w:t>
                                  </w:r>
                                </w:p>
                              </w:tc>
                            </w:tr>
                            <w:tr>
                              <w:tblPrEx>
                                <w:tblLayout w:type="fixed"/>
                                <w:tblCellMar>
                                  <w:top w:w="0" w:type="dxa"/>
                                  <w:left w:w="108" w:type="dxa"/>
                                  <w:bottom w:w="0" w:type="dxa"/>
                                  <w:right w:w="108" w:type="dxa"/>
                                </w:tblCellMar>
                              </w:tblPrEx>
                              <w:trPr>
                                <w:trHeight w:val="318" w:hRule="atLeast"/>
                              </w:trPr>
                              <w:tc>
                                <w:tcPr>
                                  <w:tcW w:w="2310" w:type="dxa"/>
                                  <w:tcBorders>
                                    <w:top w:val="single" w:color="5B9BD5" w:sz="12" w:space="0"/>
                                    <w:left w:val="dotted" w:color="auto" w:sz="8" w:space="0"/>
                                    <w:bottom w:val="dotted" w:color="auto" w:sz="4" w:space="0"/>
                                    <w:right w:val="dotted" w:color="auto" w:sz="8" w:space="0"/>
                                    <w:insideH w:val="single" w:sz="4"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auto"/>
                                    <w:outlineLvl w:val="9"/>
                                    <w:rPr>
                                      <w:rFonts w:hint="default" w:ascii="Times New Roman" w:hAnsi="Times New Roman" w:cs="Times New Roman" w:eastAsiaTheme="minorEastAsia"/>
                                      <w:b/>
                                      <w:bCs/>
                                      <w:i w:val="0"/>
                                      <w:iCs w:val="0"/>
                                      <w:color w:val="000000"/>
                                      <w:kern w:val="24"/>
                                      <w:sz w:val="18"/>
                                      <w:szCs w:val="18"/>
                                    </w:rPr>
                                  </w:pPr>
                                  <w:r>
                                    <w:rPr>
                                      <w:rFonts w:hint="default" w:ascii="Times New Roman" w:hAnsi="Times New Roman" w:cs="Times New Roman" w:eastAsiaTheme="minorEastAsia"/>
                                      <w:b/>
                                      <w:bCs/>
                                      <w:i w:val="0"/>
                                      <w:iCs w:val="0"/>
                                      <w:color w:val="000000"/>
                                      <w:kern w:val="24"/>
                                      <w:sz w:val="18"/>
                                      <w:szCs w:val="18"/>
                                    </w:rPr>
                                    <w:t>Etiologies</w:t>
                                  </w:r>
                                </w:p>
                              </w:tc>
                              <w:tc>
                                <w:tcPr>
                                  <w:tcW w:w="1007" w:type="dxa"/>
                                  <w:tcBorders>
                                    <w:top w:val="single" w:color="5B9BD5" w:sz="12" w:space="0"/>
                                    <w:left w:val="dotted" w:color="auto" w:sz="8" w:space="0"/>
                                    <w:bottom w:val="dotted" w:color="auto" w:sz="4" w:space="0"/>
                                    <w:right w:val="dotted" w:color="auto" w:sz="8" w:space="0"/>
                                    <w:insideH w:val="single" w:sz="4"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cs="Times New Roman" w:eastAsiaTheme="minorEastAsia"/>
                                      <w:b/>
                                      <w:bCs/>
                                      <w:i w:val="0"/>
                                      <w:iCs w:val="0"/>
                                      <w:color w:val="000000"/>
                                      <w:kern w:val="24"/>
                                      <w:sz w:val="18"/>
                                      <w:szCs w:val="18"/>
                                      <w:lang w:val="fr-FR"/>
                                    </w:rPr>
                                  </w:pPr>
                                  <w:r>
                                    <w:rPr>
                                      <w:rFonts w:hint="default" w:cs="Times New Roman" w:eastAsiaTheme="minorEastAsia"/>
                                      <w:b/>
                                      <w:bCs/>
                                      <w:i w:val="0"/>
                                      <w:iCs w:val="0"/>
                                      <w:color w:val="000000"/>
                                      <w:kern w:val="24"/>
                                      <w:sz w:val="18"/>
                                      <w:szCs w:val="18"/>
                                      <w:lang w:val="fr-FR"/>
                                    </w:rPr>
                                    <w:t>n</w:t>
                                  </w:r>
                                </w:p>
                              </w:tc>
                              <w:tc>
                                <w:tcPr>
                                  <w:tcW w:w="958" w:type="dxa"/>
                                  <w:tcBorders>
                                    <w:top w:val="single" w:color="5B9BD5" w:sz="12" w:space="0"/>
                                    <w:left w:val="dotted" w:color="auto" w:sz="8" w:space="0"/>
                                    <w:bottom w:val="dotted" w:color="auto" w:sz="4" w:space="0"/>
                                    <w:right w:val="dotted" w:color="auto" w:sz="8" w:space="0"/>
                                    <w:insideH w:val="single" w:sz="4"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cs="Times New Roman" w:eastAsiaTheme="minorEastAsia"/>
                                      <w:b/>
                                      <w:bCs/>
                                      <w:i w:val="0"/>
                                      <w:iCs w:val="0"/>
                                      <w:color w:val="000000"/>
                                      <w:kern w:val="24"/>
                                      <w:sz w:val="18"/>
                                      <w:szCs w:val="18"/>
                                      <w:lang w:val="fr-FR"/>
                                    </w:rPr>
                                  </w:pPr>
                                  <w:r>
                                    <w:rPr>
                                      <w:rFonts w:hint="default" w:cs="Times New Roman" w:eastAsiaTheme="minorEastAsia"/>
                                      <w:b/>
                                      <w:bCs/>
                                      <w:i w:val="0"/>
                                      <w:iCs w:val="0"/>
                                      <w:color w:val="000000"/>
                                      <w:kern w:val="24"/>
                                      <w:sz w:val="18"/>
                                      <w:szCs w:val="18"/>
                                      <w:lang w:val="fr-FR"/>
                                    </w:rPr>
                                    <w:t>%</w:t>
                                  </w:r>
                                </w:p>
                              </w:tc>
                            </w:tr>
                            <w:tr>
                              <w:tblPrEx>
                                <w:tblLayout w:type="fixed"/>
                                <w:tblCellMar>
                                  <w:top w:w="0" w:type="dxa"/>
                                  <w:left w:w="108" w:type="dxa"/>
                                  <w:bottom w:w="0" w:type="dxa"/>
                                  <w:right w:w="108" w:type="dxa"/>
                                </w:tblCellMar>
                              </w:tblPrEx>
                              <w:trPr>
                                <w:trHeight w:val="341" w:hRule="atLeast"/>
                              </w:trPr>
                              <w:tc>
                                <w:tcPr>
                                  <w:tcW w:w="2310" w:type="dxa"/>
                                  <w:tcBorders>
                                    <w:top w:val="dotted" w:color="auto" w:sz="4" w:space="0"/>
                                    <w:left w:val="dotted" w:color="auto" w:sz="8" w:space="0"/>
                                    <w:bottom w:val="dotted" w:color="auto" w:sz="8" w:space="0"/>
                                    <w:right w:val="dotted" w:color="auto" w:sz="8" w:space="0"/>
                                    <w:insideV w:val="single" w:sz="4" w:space="0"/>
                                  </w:tcBorders>
                                  <w:shd w:val="clear" w:color="auto" w:fill="DBE5F1"/>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i w:val="0"/>
                                      <w:iCs w:val="0"/>
                                      <w:color w:val="000000"/>
                                      <w:kern w:val="24"/>
                                      <w:sz w:val="18"/>
                                      <w:szCs w:val="18"/>
                                    </w:rPr>
                                  </w:pPr>
                                  <w:r>
                                    <w:rPr>
                                      <w:rFonts w:hint="default" w:ascii="Times New Roman" w:hAnsi="Times New Roman" w:cs="Times New Roman" w:eastAsiaTheme="minorEastAsia"/>
                                      <w:i w:val="0"/>
                                      <w:iCs w:val="0"/>
                                      <w:color w:val="000000"/>
                                      <w:kern w:val="24"/>
                                      <w:sz w:val="18"/>
                                      <w:szCs w:val="18"/>
                                    </w:rPr>
                                    <w:t>Accident voie publique</w:t>
                                  </w:r>
                                </w:p>
                              </w:tc>
                              <w:tc>
                                <w:tcPr>
                                  <w:tcW w:w="1007" w:type="dxa"/>
                                  <w:tcBorders>
                                    <w:top w:val="dotted" w:color="auto" w:sz="4" w:space="0"/>
                                    <w:left w:val="dotted" w:color="auto" w:sz="8" w:space="0"/>
                                    <w:bottom w:val="dotted" w:color="auto" w:sz="8" w:space="0"/>
                                    <w:right w:val="dotted" w:color="auto" w:sz="8" w:space="0"/>
                                  </w:tcBorders>
                                  <w:shd w:val="clear" w:color="auto" w:fill="DBE5F1"/>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color w:val="000000"/>
                                      <w:sz w:val="18"/>
                                      <w:szCs w:val="18"/>
                                      <w:lang w:eastAsia="fr-FR"/>
                                    </w:rPr>
                                  </w:pPr>
                                  <w:r>
                                    <w:rPr>
                                      <w:rFonts w:hint="default" w:ascii="Times New Roman" w:hAnsi="Times New Roman" w:cs="Times New Roman" w:eastAsiaTheme="minorEastAsia"/>
                                      <w:color w:val="000000"/>
                                      <w:kern w:val="24"/>
                                      <w:sz w:val="18"/>
                                      <w:szCs w:val="18"/>
                                    </w:rPr>
                                    <w:t>14</w:t>
                                  </w:r>
                                </w:p>
                              </w:tc>
                              <w:tc>
                                <w:tcPr>
                                  <w:tcW w:w="958" w:type="dxa"/>
                                  <w:tcBorders>
                                    <w:top w:val="dotted" w:color="auto" w:sz="4" w:space="0"/>
                                    <w:left w:val="dotted" w:color="auto" w:sz="8" w:space="0"/>
                                    <w:bottom w:val="dotted" w:color="auto" w:sz="8" w:space="0"/>
                                    <w:right w:val="dotted" w:color="auto" w:sz="8" w:space="0"/>
                                  </w:tcBorders>
                                  <w:shd w:val="clear" w:color="auto" w:fill="DBE5F1"/>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color w:val="000000"/>
                                      <w:kern w:val="24"/>
                                      <w:sz w:val="18"/>
                                      <w:szCs w:val="18"/>
                                    </w:rPr>
                                  </w:pPr>
                                  <w:r>
                                    <w:rPr>
                                      <w:rFonts w:hint="default" w:ascii="Times New Roman" w:hAnsi="Times New Roman" w:cs="Times New Roman" w:eastAsiaTheme="minorEastAsia"/>
                                      <w:color w:val="000000"/>
                                      <w:kern w:val="24"/>
                                      <w:sz w:val="18"/>
                                      <w:szCs w:val="18"/>
                                    </w:rPr>
                                    <w:t>63,7%</w:t>
                                  </w:r>
                                </w:p>
                              </w:tc>
                            </w:tr>
                            <w:tr>
                              <w:tblPrEx>
                                <w:tblLayout w:type="fixed"/>
                                <w:tblCellMar>
                                  <w:top w:w="0" w:type="dxa"/>
                                  <w:left w:w="108" w:type="dxa"/>
                                  <w:bottom w:w="0" w:type="dxa"/>
                                  <w:right w:w="108" w:type="dxa"/>
                                </w:tblCellMar>
                              </w:tblPrEx>
                              <w:trPr>
                                <w:trHeight w:val="321" w:hRule="atLeast"/>
                              </w:trPr>
                              <w:tc>
                                <w:tcPr>
                                  <w:tcW w:w="2310" w:type="dxa"/>
                                  <w:tcBorders>
                                    <w:top w:val="dotted" w:color="auto" w:sz="4" w:space="0"/>
                                    <w:left w:val="dotted" w:color="auto" w:sz="8" w:space="0"/>
                                    <w:bottom w:val="dotted" w:color="auto" w:sz="8" w:space="0"/>
                                    <w:right w:val="dotted" w:color="auto" w:sz="8" w:space="0"/>
                                    <w:insideV w:val="single" w:sz="4"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i w:val="0"/>
                                      <w:iCs w:val="0"/>
                                      <w:color w:val="000000"/>
                                      <w:kern w:val="24"/>
                                      <w:sz w:val="18"/>
                                      <w:szCs w:val="18"/>
                                    </w:rPr>
                                  </w:pPr>
                                  <w:r>
                                    <w:rPr>
                                      <w:rFonts w:hint="default" w:ascii="Times New Roman" w:hAnsi="Times New Roman" w:cs="Times New Roman" w:eastAsiaTheme="minorEastAsia"/>
                                      <w:i w:val="0"/>
                                      <w:iCs w:val="0"/>
                                      <w:color w:val="000000"/>
                                      <w:kern w:val="24"/>
                                      <w:sz w:val="18"/>
                                      <w:szCs w:val="18"/>
                                    </w:rPr>
                                    <w:t>Accident d</w:t>
                                  </w:r>
                                  <w:r>
                                    <w:rPr>
                                      <w:rFonts w:hint="default" w:cs="Times New Roman" w:eastAsiaTheme="minorEastAsia"/>
                                      <w:i w:val="0"/>
                                      <w:iCs w:val="0"/>
                                      <w:color w:val="000000"/>
                                      <w:kern w:val="24"/>
                                      <w:sz w:val="18"/>
                                      <w:szCs w:val="18"/>
                                      <w:lang w:val="fr-FR"/>
                                    </w:rPr>
                                    <w:t>e</w:t>
                                  </w:r>
                                  <w:r>
                                    <w:rPr>
                                      <w:rFonts w:hint="default" w:ascii="Times New Roman" w:hAnsi="Times New Roman" w:cs="Times New Roman" w:eastAsiaTheme="minorEastAsia"/>
                                      <w:i w:val="0"/>
                                      <w:iCs w:val="0"/>
                                      <w:color w:val="000000"/>
                                      <w:kern w:val="24"/>
                                      <w:sz w:val="18"/>
                                      <w:szCs w:val="18"/>
                                    </w:rPr>
                                    <w:t xml:space="preserve"> travail (chute)</w:t>
                                  </w:r>
                                </w:p>
                              </w:tc>
                              <w:tc>
                                <w:tcPr>
                                  <w:tcW w:w="1007" w:type="dxa"/>
                                  <w:tcBorders>
                                    <w:top w:val="dotted" w:color="auto" w:sz="4" w:space="0"/>
                                    <w:left w:val="dotted" w:color="auto" w:sz="8" w:space="0"/>
                                    <w:bottom w:val="dotted" w:color="auto" w:sz="8" w:space="0"/>
                                    <w:right w:val="dotted" w:color="auto"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eastAsiaTheme="minorEastAsia"/>
                                      <w:i/>
                                      <w:iCs/>
                                      <w:color w:val="000000"/>
                                      <w:kern w:val="24"/>
                                      <w:sz w:val="18"/>
                                      <w:szCs w:val="18"/>
                                    </w:rPr>
                                  </w:pPr>
                                  <w:r>
                                    <w:rPr>
                                      <w:rFonts w:hint="default" w:ascii="Times New Roman" w:hAnsi="Times New Roman" w:cs="Times New Roman"/>
                                      <w:color w:val="000000"/>
                                      <w:sz w:val="18"/>
                                      <w:szCs w:val="18"/>
                                      <w:lang w:eastAsia="fr-FR"/>
                                    </w:rPr>
                                    <w:t>04</w:t>
                                  </w:r>
                                </w:p>
                              </w:tc>
                              <w:tc>
                                <w:tcPr>
                                  <w:tcW w:w="958" w:type="dxa"/>
                                  <w:tcBorders>
                                    <w:top w:val="dotted" w:color="auto" w:sz="4" w:space="0"/>
                                    <w:left w:val="dotted" w:color="auto" w:sz="8" w:space="0"/>
                                    <w:bottom w:val="dotted" w:color="auto" w:sz="8" w:space="0"/>
                                    <w:right w:val="dotted" w:color="auto" w:sz="8"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i/>
                                      <w:iCs/>
                                      <w:color w:val="000000"/>
                                      <w:kern w:val="24"/>
                                      <w:sz w:val="18"/>
                                      <w:szCs w:val="18"/>
                                    </w:rPr>
                                  </w:pPr>
                                  <w:r>
                                    <w:rPr>
                                      <w:rFonts w:hint="default" w:ascii="Times New Roman" w:hAnsi="Times New Roman" w:cs="Times New Roman" w:eastAsiaTheme="minorEastAsia"/>
                                      <w:color w:val="000000"/>
                                      <w:kern w:val="24"/>
                                      <w:sz w:val="18"/>
                                      <w:szCs w:val="18"/>
                                    </w:rPr>
                                    <w:t>18,2%</w:t>
                                  </w:r>
                                </w:p>
                              </w:tc>
                            </w:tr>
                            <w:tr>
                              <w:tblPrEx>
                                <w:tblLayout w:type="fixed"/>
                                <w:tblCellMar>
                                  <w:top w:w="0" w:type="dxa"/>
                                  <w:left w:w="108" w:type="dxa"/>
                                  <w:bottom w:w="0" w:type="dxa"/>
                                  <w:right w:w="108" w:type="dxa"/>
                                </w:tblCellMar>
                              </w:tblPrEx>
                              <w:trPr>
                                <w:trHeight w:val="331" w:hRule="atLeast"/>
                              </w:trPr>
                              <w:tc>
                                <w:tcPr>
                                  <w:tcW w:w="2310" w:type="dxa"/>
                                  <w:tcBorders>
                                    <w:top w:val="dotted" w:color="auto" w:sz="4" w:space="0"/>
                                    <w:left w:val="dotted" w:color="auto" w:sz="8" w:space="0"/>
                                    <w:bottom w:val="dotted" w:color="auto" w:sz="8" w:space="0"/>
                                    <w:right w:val="dotted" w:color="auto" w:sz="8" w:space="0"/>
                                    <w:insideV w:val="single" w:sz="4" w:space="0"/>
                                  </w:tcBorders>
                                  <w:shd w:val="clear" w:color="auto" w:fill="DBE5F1"/>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i w:val="0"/>
                                      <w:iCs w:val="0"/>
                                      <w:color w:val="000000"/>
                                      <w:kern w:val="24"/>
                                      <w:sz w:val="18"/>
                                      <w:szCs w:val="18"/>
                                    </w:rPr>
                                  </w:pPr>
                                  <w:r>
                                    <w:rPr>
                                      <w:rFonts w:hint="default" w:ascii="Times New Roman" w:hAnsi="Times New Roman" w:cs="Times New Roman" w:eastAsiaTheme="minorEastAsia"/>
                                      <w:i w:val="0"/>
                                      <w:iCs w:val="0"/>
                                      <w:color w:val="000000"/>
                                      <w:kern w:val="24"/>
                                      <w:sz w:val="18"/>
                                      <w:szCs w:val="18"/>
                                    </w:rPr>
                                    <w:t>Accident ludique</w:t>
                                  </w:r>
                                </w:p>
                              </w:tc>
                              <w:tc>
                                <w:tcPr>
                                  <w:tcW w:w="1007" w:type="dxa"/>
                                  <w:tcBorders>
                                    <w:top w:val="dotted" w:color="auto" w:sz="4" w:space="0"/>
                                    <w:left w:val="dotted" w:color="auto" w:sz="8" w:space="0"/>
                                    <w:bottom w:val="dotted" w:color="auto" w:sz="8" w:space="0"/>
                                    <w:right w:val="dotted" w:color="auto" w:sz="8"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eastAsiaTheme="minorEastAsia"/>
                                      <w:i/>
                                      <w:iCs/>
                                      <w:color w:val="000000"/>
                                      <w:kern w:val="24"/>
                                      <w:sz w:val="18"/>
                                      <w:szCs w:val="18"/>
                                    </w:rPr>
                                  </w:pPr>
                                  <w:r>
                                    <w:rPr>
                                      <w:rFonts w:hint="default" w:ascii="Times New Roman" w:hAnsi="Times New Roman" w:cs="Times New Roman"/>
                                      <w:color w:val="000000"/>
                                      <w:sz w:val="18"/>
                                      <w:szCs w:val="18"/>
                                      <w:lang w:eastAsia="fr-FR"/>
                                    </w:rPr>
                                    <w:t>03</w:t>
                                  </w:r>
                                </w:p>
                              </w:tc>
                              <w:tc>
                                <w:tcPr>
                                  <w:tcW w:w="958" w:type="dxa"/>
                                  <w:tcBorders>
                                    <w:top w:val="dotted" w:color="auto" w:sz="4" w:space="0"/>
                                    <w:left w:val="dotted" w:color="auto" w:sz="8" w:space="0"/>
                                    <w:bottom w:val="dotted" w:color="auto" w:sz="8" w:space="0"/>
                                    <w:right w:val="dotted" w:color="auto" w:sz="8" w:space="0"/>
                                  </w:tcBorders>
                                  <w:shd w:val="clear" w:color="auto" w:fill="DBE5F1"/>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i/>
                                      <w:iCs/>
                                      <w:color w:val="000000"/>
                                      <w:kern w:val="24"/>
                                      <w:sz w:val="18"/>
                                      <w:szCs w:val="18"/>
                                    </w:rPr>
                                  </w:pPr>
                                  <w:r>
                                    <w:rPr>
                                      <w:rFonts w:hint="default" w:ascii="Times New Roman" w:hAnsi="Times New Roman" w:cs="Times New Roman" w:eastAsiaTheme="minorEastAsia"/>
                                      <w:color w:val="000000"/>
                                      <w:kern w:val="24"/>
                                      <w:sz w:val="18"/>
                                      <w:szCs w:val="18"/>
                                    </w:rPr>
                                    <w:t>13,6%</w:t>
                                  </w:r>
                                </w:p>
                              </w:tc>
                            </w:tr>
                            <w:tr>
                              <w:tblPrEx>
                                <w:tblLayout w:type="fixed"/>
                                <w:tblCellMar>
                                  <w:top w:w="0" w:type="dxa"/>
                                  <w:left w:w="108" w:type="dxa"/>
                                  <w:bottom w:w="0" w:type="dxa"/>
                                  <w:right w:w="108" w:type="dxa"/>
                                </w:tblCellMar>
                              </w:tblPrEx>
                              <w:trPr>
                                <w:trHeight w:val="331" w:hRule="atLeast"/>
                              </w:trPr>
                              <w:tc>
                                <w:tcPr>
                                  <w:tcW w:w="2310" w:type="dxa"/>
                                  <w:tcBorders>
                                    <w:top w:val="dotted" w:color="auto" w:sz="4" w:space="0"/>
                                    <w:left w:val="dotted" w:color="auto" w:sz="8" w:space="0"/>
                                    <w:bottom w:val="single" w:color="4F81BD" w:sz="8" w:space="0"/>
                                    <w:right w:val="dotted" w:color="auto" w:sz="8" w:space="0"/>
                                    <w:insideV w:val="single" w:sz="4"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i w:val="0"/>
                                      <w:iCs w:val="0"/>
                                      <w:color w:val="000000"/>
                                      <w:kern w:val="24"/>
                                      <w:sz w:val="18"/>
                                      <w:szCs w:val="18"/>
                                    </w:rPr>
                                  </w:pPr>
                                  <w:r>
                                    <w:rPr>
                                      <w:rFonts w:hint="default" w:ascii="Times New Roman" w:hAnsi="Times New Roman" w:cs="Times New Roman" w:eastAsiaTheme="minorEastAsia"/>
                                      <w:i w:val="0"/>
                                      <w:iCs w:val="0"/>
                                      <w:color w:val="000000"/>
                                      <w:kern w:val="24"/>
                                      <w:sz w:val="18"/>
                                      <w:szCs w:val="18"/>
                                    </w:rPr>
                                    <w:t xml:space="preserve">Agression </w:t>
                                  </w:r>
                                </w:p>
                              </w:tc>
                              <w:tc>
                                <w:tcPr>
                                  <w:tcW w:w="1007" w:type="dxa"/>
                                  <w:tcBorders>
                                    <w:top w:val="dotted" w:color="auto" w:sz="4" w:space="0"/>
                                    <w:left w:val="dotted" w:color="auto" w:sz="8" w:space="0"/>
                                    <w:bottom w:val="single" w:color="4F81BD" w:sz="8" w:space="0"/>
                                    <w:right w:val="dotted" w:color="auto" w:sz="8"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i/>
                                      <w:iCs/>
                                      <w:color w:val="000000"/>
                                      <w:kern w:val="24"/>
                                      <w:sz w:val="18"/>
                                      <w:szCs w:val="18"/>
                                    </w:rPr>
                                  </w:pPr>
                                  <w:r>
                                    <w:rPr>
                                      <w:rFonts w:hint="default" w:ascii="Times New Roman" w:hAnsi="Times New Roman" w:cs="Times New Roman"/>
                                      <w:color w:val="000000"/>
                                      <w:sz w:val="18"/>
                                      <w:szCs w:val="18"/>
                                      <w:lang w:eastAsia="fr-FR"/>
                                    </w:rPr>
                                    <w:t>01</w:t>
                                  </w:r>
                                </w:p>
                              </w:tc>
                              <w:tc>
                                <w:tcPr>
                                  <w:tcW w:w="958" w:type="dxa"/>
                                  <w:tcBorders>
                                    <w:top w:val="dotted" w:color="auto" w:sz="4" w:space="0"/>
                                    <w:left w:val="dotted" w:color="auto" w:sz="8" w:space="0"/>
                                    <w:bottom w:val="single" w:color="4F81BD" w:sz="8" w:space="0"/>
                                    <w:right w:val="dotted" w:color="auto" w:sz="8"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i/>
                                      <w:iCs/>
                                      <w:color w:val="000000"/>
                                      <w:kern w:val="24"/>
                                      <w:sz w:val="18"/>
                                      <w:szCs w:val="18"/>
                                    </w:rPr>
                                  </w:pPr>
                                  <w:r>
                                    <w:rPr>
                                      <w:rFonts w:hint="default" w:ascii="Times New Roman" w:hAnsi="Times New Roman" w:cs="Times New Roman" w:eastAsiaTheme="minorEastAsia"/>
                                      <w:color w:val="000000"/>
                                      <w:kern w:val="24"/>
                                      <w:sz w:val="18"/>
                                      <w:szCs w:val="18"/>
                                    </w:rPr>
                                    <w:t>4,5%</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pt;margin-top:9.6pt;height:125.3pt;width:239.35pt;z-index:251664384;mso-width-relative:page;mso-height-relative:page;" fillcolor="#FFFFFF [3201]" filled="t" stroked="f" coordsize="21600,21600" o:gfxdata="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nL/JR1AAAAAgBAAAPAAAAAAAAAAEAIAAAACIAAABkcnMvZG93bnJldi54bWxQ&#10;SwECFAAUAAAACACHTuJAdPuP/jQCAABTBAAADgAAAAAAAAABACAAAAAjAQAAZHJzL2Uyb0RvYy54&#10;bWxQSwUGAAAAAAYABgBZAQAAyQUAAAAA&#10;">
                <v:fill on="t" focussize="0,0"/>
                <v:stroke on="f" weight="0.5pt"/>
                <v:imagedata o:title=""/>
                <o:lock v:ext="edit" aspectratio="f"/>
                <v:textbox>
                  <w:txbxContent>
                    <w:tbl>
                      <w:tblPr>
                        <w:tblStyle w:val="20"/>
                        <w:tblpPr w:leftFromText="180" w:rightFromText="180" w:horzAnchor="margin" w:tblpXSpec="left" w:tblpY="-2261"/>
                        <w:tblOverlap w:val="never"/>
                        <w:tblW w:w="4275" w:type="dxa"/>
                        <w:tblInd w:w="200" w:type="dxa"/>
                        <w:tblLayout w:type="fixed"/>
                        <w:tblCellMar>
                          <w:top w:w="0" w:type="dxa"/>
                          <w:left w:w="108" w:type="dxa"/>
                          <w:bottom w:w="0" w:type="dxa"/>
                          <w:right w:w="108" w:type="dxa"/>
                        </w:tblCellMar>
                      </w:tblPr>
                      <w:tblGrid>
                        <w:gridCol w:w="2310"/>
                        <w:gridCol w:w="1007"/>
                        <w:gridCol w:w="958"/>
                      </w:tblGrid>
                      <w:tr>
                        <w:tblPrEx>
                          <w:tblLayout w:type="fixed"/>
                          <w:tblCellMar>
                            <w:top w:w="0" w:type="dxa"/>
                            <w:left w:w="108" w:type="dxa"/>
                            <w:bottom w:w="0" w:type="dxa"/>
                            <w:right w:w="108" w:type="dxa"/>
                          </w:tblCellMar>
                        </w:tblPrEx>
                        <w:trPr>
                          <w:trHeight w:val="515" w:hRule="atLeast"/>
                        </w:trPr>
                        <w:tc>
                          <w:tcPr>
                            <w:tcW w:w="4275" w:type="dxa"/>
                            <w:gridSpan w:val="3"/>
                            <w:tcBorders>
                              <w:top w:val="single" w:color="4F81BD" w:sz="8" w:space="0"/>
                              <w:left w:val="dotted" w:color="auto" w:sz="8" w:space="0"/>
                              <w:bottom w:val="dotted" w:color="auto" w:sz="4" w:space="0"/>
                              <w:right w:val="dotted" w:color="auto" w:sz="8" w:space="0"/>
                              <w:insideH w:val="single" w:sz="4" w:space="0"/>
                            </w:tcBorders>
                            <w:shd w:val="clear" w:color="auto" w:fill="DBE5F1"/>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b/>
                                <w:bCs/>
                                <w:i w:val="0"/>
                                <w:iCs w:val="0"/>
                                <w:color w:val="000000"/>
                                <w:kern w:val="24"/>
                                <w:sz w:val="18"/>
                                <w:szCs w:val="18"/>
                                <w:lang w:val="fr-FR"/>
                              </w:rPr>
                            </w:pPr>
                            <w:r>
                              <w:rPr>
                                <w:rFonts w:hint="default" w:ascii="Times New Roman" w:hAnsi="Times New Roman" w:cs="Times New Roman" w:eastAsiaTheme="minorEastAsia"/>
                                <w:b/>
                                <w:color w:val="000000" w:themeColor="text1"/>
                                <w:kern w:val="24"/>
                                <w:sz w:val="18"/>
                                <w:szCs w:val="18"/>
                                <w:u w:val="single"/>
                                <w14:textFill>
                                  <w14:solidFill>
                                    <w14:schemeClr w14:val="tx1"/>
                                  </w14:solidFill>
                                </w14:textFill>
                              </w:rPr>
                              <w:t>Tableau</w:t>
                            </w:r>
                            <w:r>
                              <w:rPr>
                                <w:rFonts w:hint="default" w:cs="Times New Roman" w:eastAsiaTheme="minorEastAsia"/>
                                <w:b/>
                                <w:color w:val="000000" w:themeColor="text1"/>
                                <w:kern w:val="24"/>
                                <w:sz w:val="18"/>
                                <w:szCs w:val="18"/>
                                <w:u w:val="single"/>
                                <w:lang w:val="fr-FR"/>
                                <w14:textFill>
                                  <w14:solidFill>
                                    <w14:schemeClr w14:val="tx1"/>
                                  </w14:solidFill>
                                </w14:textFill>
                              </w:rPr>
                              <w:t xml:space="preserve"> </w:t>
                            </w:r>
                            <w:r>
                              <w:rPr>
                                <w:rFonts w:hint="default" w:ascii="Times New Roman" w:hAnsi="Times New Roman" w:cs="Times New Roman" w:eastAsiaTheme="minorEastAsia"/>
                                <w:b/>
                                <w:color w:val="000000" w:themeColor="text1"/>
                                <w:kern w:val="24"/>
                                <w:sz w:val="18"/>
                                <w:szCs w:val="18"/>
                                <w:u w:val="single"/>
                                <w14:textFill>
                                  <w14:solidFill>
                                    <w14:schemeClr w14:val="tx1"/>
                                  </w14:solidFill>
                                </w14:textFill>
                              </w:rPr>
                              <w:t>I</w:t>
                            </w:r>
                            <w:r>
                              <w:rPr>
                                <w:rFonts w:hint="default" w:ascii="Times New Roman" w:hAnsi="Times New Roman" w:cs="Times New Roman" w:eastAsiaTheme="minorEastAsia"/>
                                <w:b/>
                                <w:color w:val="000000" w:themeColor="text1"/>
                                <w:kern w:val="24"/>
                                <w:sz w:val="18"/>
                                <w:szCs w:val="18"/>
                                <w14:textFill>
                                  <w14:solidFill>
                                    <w14:schemeClr w14:val="tx1"/>
                                  </w14:solidFill>
                                </w14:textFill>
                              </w:rPr>
                              <w:t>: étiologies des traumatismes vertébro-médullaires</w:t>
                            </w:r>
                          </w:p>
                        </w:tc>
                      </w:tr>
                      <w:tr>
                        <w:tblPrEx>
                          <w:tblLayout w:type="fixed"/>
                          <w:tblCellMar>
                            <w:top w:w="0" w:type="dxa"/>
                            <w:left w:w="108" w:type="dxa"/>
                            <w:bottom w:w="0" w:type="dxa"/>
                            <w:right w:w="108" w:type="dxa"/>
                          </w:tblCellMar>
                        </w:tblPrEx>
                        <w:trPr>
                          <w:trHeight w:val="318" w:hRule="atLeast"/>
                        </w:trPr>
                        <w:tc>
                          <w:tcPr>
                            <w:tcW w:w="2310" w:type="dxa"/>
                            <w:tcBorders>
                              <w:top w:val="single" w:color="5B9BD5" w:sz="12" w:space="0"/>
                              <w:left w:val="dotted" w:color="auto" w:sz="8" w:space="0"/>
                              <w:bottom w:val="dotted" w:color="auto" w:sz="4" w:space="0"/>
                              <w:right w:val="dotted" w:color="auto" w:sz="8" w:space="0"/>
                              <w:insideH w:val="single" w:sz="4"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auto"/>
                              <w:outlineLvl w:val="9"/>
                              <w:rPr>
                                <w:rFonts w:hint="default" w:ascii="Times New Roman" w:hAnsi="Times New Roman" w:cs="Times New Roman" w:eastAsiaTheme="minorEastAsia"/>
                                <w:b/>
                                <w:bCs/>
                                <w:i w:val="0"/>
                                <w:iCs w:val="0"/>
                                <w:color w:val="000000"/>
                                <w:kern w:val="24"/>
                                <w:sz w:val="18"/>
                                <w:szCs w:val="18"/>
                              </w:rPr>
                            </w:pPr>
                            <w:r>
                              <w:rPr>
                                <w:rFonts w:hint="default" w:ascii="Times New Roman" w:hAnsi="Times New Roman" w:cs="Times New Roman" w:eastAsiaTheme="minorEastAsia"/>
                                <w:b/>
                                <w:bCs/>
                                <w:i w:val="0"/>
                                <w:iCs w:val="0"/>
                                <w:color w:val="000000"/>
                                <w:kern w:val="24"/>
                                <w:sz w:val="18"/>
                                <w:szCs w:val="18"/>
                              </w:rPr>
                              <w:t>Etiologies</w:t>
                            </w:r>
                          </w:p>
                        </w:tc>
                        <w:tc>
                          <w:tcPr>
                            <w:tcW w:w="1007" w:type="dxa"/>
                            <w:tcBorders>
                              <w:top w:val="single" w:color="5B9BD5" w:sz="12" w:space="0"/>
                              <w:left w:val="dotted" w:color="auto" w:sz="8" w:space="0"/>
                              <w:bottom w:val="dotted" w:color="auto" w:sz="4" w:space="0"/>
                              <w:right w:val="dotted" w:color="auto" w:sz="8" w:space="0"/>
                              <w:insideH w:val="single" w:sz="4"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cs="Times New Roman" w:eastAsiaTheme="minorEastAsia"/>
                                <w:b/>
                                <w:bCs/>
                                <w:i w:val="0"/>
                                <w:iCs w:val="0"/>
                                <w:color w:val="000000"/>
                                <w:kern w:val="24"/>
                                <w:sz w:val="18"/>
                                <w:szCs w:val="18"/>
                                <w:lang w:val="fr-FR"/>
                              </w:rPr>
                            </w:pPr>
                            <w:r>
                              <w:rPr>
                                <w:rFonts w:hint="default" w:cs="Times New Roman" w:eastAsiaTheme="minorEastAsia"/>
                                <w:b/>
                                <w:bCs/>
                                <w:i w:val="0"/>
                                <w:iCs w:val="0"/>
                                <w:color w:val="000000"/>
                                <w:kern w:val="24"/>
                                <w:sz w:val="18"/>
                                <w:szCs w:val="18"/>
                                <w:lang w:val="fr-FR"/>
                              </w:rPr>
                              <w:t>n</w:t>
                            </w:r>
                          </w:p>
                        </w:tc>
                        <w:tc>
                          <w:tcPr>
                            <w:tcW w:w="958" w:type="dxa"/>
                            <w:tcBorders>
                              <w:top w:val="single" w:color="5B9BD5" w:sz="12" w:space="0"/>
                              <w:left w:val="dotted" w:color="auto" w:sz="8" w:space="0"/>
                              <w:bottom w:val="dotted" w:color="auto" w:sz="4" w:space="0"/>
                              <w:right w:val="dotted" w:color="auto" w:sz="8" w:space="0"/>
                              <w:insideH w:val="single" w:sz="4"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cs="Times New Roman" w:eastAsiaTheme="minorEastAsia"/>
                                <w:b/>
                                <w:bCs/>
                                <w:i w:val="0"/>
                                <w:iCs w:val="0"/>
                                <w:color w:val="000000"/>
                                <w:kern w:val="24"/>
                                <w:sz w:val="18"/>
                                <w:szCs w:val="18"/>
                                <w:lang w:val="fr-FR"/>
                              </w:rPr>
                            </w:pPr>
                            <w:r>
                              <w:rPr>
                                <w:rFonts w:hint="default" w:cs="Times New Roman" w:eastAsiaTheme="minorEastAsia"/>
                                <w:b/>
                                <w:bCs/>
                                <w:i w:val="0"/>
                                <w:iCs w:val="0"/>
                                <w:color w:val="000000"/>
                                <w:kern w:val="24"/>
                                <w:sz w:val="18"/>
                                <w:szCs w:val="18"/>
                                <w:lang w:val="fr-FR"/>
                              </w:rPr>
                              <w:t>%</w:t>
                            </w:r>
                          </w:p>
                        </w:tc>
                      </w:tr>
                      <w:tr>
                        <w:tblPrEx>
                          <w:tblLayout w:type="fixed"/>
                          <w:tblCellMar>
                            <w:top w:w="0" w:type="dxa"/>
                            <w:left w:w="108" w:type="dxa"/>
                            <w:bottom w:w="0" w:type="dxa"/>
                            <w:right w:w="108" w:type="dxa"/>
                          </w:tblCellMar>
                        </w:tblPrEx>
                        <w:trPr>
                          <w:trHeight w:val="341" w:hRule="atLeast"/>
                        </w:trPr>
                        <w:tc>
                          <w:tcPr>
                            <w:tcW w:w="2310" w:type="dxa"/>
                            <w:tcBorders>
                              <w:top w:val="dotted" w:color="auto" w:sz="4" w:space="0"/>
                              <w:left w:val="dotted" w:color="auto" w:sz="8" w:space="0"/>
                              <w:bottom w:val="dotted" w:color="auto" w:sz="8" w:space="0"/>
                              <w:right w:val="dotted" w:color="auto" w:sz="8" w:space="0"/>
                              <w:insideV w:val="single" w:sz="4" w:space="0"/>
                            </w:tcBorders>
                            <w:shd w:val="clear" w:color="auto" w:fill="DBE5F1"/>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i w:val="0"/>
                                <w:iCs w:val="0"/>
                                <w:color w:val="000000"/>
                                <w:kern w:val="24"/>
                                <w:sz w:val="18"/>
                                <w:szCs w:val="18"/>
                              </w:rPr>
                            </w:pPr>
                            <w:r>
                              <w:rPr>
                                <w:rFonts w:hint="default" w:ascii="Times New Roman" w:hAnsi="Times New Roman" w:cs="Times New Roman" w:eastAsiaTheme="minorEastAsia"/>
                                <w:i w:val="0"/>
                                <w:iCs w:val="0"/>
                                <w:color w:val="000000"/>
                                <w:kern w:val="24"/>
                                <w:sz w:val="18"/>
                                <w:szCs w:val="18"/>
                              </w:rPr>
                              <w:t>Accident voie publique</w:t>
                            </w:r>
                          </w:p>
                        </w:tc>
                        <w:tc>
                          <w:tcPr>
                            <w:tcW w:w="1007" w:type="dxa"/>
                            <w:tcBorders>
                              <w:top w:val="dotted" w:color="auto" w:sz="4" w:space="0"/>
                              <w:left w:val="dotted" w:color="auto" w:sz="8" w:space="0"/>
                              <w:bottom w:val="dotted" w:color="auto" w:sz="8" w:space="0"/>
                              <w:right w:val="dotted" w:color="auto" w:sz="8" w:space="0"/>
                            </w:tcBorders>
                            <w:shd w:val="clear" w:color="auto" w:fill="DBE5F1"/>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color w:val="000000"/>
                                <w:sz w:val="18"/>
                                <w:szCs w:val="18"/>
                                <w:lang w:eastAsia="fr-FR"/>
                              </w:rPr>
                            </w:pPr>
                            <w:r>
                              <w:rPr>
                                <w:rFonts w:hint="default" w:ascii="Times New Roman" w:hAnsi="Times New Roman" w:cs="Times New Roman" w:eastAsiaTheme="minorEastAsia"/>
                                <w:color w:val="000000"/>
                                <w:kern w:val="24"/>
                                <w:sz w:val="18"/>
                                <w:szCs w:val="18"/>
                              </w:rPr>
                              <w:t>14</w:t>
                            </w:r>
                          </w:p>
                        </w:tc>
                        <w:tc>
                          <w:tcPr>
                            <w:tcW w:w="958" w:type="dxa"/>
                            <w:tcBorders>
                              <w:top w:val="dotted" w:color="auto" w:sz="4" w:space="0"/>
                              <w:left w:val="dotted" w:color="auto" w:sz="8" w:space="0"/>
                              <w:bottom w:val="dotted" w:color="auto" w:sz="8" w:space="0"/>
                              <w:right w:val="dotted" w:color="auto" w:sz="8" w:space="0"/>
                            </w:tcBorders>
                            <w:shd w:val="clear" w:color="auto" w:fill="DBE5F1"/>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color w:val="000000"/>
                                <w:kern w:val="24"/>
                                <w:sz w:val="18"/>
                                <w:szCs w:val="18"/>
                              </w:rPr>
                            </w:pPr>
                            <w:r>
                              <w:rPr>
                                <w:rFonts w:hint="default" w:ascii="Times New Roman" w:hAnsi="Times New Roman" w:cs="Times New Roman" w:eastAsiaTheme="minorEastAsia"/>
                                <w:color w:val="000000"/>
                                <w:kern w:val="24"/>
                                <w:sz w:val="18"/>
                                <w:szCs w:val="18"/>
                              </w:rPr>
                              <w:t>63,7%</w:t>
                            </w:r>
                          </w:p>
                        </w:tc>
                      </w:tr>
                      <w:tr>
                        <w:tblPrEx>
                          <w:tblLayout w:type="fixed"/>
                          <w:tblCellMar>
                            <w:top w:w="0" w:type="dxa"/>
                            <w:left w:w="108" w:type="dxa"/>
                            <w:bottom w:w="0" w:type="dxa"/>
                            <w:right w:w="108" w:type="dxa"/>
                          </w:tblCellMar>
                        </w:tblPrEx>
                        <w:trPr>
                          <w:trHeight w:val="321" w:hRule="atLeast"/>
                        </w:trPr>
                        <w:tc>
                          <w:tcPr>
                            <w:tcW w:w="2310" w:type="dxa"/>
                            <w:tcBorders>
                              <w:top w:val="dotted" w:color="auto" w:sz="4" w:space="0"/>
                              <w:left w:val="dotted" w:color="auto" w:sz="8" w:space="0"/>
                              <w:bottom w:val="dotted" w:color="auto" w:sz="8" w:space="0"/>
                              <w:right w:val="dotted" w:color="auto" w:sz="8" w:space="0"/>
                              <w:insideV w:val="single" w:sz="4"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i w:val="0"/>
                                <w:iCs w:val="0"/>
                                <w:color w:val="000000"/>
                                <w:kern w:val="24"/>
                                <w:sz w:val="18"/>
                                <w:szCs w:val="18"/>
                              </w:rPr>
                            </w:pPr>
                            <w:r>
                              <w:rPr>
                                <w:rFonts w:hint="default" w:ascii="Times New Roman" w:hAnsi="Times New Roman" w:cs="Times New Roman" w:eastAsiaTheme="minorEastAsia"/>
                                <w:i w:val="0"/>
                                <w:iCs w:val="0"/>
                                <w:color w:val="000000"/>
                                <w:kern w:val="24"/>
                                <w:sz w:val="18"/>
                                <w:szCs w:val="18"/>
                              </w:rPr>
                              <w:t>Accident d</w:t>
                            </w:r>
                            <w:r>
                              <w:rPr>
                                <w:rFonts w:hint="default" w:cs="Times New Roman" w:eastAsiaTheme="minorEastAsia"/>
                                <w:i w:val="0"/>
                                <w:iCs w:val="0"/>
                                <w:color w:val="000000"/>
                                <w:kern w:val="24"/>
                                <w:sz w:val="18"/>
                                <w:szCs w:val="18"/>
                                <w:lang w:val="fr-FR"/>
                              </w:rPr>
                              <w:t>e</w:t>
                            </w:r>
                            <w:r>
                              <w:rPr>
                                <w:rFonts w:hint="default" w:ascii="Times New Roman" w:hAnsi="Times New Roman" w:cs="Times New Roman" w:eastAsiaTheme="minorEastAsia"/>
                                <w:i w:val="0"/>
                                <w:iCs w:val="0"/>
                                <w:color w:val="000000"/>
                                <w:kern w:val="24"/>
                                <w:sz w:val="18"/>
                                <w:szCs w:val="18"/>
                              </w:rPr>
                              <w:t xml:space="preserve"> travail (chute)</w:t>
                            </w:r>
                          </w:p>
                        </w:tc>
                        <w:tc>
                          <w:tcPr>
                            <w:tcW w:w="1007" w:type="dxa"/>
                            <w:tcBorders>
                              <w:top w:val="dotted" w:color="auto" w:sz="4" w:space="0"/>
                              <w:left w:val="dotted" w:color="auto" w:sz="8" w:space="0"/>
                              <w:bottom w:val="dotted" w:color="auto" w:sz="8" w:space="0"/>
                              <w:right w:val="dotted" w:color="auto"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eastAsiaTheme="minorEastAsia"/>
                                <w:i/>
                                <w:iCs/>
                                <w:color w:val="000000"/>
                                <w:kern w:val="24"/>
                                <w:sz w:val="18"/>
                                <w:szCs w:val="18"/>
                              </w:rPr>
                            </w:pPr>
                            <w:r>
                              <w:rPr>
                                <w:rFonts w:hint="default" w:ascii="Times New Roman" w:hAnsi="Times New Roman" w:cs="Times New Roman"/>
                                <w:color w:val="000000"/>
                                <w:sz w:val="18"/>
                                <w:szCs w:val="18"/>
                                <w:lang w:eastAsia="fr-FR"/>
                              </w:rPr>
                              <w:t>04</w:t>
                            </w:r>
                          </w:p>
                        </w:tc>
                        <w:tc>
                          <w:tcPr>
                            <w:tcW w:w="958" w:type="dxa"/>
                            <w:tcBorders>
                              <w:top w:val="dotted" w:color="auto" w:sz="4" w:space="0"/>
                              <w:left w:val="dotted" w:color="auto" w:sz="8" w:space="0"/>
                              <w:bottom w:val="dotted" w:color="auto" w:sz="8" w:space="0"/>
                              <w:right w:val="dotted" w:color="auto" w:sz="8"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i/>
                                <w:iCs/>
                                <w:color w:val="000000"/>
                                <w:kern w:val="24"/>
                                <w:sz w:val="18"/>
                                <w:szCs w:val="18"/>
                              </w:rPr>
                            </w:pPr>
                            <w:r>
                              <w:rPr>
                                <w:rFonts w:hint="default" w:ascii="Times New Roman" w:hAnsi="Times New Roman" w:cs="Times New Roman" w:eastAsiaTheme="minorEastAsia"/>
                                <w:color w:val="000000"/>
                                <w:kern w:val="24"/>
                                <w:sz w:val="18"/>
                                <w:szCs w:val="18"/>
                              </w:rPr>
                              <w:t>18,2%</w:t>
                            </w:r>
                          </w:p>
                        </w:tc>
                      </w:tr>
                      <w:tr>
                        <w:tblPrEx>
                          <w:tblLayout w:type="fixed"/>
                          <w:tblCellMar>
                            <w:top w:w="0" w:type="dxa"/>
                            <w:left w:w="108" w:type="dxa"/>
                            <w:bottom w:w="0" w:type="dxa"/>
                            <w:right w:w="108" w:type="dxa"/>
                          </w:tblCellMar>
                        </w:tblPrEx>
                        <w:trPr>
                          <w:trHeight w:val="331" w:hRule="atLeast"/>
                        </w:trPr>
                        <w:tc>
                          <w:tcPr>
                            <w:tcW w:w="2310" w:type="dxa"/>
                            <w:tcBorders>
                              <w:top w:val="dotted" w:color="auto" w:sz="4" w:space="0"/>
                              <w:left w:val="dotted" w:color="auto" w:sz="8" w:space="0"/>
                              <w:bottom w:val="dotted" w:color="auto" w:sz="8" w:space="0"/>
                              <w:right w:val="dotted" w:color="auto" w:sz="8" w:space="0"/>
                              <w:insideV w:val="single" w:sz="4" w:space="0"/>
                            </w:tcBorders>
                            <w:shd w:val="clear" w:color="auto" w:fill="DBE5F1"/>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i w:val="0"/>
                                <w:iCs w:val="0"/>
                                <w:color w:val="000000"/>
                                <w:kern w:val="24"/>
                                <w:sz w:val="18"/>
                                <w:szCs w:val="18"/>
                              </w:rPr>
                            </w:pPr>
                            <w:r>
                              <w:rPr>
                                <w:rFonts w:hint="default" w:ascii="Times New Roman" w:hAnsi="Times New Roman" w:cs="Times New Roman" w:eastAsiaTheme="minorEastAsia"/>
                                <w:i w:val="0"/>
                                <w:iCs w:val="0"/>
                                <w:color w:val="000000"/>
                                <w:kern w:val="24"/>
                                <w:sz w:val="18"/>
                                <w:szCs w:val="18"/>
                              </w:rPr>
                              <w:t>Accident ludique</w:t>
                            </w:r>
                          </w:p>
                        </w:tc>
                        <w:tc>
                          <w:tcPr>
                            <w:tcW w:w="1007" w:type="dxa"/>
                            <w:tcBorders>
                              <w:top w:val="dotted" w:color="auto" w:sz="4" w:space="0"/>
                              <w:left w:val="dotted" w:color="auto" w:sz="8" w:space="0"/>
                              <w:bottom w:val="dotted" w:color="auto" w:sz="8" w:space="0"/>
                              <w:right w:val="dotted" w:color="auto" w:sz="8" w:space="0"/>
                            </w:tcBorders>
                            <w:shd w:val="clear" w:color="auto" w:fill="DBE5F1"/>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hint="default" w:ascii="Times New Roman" w:hAnsi="Times New Roman" w:cs="Times New Roman" w:eastAsiaTheme="minorEastAsia"/>
                                <w:i/>
                                <w:iCs/>
                                <w:color w:val="000000"/>
                                <w:kern w:val="24"/>
                                <w:sz w:val="18"/>
                                <w:szCs w:val="18"/>
                              </w:rPr>
                            </w:pPr>
                            <w:r>
                              <w:rPr>
                                <w:rFonts w:hint="default" w:ascii="Times New Roman" w:hAnsi="Times New Roman" w:cs="Times New Roman"/>
                                <w:color w:val="000000"/>
                                <w:sz w:val="18"/>
                                <w:szCs w:val="18"/>
                                <w:lang w:eastAsia="fr-FR"/>
                              </w:rPr>
                              <w:t>03</w:t>
                            </w:r>
                          </w:p>
                        </w:tc>
                        <w:tc>
                          <w:tcPr>
                            <w:tcW w:w="958" w:type="dxa"/>
                            <w:tcBorders>
                              <w:top w:val="dotted" w:color="auto" w:sz="4" w:space="0"/>
                              <w:left w:val="dotted" w:color="auto" w:sz="8" w:space="0"/>
                              <w:bottom w:val="dotted" w:color="auto" w:sz="8" w:space="0"/>
                              <w:right w:val="dotted" w:color="auto" w:sz="8" w:space="0"/>
                            </w:tcBorders>
                            <w:shd w:val="clear" w:color="auto" w:fill="DBE5F1"/>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i/>
                                <w:iCs/>
                                <w:color w:val="000000"/>
                                <w:kern w:val="24"/>
                                <w:sz w:val="18"/>
                                <w:szCs w:val="18"/>
                              </w:rPr>
                            </w:pPr>
                            <w:r>
                              <w:rPr>
                                <w:rFonts w:hint="default" w:ascii="Times New Roman" w:hAnsi="Times New Roman" w:cs="Times New Roman" w:eastAsiaTheme="minorEastAsia"/>
                                <w:color w:val="000000"/>
                                <w:kern w:val="24"/>
                                <w:sz w:val="18"/>
                                <w:szCs w:val="18"/>
                              </w:rPr>
                              <w:t>13,6%</w:t>
                            </w:r>
                          </w:p>
                        </w:tc>
                      </w:tr>
                      <w:tr>
                        <w:tblPrEx>
                          <w:tblLayout w:type="fixed"/>
                          <w:tblCellMar>
                            <w:top w:w="0" w:type="dxa"/>
                            <w:left w:w="108" w:type="dxa"/>
                            <w:bottom w:w="0" w:type="dxa"/>
                            <w:right w:w="108" w:type="dxa"/>
                          </w:tblCellMar>
                        </w:tblPrEx>
                        <w:trPr>
                          <w:trHeight w:val="331" w:hRule="atLeast"/>
                        </w:trPr>
                        <w:tc>
                          <w:tcPr>
                            <w:tcW w:w="2310" w:type="dxa"/>
                            <w:tcBorders>
                              <w:top w:val="dotted" w:color="auto" w:sz="4" w:space="0"/>
                              <w:left w:val="dotted" w:color="auto" w:sz="8" w:space="0"/>
                              <w:bottom w:val="single" w:color="4F81BD" w:sz="8" w:space="0"/>
                              <w:right w:val="dotted" w:color="auto" w:sz="8" w:space="0"/>
                              <w:insideV w:val="single" w:sz="4"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i w:val="0"/>
                                <w:iCs w:val="0"/>
                                <w:color w:val="000000"/>
                                <w:kern w:val="24"/>
                                <w:sz w:val="18"/>
                                <w:szCs w:val="18"/>
                              </w:rPr>
                            </w:pPr>
                            <w:r>
                              <w:rPr>
                                <w:rFonts w:hint="default" w:ascii="Times New Roman" w:hAnsi="Times New Roman" w:cs="Times New Roman" w:eastAsiaTheme="minorEastAsia"/>
                                <w:i w:val="0"/>
                                <w:iCs w:val="0"/>
                                <w:color w:val="000000"/>
                                <w:kern w:val="24"/>
                                <w:sz w:val="18"/>
                                <w:szCs w:val="18"/>
                              </w:rPr>
                              <w:t xml:space="preserve">Agression </w:t>
                            </w:r>
                          </w:p>
                        </w:tc>
                        <w:tc>
                          <w:tcPr>
                            <w:tcW w:w="1007" w:type="dxa"/>
                            <w:tcBorders>
                              <w:top w:val="dotted" w:color="auto" w:sz="4" w:space="0"/>
                              <w:left w:val="dotted" w:color="auto" w:sz="8" w:space="0"/>
                              <w:bottom w:val="single" w:color="4F81BD" w:sz="8" w:space="0"/>
                              <w:right w:val="dotted" w:color="auto" w:sz="8"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i/>
                                <w:iCs/>
                                <w:color w:val="000000"/>
                                <w:kern w:val="24"/>
                                <w:sz w:val="18"/>
                                <w:szCs w:val="18"/>
                              </w:rPr>
                            </w:pPr>
                            <w:r>
                              <w:rPr>
                                <w:rFonts w:hint="default" w:ascii="Times New Roman" w:hAnsi="Times New Roman" w:cs="Times New Roman"/>
                                <w:color w:val="000000"/>
                                <w:sz w:val="18"/>
                                <w:szCs w:val="18"/>
                                <w:lang w:eastAsia="fr-FR"/>
                              </w:rPr>
                              <w:t>01</w:t>
                            </w:r>
                          </w:p>
                        </w:tc>
                        <w:tc>
                          <w:tcPr>
                            <w:tcW w:w="958" w:type="dxa"/>
                            <w:tcBorders>
                              <w:top w:val="dotted" w:color="auto" w:sz="4" w:space="0"/>
                              <w:left w:val="dotted" w:color="auto" w:sz="8" w:space="0"/>
                              <w:bottom w:val="single" w:color="4F81BD" w:sz="8" w:space="0"/>
                              <w:right w:val="dotted" w:color="auto" w:sz="8"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i/>
                                <w:iCs/>
                                <w:color w:val="000000"/>
                                <w:kern w:val="24"/>
                                <w:sz w:val="18"/>
                                <w:szCs w:val="18"/>
                              </w:rPr>
                            </w:pPr>
                            <w:r>
                              <w:rPr>
                                <w:rFonts w:hint="default" w:ascii="Times New Roman" w:hAnsi="Times New Roman" w:cs="Times New Roman" w:eastAsiaTheme="minorEastAsia"/>
                                <w:color w:val="000000"/>
                                <w:kern w:val="24"/>
                                <w:sz w:val="18"/>
                                <w:szCs w:val="18"/>
                              </w:rPr>
                              <w:t>4,5%</w:t>
                            </w:r>
                          </w:p>
                        </w:tc>
                      </w:tr>
                    </w:tbl>
                    <w:p/>
                  </w:txbxContent>
                </v:textbox>
              </v:shape>
            </w:pict>
          </mc:Fallback>
        </mc:AlternateConten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r>
        <w:rPr>
          <w:rFonts w:hint="default" w:ascii="Times New Roman" w:hAnsi="Times New Roman" w:cs="Times New Roman" w:eastAsiaTheme="minorEastAsia"/>
          <w:color w:val="000000" w:themeColor="text1"/>
          <w:kern w:val="24"/>
          <w:sz w:val="20"/>
          <w:szCs w:val="20"/>
          <w14:textFill>
            <w14:solidFill>
              <w14:schemeClr w14:val="tx1"/>
            </w14:solidFill>
          </w14:textFill>
        </w:rPr>
        <w:t>Le délai de prise en charge était de 12,8h±5,4h avec des extrêmes de 0,5</w:t>
      </w:r>
      <w:r>
        <w:rPr>
          <w:rFonts w:hint="default" w:cs="Times New Roman" w:eastAsiaTheme="minorEastAsia"/>
          <w:color w:val="000000" w:themeColor="text1"/>
          <w:kern w:val="24"/>
          <w:sz w:val="20"/>
          <w:szCs w:val="20"/>
          <w:lang w:val="fr-FR"/>
          <w14:textFill>
            <w14:solidFill>
              <w14:schemeClr w14:val="tx1"/>
            </w14:solidFill>
          </w14:textFill>
        </w:rPr>
        <w:t xml:space="preserve"> </w:t>
      </w:r>
      <w:r>
        <w:rPr>
          <w:rFonts w:hint="default" w:ascii="Times New Roman" w:hAnsi="Times New Roman" w:cs="Times New Roman" w:eastAsiaTheme="minorEastAsia"/>
          <w:color w:val="000000" w:themeColor="text1"/>
          <w:kern w:val="24"/>
          <w:sz w:val="20"/>
          <w:szCs w:val="20"/>
          <w14:textFill>
            <w14:solidFill>
              <w14:schemeClr w14:val="tx1"/>
            </w14:solidFill>
          </w14:textFill>
        </w:rPr>
        <w:t>et 120</w:t>
      </w:r>
      <w:r>
        <w:rPr>
          <w:rFonts w:hint="default" w:cs="Times New Roman" w:eastAsiaTheme="minorEastAsia"/>
          <w:color w:val="000000" w:themeColor="text1"/>
          <w:kern w:val="24"/>
          <w:sz w:val="20"/>
          <w:szCs w:val="20"/>
          <w:lang w:val="fr-FR"/>
          <w14:textFill>
            <w14:solidFill>
              <w14:schemeClr w14:val="tx1"/>
            </w14:solidFill>
          </w14:textFill>
        </w:rPr>
        <w:t xml:space="preserve"> </w:t>
      </w:r>
      <w:r>
        <w:rPr>
          <w:rFonts w:hint="default" w:ascii="Times New Roman" w:hAnsi="Times New Roman" w:cs="Times New Roman" w:eastAsiaTheme="minorEastAsia"/>
          <w:color w:val="000000" w:themeColor="text1"/>
          <w:kern w:val="24"/>
          <w:sz w:val="20"/>
          <w:szCs w:val="20"/>
          <w14:textFill>
            <w14:solidFill>
              <w14:schemeClr w14:val="tx1"/>
            </w14:solidFill>
          </w14:textFill>
        </w:rPr>
        <w:t>heures.</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r>
        <w:rPr>
          <w:rFonts w:hint="default" w:ascii="Times New Roman" w:hAnsi="Times New Roman" w:cs="Times New Roman" w:eastAsiaTheme="minorEastAsia"/>
          <w:kern w:val="24"/>
          <w:sz w:val="20"/>
          <w:szCs w:val="20"/>
        </w:rPr>
        <w:t xml:space="preserve">La majorité des patients provenait de la commune voisine (Libreville) </w:t>
      </w:r>
      <w:r>
        <w:rPr>
          <w:rFonts w:hint="default" w:ascii="Times New Roman" w:hAnsi="Times New Roman" w:cs="Times New Roman" w:eastAsiaTheme="minorEastAsia"/>
          <w:color w:val="000000" w:themeColor="text1"/>
          <w:kern w:val="24"/>
          <w:sz w:val="20"/>
          <w:szCs w:val="20"/>
          <w14:textFill>
            <w14:solidFill>
              <w14:schemeClr w14:val="tx1"/>
            </w14:solidFill>
          </w14:textFill>
        </w:rPr>
        <w:t>et 4 de l’intérieur du pays (plusieurs jours après la survenue du traumatisme).</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r>
        <w:rPr>
          <w:sz w:val="20"/>
        </w:rPr>
        <mc:AlternateContent>
          <mc:Choice Requires="wps">
            <w:drawing>
              <wp:anchor distT="0" distB="0" distL="114300" distR="114300" simplePos="0" relativeHeight="251665408" behindDoc="0" locked="0" layoutInCell="1" allowOverlap="1">
                <wp:simplePos x="0" y="0"/>
                <wp:positionH relativeFrom="column">
                  <wp:posOffset>-10160</wp:posOffset>
                </wp:positionH>
                <wp:positionV relativeFrom="paragraph">
                  <wp:posOffset>1159510</wp:posOffset>
                </wp:positionV>
                <wp:extent cx="2711450" cy="1802765"/>
                <wp:effectExtent l="0" t="0" r="12700" b="6985"/>
                <wp:wrapNone/>
                <wp:docPr id="14" name="Zone de texte 14"/>
                <wp:cNvGraphicFramePr/>
                <a:graphic xmlns:a="http://schemas.openxmlformats.org/drawingml/2006/main">
                  <a:graphicData uri="http://schemas.microsoft.com/office/word/2010/wordprocessingShape">
                    <wps:wsp>
                      <wps:cNvSpPr txBox="1"/>
                      <wps:spPr>
                        <a:xfrm>
                          <a:off x="4018280" y="4519295"/>
                          <a:ext cx="2711450" cy="1802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pPr>
                            <w:r>
                              <w:rPr>
                                <w:rFonts w:hint="default" w:ascii="Times New Roman" w:hAnsi="Times New Roman" w:cs="Times New Roman" w:eastAsiaTheme="minorEastAsia"/>
                                <w:color w:val="000000" w:themeColor="text1"/>
                                <w:kern w:val="24"/>
                                <w:sz w:val="20"/>
                                <w:szCs w:val="20"/>
                                <w14:textFill>
                                  <w14:solidFill>
                                    <w14:schemeClr w14:val="tx1"/>
                                  </w14:solidFill>
                                </w14:textFill>
                              </w:rPr>
                              <w:drawing>
                                <wp:inline distT="0" distB="0" distL="0" distR="0">
                                  <wp:extent cx="2522855" cy="1642110"/>
                                  <wp:effectExtent l="4445" t="4445" r="6350" b="10795"/>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pt;margin-top:91.3pt;height:141.95pt;width:213.5pt;z-index:251665408;mso-width-relative:page;mso-height-relative:page;" fillcolor="#FFFFFF [3201]" filled="t" stroked="f" coordsize="21600,21600" o:gfxdata="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9GnrNUAAAAJAQAADwAAAAAAAAABACAAAAAiAAAAZHJzL2Rvd25yZXYu&#10;eG1sUEsBAhQAFAAAAAgAh07iQKHhHkw3AgAAVAQAAA4AAAAAAAAAAQAgAAAAJAEAAGRycy9lMm9E&#10;b2MueG1sUEsFBgAAAAAGAAYAWQEAAM0FAAAAAA==&#10;">
                <v:fill on="t" focussize="0,0"/>
                <v:stroke on="f" weight="0.5pt"/>
                <v:imagedata o:title=""/>
                <o:lock v:ext="edit" aspectratio="f"/>
                <v:textbox>
                  <w:txbxContent>
                    <w:p>
                      <w:pPr>
                        <w:jc w:val="both"/>
                      </w:pPr>
                      <w:r>
                        <w:rPr>
                          <w:rFonts w:hint="default" w:ascii="Times New Roman" w:hAnsi="Times New Roman" w:cs="Times New Roman" w:eastAsiaTheme="minorEastAsia"/>
                          <w:color w:val="000000" w:themeColor="text1"/>
                          <w:kern w:val="24"/>
                          <w:sz w:val="20"/>
                          <w:szCs w:val="20"/>
                          <w14:textFill>
                            <w14:solidFill>
                              <w14:schemeClr w14:val="tx1"/>
                            </w14:solidFill>
                          </w14:textFill>
                        </w:rPr>
                        <w:drawing>
                          <wp:inline distT="0" distB="0" distL="0" distR="0">
                            <wp:extent cx="2522855" cy="1642110"/>
                            <wp:effectExtent l="4445" t="4445" r="6350" b="10795"/>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shape>
            </w:pict>
          </mc:Fallback>
        </mc:AlternateConten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L’examen clinique des patients à l’admission retrouvait : une altération de l’état de conscience dans 54,5% des cas (n=12) </w:t>
      </w:r>
      <w:r>
        <w:rPr>
          <w:rFonts w:hint="default" w:ascii="Times New Roman" w:hAnsi="Times New Roman" w:cs="Times New Roman" w:eastAsiaTheme="minorEastAsia"/>
          <w:kern w:val="24"/>
          <w:sz w:val="20"/>
          <w:szCs w:val="20"/>
        </w:rPr>
        <w:t>avec un score de Glasgow moyen à 12,68</w:t>
      </w:r>
      <w:r>
        <w:rPr>
          <w:rFonts w:hint="default" w:cs="Times New Roman" w:eastAsiaTheme="minorEastAsia"/>
          <w:kern w:val="24"/>
          <w:sz w:val="20"/>
          <w:szCs w:val="20"/>
          <w:lang w:val="fr-FR"/>
        </w:rPr>
        <w:t>%</w:t>
      </w:r>
      <w:r>
        <w:rPr>
          <w:rFonts w:hint="default" w:ascii="Times New Roman" w:hAnsi="Times New Roman" w:cs="Times New Roman" w:eastAsiaTheme="minorEastAsia"/>
          <w:kern w:val="24"/>
          <w:sz w:val="20"/>
          <w:szCs w:val="20"/>
        </w:rPr>
        <w:t xml:space="preserve">. </w:t>
      </w:r>
      <w:r>
        <w:rPr>
          <w:rFonts w:hint="default" w:cs="Times New Roman" w:eastAsiaTheme="minorEastAsia"/>
          <w:kern w:val="24"/>
          <w:sz w:val="20"/>
          <w:szCs w:val="20"/>
          <w:lang w:val="fr-FR"/>
        </w:rPr>
        <w:t>32%</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 (n=7) d’entre eux étaient instables sur le plan hémodynamique et 5 (22,7%) présentaient une détresse respiratoire. Selon le score ASIA (</w:t>
      </w:r>
      <w:r>
        <w:rPr>
          <w:rFonts w:hint="default" w:cs="Times New Roman" w:eastAsiaTheme="minorEastAsia"/>
          <w:b/>
          <w:bCs/>
          <w:color w:val="000000" w:themeColor="text1"/>
          <w:kern w:val="24"/>
          <w:sz w:val="20"/>
          <w:szCs w:val="20"/>
          <w:lang w:val="fr-FR"/>
          <w14:textFill>
            <w14:solidFill>
              <w14:schemeClr w14:val="tx1"/>
            </w14:solidFill>
          </w14:textFill>
        </w:rPr>
        <w:t>F</w:t>
      </w:r>
      <w:r>
        <w:rPr>
          <w:rFonts w:hint="default" w:ascii="Times New Roman" w:hAnsi="Times New Roman" w:cs="Times New Roman" w:eastAsiaTheme="minorEastAsia"/>
          <w:b/>
          <w:color w:val="000000" w:themeColor="text1"/>
          <w:kern w:val="24"/>
          <w:sz w:val="20"/>
          <w:szCs w:val="20"/>
          <w14:textFill>
            <w14:solidFill>
              <w14:schemeClr w14:val="tx1"/>
            </w14:solidFill>
          </w14:textFill>
        </w:rPr>
        <w:t>igure 1</w:t>
      </w:r>
      <w:r>
        <w:rPr>
          <w:rFonts w:hint="default" w:ascii="Times New Roman" w:hAnsi="Times New Roman" w:cs="Times New Roman" w:eastAsiaTheme="minorEastAsia"/>
          <w:color w:val="000000" w:themeColor="text1"/>
          <w:kern w:val="24"/>
          <w:sz w:val="20"/>
          <w:szCs w:val="20"/>
          <w14:textFill>
            <w14:solidFill>
              <w14:schemeClr w14:val="tx1"/>
            </w14:solidFill>
          </w14:textFill>
        </w:rPr>
        <w:t>), 50% des patients (n=11) étaient classés ASIA E, 41%(n=9) ASIA A et 9% (n=2) ASIA B.</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b/>
          <w:color w:val="000000" w:themeColor="text1"/>
          <w:kern w:val="24"/>
          <w:sz w:val="18"/>
          <w:szCs w:val="18"/>
          <w:u w:val="single"/>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color w:val="000000" w:themeColor="text1"/>
          <w:kern w:val="24"/>
          <w:sz w:val="18"/>
          <w:szCs w:val="18"/>
          <w14:textFill>
            <w14:solidFill>
              <w14:schemeClr w14:val="tx1"/>
            </w14:solidFill>
          </w14:textFill>
        </w:rPr>
      </w:pPr>
      <w:r>
        <w:rPr>
          <w:rFonts w:hint="default" w:ascii="Times New Roman" w:hAnsi="Times New Roman" w:cs="Times New Roman" w:eastAsiaTheme="minorEastAsia"/>
          <w:b/>
          <w:color w:val="000000" w:themeColor="text1"/>
          <w:kern w:val="24"/>
          <w:sz w:val="18"/>
          <w:szCs w:val="18"/>
          <w:u w:val="single"/>
          <w14:textFill>
            <w14:solidFill>
              <w14:schemeClr w14:val="tx1"/>
            </w14:solidFill>
          </w14:textFill>
        </w:rPr>
        <w:t>Figure 1 </w:t>
      </w:r>
      <w:r>
        <w:rPr>
          <w:rFonts w:hint="default" w:ascii="Times New Roman" w:hAnsi="Times New Roman" w:cs="Times New Roman" w:eastAsiaTheme="minorEastAsia"/>
          <w:b/>
          <w:color w:val="000000" w:themeColor="text1"/>
          <w:kern w:val="24"/>
          <w:sz w:val="18"/>
          <w:szCs w:val="18"/>
          <w14:textFill>
            <w14:solidFill>
              <w14:schemeClr w14:val="tx1"/>
            </w14:solidFill>
          </w14:textFill>
        </w:rPr>
        <w:t>:</w:t>
      </w:r>
      <w:r>
        <w:rPr>
          <w:rFonts w:hint="default" w:ascii="Times New Roman" w:hAnsi="Times New Roman" w:cs="Times New Roman" w:eastAsiaTheme="minorEastAsia"/>
          <w:b w:val="0"/>
          <w:bCs/>
          <w:color w:val="000000" w:themeColor="text1"/>
          <w:kern w:val="24"/>
          <w:sz w:val="18"/>
          <w:szCs w:val="18"/>
          <w14:textFill>
            <w14:solidFill>
              <w14:schemeClr w14:val="tx1"/>
            </w14:solidFill>
          </w14:textFill>
        </w:rPr>
        <w:t xml:space="preserve"> Classification du score ASIA des patients</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Les tomodensitométries (TDM) vertébro-médullaires réalisées mettaient  en évidence une prédominance des lésions au niveau du rachis cervical dans 77,3% des cas (n=17) dont 64,7% (n=11) étaient instables. Parmi ces patients, 50% (n=11) </w:t>
      </w:r>
      <w:r>
        <w:rPr>
          <w:rFonts w:hint="default" w:cs="Times New Roman" w:eastAsiaTheme="minorEastAsia"/>
          <w:color w:val="000000" w:themeColor="text1"/>
          <w:kern w:val="24"/>
          <w:sz w:val="20"/>
          <w:szCs w:val="20"/>
          <w:lang w:val="fr-FR"/>
          <w14:textFill>
            <w14:solidFill>
              <w14:schemeClr w14:val="tx1"/>
            </w14:solidFill>
          </w14:textFill>
        </w:rPr>
        <w:t>présent</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aient une atteinte du rachis cervical inférieur (C3-C7). Du reste des patients sur les 22, seuls 13,7% (n=3) présentaient une atteinte du rachis thoracique dont une (33,3%) était instable. Deux patients (9%) avaient une atteinte du rachis lombaire dont l’une était instable (50%), </w:t>
      </w:r>
      <w:r>
        <w:rPr>
          <w:rFonts w:hint="default" w:ascii="Times New Roman" w:hAnsi="Times New Roman" w:cs="Times New Roman" w:eastAsiaTheme="minorEastAsia"/>
          <w:b w:val="0"/>
          <w:bCs w:val="0"/>
          <w:color w:val="000000" w:themeColor="text1"/>
          <w:kern w:val="24"/>
          <w:sz w:val="20"/>
          <w:szCs w:val="20"/>
          <w14:textFill>
            <w14:solidFill>
              <w14:schemeClr w14:val="tx1"/>
            </w14:solidFill>
          </w14:textFill>
        </w:rPr>
        <w:t>(</w:t>
      </w:r>
      <w:r>
        <w:rPr>
          <w:rFonts w:hint="default" w:cs="Times New Roman" w:eastAsiaTheme="minorEastAsia"/>
          <w:b w:val="0"/>
          <w:bCs w:val="0"/>
          <w:color w:val="000000" w:themeColor="text1"/>
          <w:kern w:val="24"/>
          <w:sz w:val="20"/>
          <w:szCs w:val="20"/>
          <w:lang w:val="fr-FR"/>
          <w14:textFill>
            <w14:solidFill>
              <w14:schemeClr w14:val="tx1"/>
            </w14:solidFill>
          </w14:textFill>
        </w:rPr>
        <w:t>T</w:t>
      </w:r>
      <w:r>
        <w:rPr>
          <w:rFonts w:hint="default" w:ascii="Times New Roman" w:hAnsi="Times New Roman" w:cs="Times New Roman" w:eastAsiaTheme="minorEastAsia"/>
          <w:b w:val="0"/>
          <w:bCs w:val="0"/>
          <w:kern w:val="24"/>
          <w:sz w:val="20"/>
          <w:szCs w:val="20"/>
        </w:rPr>
        <w:t>ableau II)</w:t>
      </w:r>
      <w:r>
        <w:rPr>
          <w:rFonts w:hint="default" w:ascii="Times New Roman" w:hAnsi="Times New Roman" w:cs="Times New Roman" w:eastAsiaTheme="minorEastAsia"/>
          <w:color w:val="000000" w:themeColor="text1"/>
          <w:kern w:val="24"/>
          <w:sz w:val="20"/>
          <w:szCs w:val="20"/>
          <w14:textFill>
            <w14:solidFill>
              <w14:schemeClr w14:val="tx1"/>
            </w14:solidFill>
          </w14:textFill>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r>
        <w:rPr>
          <w:sz w:val="20"/>
        </w:rPr>
        <mc:AlternateContent>
          <mc:Choice Requires="wps">
            <w:drawing>
              <wp:anchor distT="0" distB="0" distL="114300" distR="114300" simplePos="0" relativeHeight="251666432" behindDoc="0" locked="0" layoutInCell="1" allowOverlap="1">
                <wp:simplePos x="0" y="0"/>
                <wp:positionH relativeFrom="column">
                  <wp:posOffset>-5080</wp:posOffset>
                </wp:positionH>
                <wp:positionV relativeFrom="paragraph">
                  <wp:posOffset>52070</wp:posOffset>
                </wp:positionV>
                <wp:extent cx="3063240" cy="1260475"/>
                <wp:effectExtent l="0" t="0" r="3810" b="15875"/>
                <wp:wrapNone/>
                <wp:docPr id="15" name="Zone de texte 15"/>
                <wp:cNvGraphicFramePr/>
                <a:graphic xmlns:a="http://schemas.openxmlformats.org/drawingml/2006/main">
                  <a:graphicData uri="http://schemas.microsoft.com/office/word/2010/wordprocessingShape">
                    <wps:wsp>
                      <wps:cNvSpPr txBox="1"/>
                      <wps:spPr>
                        <a:xfrm>
                          <a:off x="721360" y="1163320"/>
                          <a:ext cx="3063240" cy="1260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9"/>
                              <w:tblpPr w:leftFromText="180" w:rightFromText="180" w:horzAnchor="margin" w:tblpXSpec="left" w:tblpY="-2420"/>
                              <w:tblOverlap w:val="never"/>
                              <w:tblW w:w="4668" w:type="dxa"/>
                              <w:tblInd w:w="21" w:type="dxa"/>
                              <w:tblLayout w:type="fixed"/>
                              <w:tblCellMar>
                                <w:top w:w="0" w:type="dxa"/>
                                <w:left w:w="108" w:type="dxa"/>
                                <w:bottom w:w="0" w:type="dxa"/>
                                <w:right w:w="108" w:type="dxa"/>
                              </w:tblCellMar>
                            </w:tblPr>
                            <w:tblGrid>
                              <w:gridCol w:w="2211"/>
                              <w:gridCol w:w="1180"/>
                              <w:gridCol w:w="1277"/>
                            </w:tblGrid>
                            <w:tr>
                              <w:tblPrEx>
                                <w:tblLayout w:type="fixed"/>
                                <w:tblCellMar>
                                  <w:top w:w="0" w:type="dxa"/>
                                  <w:left w:w="108" w:type="dxa"/>
                                  <w:bottom w:w="0" w:type="dxa"/>
                                  <w:right w:w="108" w:type="dxa"/>
                                </w:tblCellMar>
                              </w:tblPrEx>
                              <w:trPr>
                                <w:trHeight w:val="332" w:hRule="atLeast"/>
                              </w:trPr>
                              <w:tc>
                                <w:tcPr>
                                  <w:tcW w:w="4668" w:type="dxa"/>
                                  <w:gridSpan w:val="3"/>
                                  <w:tcBorders>
                                    <w:top w:val="single" w:color="4F81BD" w:sz="8" w:space="0"/>
                                    <w:left w:val="dotted" w:color="auto" w:sz="4" w:space="0"/>
                                    <w:bottom w:val="single" w:color="5B9BD5" w:sz="12" w:space="0"/>
                                    <w:right w:val="dotted" w:color="auto" w:sz="4" w:space="0"/>
                                    <w:insideH w:val="single" w:sz="4" w:space="0"/>
                                  </w:tcBorders>
                                  <w:shd w:val="clear" w:color="auto" w:fill="DBE5F1"/>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outlineLvl w:val="9"/>
                                    <w:rPr>
                                      <w:rFonts w:hint="default" w:ascii="Times New Roman" w:hAnsi="Times New Roman" w:cs="Times New Roman" w:eastAsiaTheme="minorEastAsia"/>
                                      <w:i/>
                                      <w:iCs/>
                                      <w:color w:val="000000" w:themeColor="text1"/>
                                      <w:kern w:val="24"/>
                                      <w:sz w:val="20"/>
                                      <w:szCs w:val="20"/>
                                      <w14:textFill>
                                        <w14:solidFill>
                                          <w14:schemeClr w14:val="tx1"/>
                                        </w14:solidFill>
                                      </w14:textFill>
                                    </w:rPr>
                                  </w:pPr>
                                  <w:r>
                                    <w:rPr>
                                      <w:rFonts w:hint="default" w:ascii="Times New Roman" w:hAnsi="Times New Roman" w:cs="Times New Roman" w:eastAsiaTheme="minorEastAsia"/>
                                      <w:b/>
                                      <w:color w:val="000000" w:themeColor="text1"/>
                                      <w:kern w:val="24"/>
                                      <w:sz w:val="18"/>
                                      <w:szCs w:val="18"/>
                                      <w:u w:val="single"/>
                                      <w14:textFill>
                                        <w14:solidFill>
                                          <w14:schemeClr w14:val="tx1"/>
                                        </w14:solidFill>
                                      </w14:textFill>
                                    </w:rPr>
                                    <w:t>Tableau II</w:t>
                                  </w:r>
                                  <w:r>
                                    <w:rPr>
                                      <w:rFonts w:hint="default" w:ascii="Times New Roman" w:hAnsi="Times New Roman" w:cs="Times New Roman" w:eastAsiaTheme="minorEastAsia"/>
                                      <w:b/>
                                      <w:color w:val="000000" w:themeColor="text1"/>
                                      <w:kern w:val="24"/>
                                      <w:sz w:val="18"/>
                                      <w:szCs w:val="18"/>
                                      <w14:textFill>
                                        <w14:solidFill>
                                          <w14:schemeClr w14:val="tx1"/>
                                        </w14:solidFill>
                                      </w14:textFill>
                                    </w:rPr>
                                    <w:t xml:space="preserve"> : classification du niveau d’atteinte lésionnelle </w:t>
                                  </w:r>
                                </w:p>
                              </w:tc>
                            </w:tr>
                            <w:tr>
                              <w:tblPrEx>
                                <w:tblLayout w:type="fixed"/>
                                <w:tblCellMar>
                                  <w:top w:w="0" w:type="dxa"/>
                                  <w:left w:w="108" w:type="dxa"/>
                                  <w:bottom w:w="0" w:type="dxa"/>
                                  <w:right w:w="108" w:type="dxa"/>
                                </w:tblCellMar>
                              </w:tblPrEx>
                              <w:trPr>
                                <w:trHeight w:val="337" w:hRule="atLeast"/>
                              </w:trPr>
                              <w:tc>
                                <w:tcPr>
                                  <w:tcW w:w="2211" w:type="dxa"/>
                                  <w:tcBorders>
                                    <w:top w:val="single" w:color="5B9BD5" w:sz="12" w:space="0"/>
                                    <w:left w:val="dotted" w:color="auto" w:sz="4" w:space="0"/>
                                    <w:bottom w:val="dotted" w:color="auto" w:sz="4" w:space="0"/>
                                    <w:right w:val="dotted" w:color="auto" w:sz="0" w:space="0"/>
                                    <w:insideH w:val="single" w:sz="4"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b/>
                                      <w:bCs/>
                                      <w:i w:val="0"/>
                                      <w:iCs w:val="0"/>
                                      <w:color w:val="000000" w:themeColor="text1"/>
                                      <w:kern w:val="24"/>
                                      <w:sz w:val="18"/>
                                      <w:szCs w:val="18"/>
                                      <w14:textFill>
                                        <w14:solidFill>
                                          <w14:schemeClr w14:val="tx1"/>
                                        </w14:solidFill>
                                      </w14:textFill>
                                    </w:rPr>
                                  </w:pPr>
                                  <w:r>
                                    <w:rPr>
                                      <w:rFonts w:hint="default" w:ascii="Times New Roman" w:hAnsi="Times New Roman" w:cs="Times New Roman" w:eastAsiaTheme="minorEastAsia"/>
                                      <w:b/>
                                      <w:bCs/>
                                      <w:i w:val="0"/>
                                      <w:iCs w:val="0"/>
                                      <w:color w:val="000000" w:themeColor="text1"/>
                                      <w:kern w:val="24"/>
                                      <w:sz w:val="18"/>
                                      <w:szCs w:val="18"/>
                                      <w14:textFill>
                                        <w14:solidFill>
                                          <w14:schemeClr w14:val="tx1"/>
                                        </w14:solidFill>
                                      </w14:textFill>
                                    </w:rPr>
                                    <w:t>Niveau d’atteinte</w:t>
                                  </w:r>
                                </w:p>
                              </w:tc>
                              <w:tc>
                                <w:tcPr>
                                  <w:tcW w:w="1180" w:type="dxa"/>
                                  <w:tcBorders>
                                    <w:top w:val="single" w:color="5B9BD5" w:sz="12" w:space="0"/>
                                    <w:left w:val="dotted" w:color="auto" w:sz="4" w:space="0"/>
                                    <w:bottom w:val="dotted" w:color="auto" w:sz="4" w:space="0"/>
                                    <w:right w:val="dotted" w:color="auto" w:sz="4" w:space="0"/>
                                    <w:insideH w:val="single" w:sz="4"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b/>
                                      <w:bCs/>
                                      <w:i w:val="0"/>
                                      <w:iCs w:val="0"/>
                                      <w:color w:val="000000" w:themeColor="text1"/>
                                      <w:kern w:val="24"/>
                                      <w:sz w:val="18"/>
                                      <w:szCs w:val="18"/>
                                      <w:lang w:val="fr-FR"/>
                                      <w14:textFill>
                                        <w14:solidFill>
                                          <w14:schemeClr w14:val="tx1"/>
                                        </w14:solidFill>
                                      </w14:textFill>
                                    </w:rPr>
                                  </w:pPr>
                                  <w:r>
                                    <w:rPr>
                                      <w:rFonts w:hint="default" w:cs="Times New Roman" w:eastAsiaTheme="minorEastAsia"/>
                                      <w:b/>
                                      <w:bCs/>
                                      <w:i w:val="0"/>
                                      <w:iCs w:val="0"/>
                                      <w:color w:val="000000" w:themeColor="text1"/>
                                      <w:kern w:val="24"/>
                                      <w:sz w:val="18"/>
                                      <w:szCs w:val="18"/>
                                      <w:lang w:val="fr-FR"/>
                                      <w14:textFill>
                                        <w14:solidFill>
                                          <w14:schemeClr w14:val="tx1"/>
                                        </w14:solidFill>
                                      </w14:textFill>
                                    </w:rPr>
                                    <w:t>n</w:t>
                                  </w:r>
                                </w:p>
                              </w:tc>
                              <w:tc>
                                <w:tcPr>
                                  <w:tcW w:w="1277" w:type="dxa"/>
                                  <w:tcBorders>
                                    <w:top w:val="single" w:color="5B9BD5" w:sz="12" w:space="0"/>
                                    <w:left w:val="dotted" w:color="auto" w:sz="4" w:space="0"/>
                                    <w:bottom w:val="dotted" w:color="auto" w:sz="4" w:space="0"/>
                                    <w:right w:val="dotted" w:color="auto" w:sz="4" w:space="0"/>
                                    <w:insideH w:val="single" w:sz="4"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b/>
                                      <w:bCs/>
                                      <w:i w:val="0"/>
                                      <w:iCs w:val="0"/>
                                      <w:color w:val="000000" w:themeColor="text1"/>
                                      <w:kern w:val="24"/>
                                      <w:sz w:val="18"/>
                                      <w:szCs w:val="18"/>
                                      <w:lang w:val="fr-FR"/>
                                      <w14:textFill>
                                        <w14:solidFill>
                                          <w14:schemeClr w14:val="tx1"/>
                                        </w14:solidFill>
                                      </w14:textFill>
                                    </w:rPr>
                                  </w:pPr>
                                  <w:r>
                                    <w:rPr>
                                      <w:rFonts w:hint="default" w:cs="Times New Roman" w:eastAsiaTheme="minorEastAsia"/>
                                      <w:b/>
                                      <w:bCs/>
                                      <w:i w:val="0"/>
                                      <w:iCs w:val="0"/>
                                      <w:color w:val="000000" w:themeColor="text1"/>
                                      <w:kern w:val="24"/>
                                      <w:sz w:val="18"/>
                                      <w:szCs w:val="18"/>
                                      <w:lang w:val="fr-FR"/>
                                      <w14:textFill>
                                        <w14:solidFill>
                                          <w14:schemeClr w14:val="tx1"/>
                                        </w14:solidFill>
                                      </w14:textFill>
                                    </w:rPr>
                                    <w:t>%</w:t>
                                  </w:r>
                                </w:p>
                              </w:tc>
                            </w:tr>
                            <w:tr>
                              <w:tblPrEx>
                                <w:tblLayout w:type="fixed"/>
                                <w:tblCellMar>
                                  <w:top w:w="0" w:type="dxa"/>
                                  <w:left w:w="108" w:type="dxa"/>
                                  <w:bottom w:w="0" w:type="dxa"/>
                                  <w:right w:w="108" w:type="dxa"/>
                                </w:tblCellMar>
                              </w:tblPrEx>
                              <w:trPr>
                                <w:trHeight w:val="320" w:hRule="atLeast"/>
                              </w:trPr>
                              <w:tc>
                                <w:tcPr>
                                  <w:tcW w:w="2211" w:type="dxa"/>
                                  <w:tcBorders>
                                    <w:top w:val="dotted" w:color="auto" w:sz="4" w:space="0"/>
                                    <w:left w:val="dotted" w:color="auto" w:sz="4" w:space="0"/>
                                    <w:bottom w:val="dotted" w:color="auto" w:sz="4" w:space="0"/>
                                    <w:right w:val="dotted" w:color="auto" w:sz="4" w:space="0"/>
                                    <w:insideV w:val="single" w:sz="4" w:space="0"/>
                                  </w:tcBorders>
                                  <w:shd w:val="clear" w:color="auto" w:fill="DBE5F1"/>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pPr>
                                  <w:r>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t>Rachis cervical</w:t>
                                  </w:r>
                                </w:p>
                              </w:tc>
                              <w:tc>
                                <w:tcPr>
                                  <w:tcW w:w="1180" w:type="dxa"/>
                                  <w:tcBorders>
                                    <w:top w:val="dotted" w:color="auto" w:sz="4" w:space="0"/>
                                    <w:left w:val="dotted" w:color="auto" w:sz="4" w:space="0"/>
                                    <w:bottom w:val="dotted" w:color="auto" w:sz="4" w:space="0"/>
                                    <w:right w:val="dotted" w:color="auto" w:sz="4" w:space="0"/>
                                  </w:tcBorders>
                                  <w:shd w:val="clear" w:color="auto" w:fill="DBE5F1"/>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pPr>
                                  <w:r>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t>17</w:t>
                                  </w:r>
                                </w:p>
                              </w:tc>
                              <w:tc>
                                <w:tcPr>
                                  <w:tcW w:w="1277" w:type="dxa"/>
                                  <w:tcBorders>
                                    <w:top w:val="dotted" w:color="auto" w:sz="4" w:space="0"/>
                                    <w:left w:val="dotted" w:color="auto" w:sz="4" w:space="0"/>
                                    <w:bottom w:val="dotted" w:color="auto" w:sz="4" w:space="0"/>
                                    <w:right w:val="dotted" w:color="auto" w:sz="4" w:space="0"/>
                                  </w:tcBorders>
                                  <w:shd w:val="clear" w:color="auto" w:fill="DBE5F1"/>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pPr>
                                  <w:r>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t>77,3%</w:t>
                                  </w:r>
                                </w:p>
                              </w:tc>
                            </w:tr>
                            <w:tr>
                              <w:tblPrEx>
                                <w:tblLayout w:type="fixed"/>
                                <w:tblCellMar>
                                  <w:top w:w="0" w:type="dxa"/>
                                  <w:left w:w="108" w:type="dxa"/>
                                  <w:bottom w:w="0" w:type="dxa"/>
                                  <w:right w:w="108" w:type="dxa"/>
                                </w:tblCellMar>
                              </w:tblPrEx>
                              <w:trPr>
                                <w:trHeight w:val="328" w:hRule="atLeast"/>
                              </w:trPr>
                              <w:tc>
                                <w:tcPr>
                                  <w:tcW w:w="2211" w:type="dxa"/>
                                  <w:tcBorders>
                                    <w:top w:val="dotted" w:color="auto" w:sz="4" w:space="0"/>
                                    <w:left w:val="dotted" w:color="auto" w:sz="4" w:space="0"/>
                                    <w:bottom w:val="dotted" w:color="auto" w:sz="4" w:space="0"/>
                                    <w:right w:val="dotted" w:color="auto" w:sz="4" w:space="0"/>
                                    <w:insideV w:val="single" w:sz="4"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pPr>
                                  <w:r>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t>Rachis thoracique</w:t>
                                  </w:r>
                                </w:p>
                              </w:tc>
                              <w:tc>
                                <w:tcPr>
                                  <w:tcW w:w="1180" w:type="dxa"/>
                                  <w:tcBorders>
                                    <w:top w:val="dotted" w:color="auto" w:sz="4" w:space="0"/>
                                    <w:left w:val="dotted" w:color="auto" w:sz="4" w:space="0"/>
                                    <w:bottom w:val="dotted" w:color="auto" w:sz="4" w:space="0"/>
                                    <w:right w:val="dotted" w:color="auto" w:sz="4"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pPr>
                                  <w:r>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t>03</w:t>
                                  </w:r>
                                </w:p>
                              </w:tc>
                              <w:tc>
                                <w:tcPr>
                                  <w:tcW w:w="1277" w:type="dxa"/>
                                  <w:tcBorders>
                                    <w:top w:val="dotted" w:color="auto" w:sz="4" w:space="0"/>
                                    <w:left w:val="dotted" w:color="auto" w:sz="4" w:space="0"/>
                                    <w:bottom w:val="dotted" w:color="auto" w:sz="4" w:space="0"/>
                                    <w:right w:val="dotted" w:color="auto" w:sz="4"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pPr>
                                  <w:r>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t>13,7%</w:t>
                                  </w:r>
                                </w:p>
                              </w:tc>
                            </w:tr>
                            <w:tr>
                              <w:tblPrEx>
                                <w:tblLayout w:type="fixed"/>
                                <w:tblCellMar>
                                  <w:top w:w="0" w:type="dxa"/>
                                  <w:left w:w="108" w:type="dxa"/>
                                  <w:bottom w:w="0" w:type="dxa"/>
                                  <w:right w:w="108" w:type="dxa"/>
                                </w:tblCellMar>
                              </w:tblPrEx>
                              <w:trPr>
                                <w:trHeight w:val="333" w:hRule="atLeast"/>
                              </w:trPr>
                              <w:tc>
                                <w:tcPr>
                                  <w:tcW w:w="2211" w:type="dxa"/>
                                  <w:tcBorders>
                                    <w:top w:val="dotted" w:color="auto" w:sz="4" w:space="0"/>
                                    <w:left w:val="dotted" w:color="auto" w:sz="4" w:space="0"/>
                                    <w:bottom w:val="single" w:color="4F81BD" w:sz="8" w:space="0"/>
                                    <w:right w:val="dotted" w:color="auto" w:sz="4" w:space="0"/>
                                    <w:insideV w:val="single" w:sz="4" w:space="0"/>
                                  </w:tcBorders>
                                  <w:shd w:val="clear" w:color="auto" w:fill="DBE5F1"/>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pPr>
                                  <w:r>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t>Rachis lombaire</w:t>
                                  </w:r>
                                </w:p>
                              </w:tc>
                              <w:tc>
                                <w:tcPr>
                                  <w:tcW w:w="1180" w:type="dxa"/>
                                  <w:tcBorders>
                                    <w:top w:val="dotted" w:color="auto" w:sz="4" w:space="0"/>
                                    <w:left w:val="dotted" w:color="auto" w:sz="4" w:space="0"/>
                                    <w:bottom w:val="single" w:color="4F81BD" w:sz="8" w:space="0"/>
                                    <w:right w:val="dotted" w:color="auto" w:sz="4" w:space="0"/>
                                  </w:tcBorders>
                                  <w:shd w:val="clear" w:color="auto" w:fill="DBE5F1"/>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pPr>
                                  <w:r>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t>02</w:t>
                                  </w:r>
                                </w:p>
                              </w:tc>
                              <w:tc>
                                <w:tcPr>
                                  <w:tcW w:w="1277" w:type="dxa"/>
                                  <w:tcBorders>
                                    <w:top w:val="dotted" w:color="auto" w:sz="4" w:space="0"/>
                                    <w:left w:val="dotted" w:color="auto" w:sz="4" w:space="0"/>
                                    <w:bottom w:val="single" w:color="4F81BD" w:sz="8" w:space="0"/>
                                    <w:right w:val="dotted" w:color="auto" w:sz="4" w:space="0"/>
                                  </w:tcBorders>
                                  <w:shd w:val="clear" w:color="auto" w:fill="DBE5F1"/>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pPr>
                                  <w:r>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t>9%</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pt;margin-top:4.1pt;height:99.25pt;width:241.2pt;z-index:251666432;mso-width-relative:page;mso-height-relative:page;" fillcolor="#FFFFFF [3201]" filled="t" stroked="f" coordsize="21600,21600" o:gfxdata="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tIp311QAAAAgBAAAPAAAAAAAAAAEAIAAAACIAAABkcnMvZG93bnJldi54&#10;bWxQSwECFAAUAAAACACHTuJAoyLLQjYCAABTBAAADgAAAAAAAAABACAAAAAkAQAAZHJzL2Uyb0Rv&#10;Yy54bWxQSwUGAAAAAAYABgBZAQAAzAUAAAAA&#10;">
                <v:fill on="t" focussize="0,0"/>
                <v:stroke on="f" weight="0.5pt"/>
                <v:imagedata o:title=""/>
                <o:lock v:ext="edit" aspectratio="f"/>
                <v:textbox>
                  <w:txbxContent>
                    <w:tbl>
                      <w:tblPr>
                        <w:tblStyle w:val="19"/>
                        <w:tblpPr w:leftFromText="180" w:rightFromText="180" w:horzAnchor="margin" w:tblpXSpec="left" w:tblpY="-2420"/>
                        <w:tblOverlap w:val="never"/>
                        <w:tblW w:w="4668" w:type="dxa"/>
                        <w:tblInd w:w="21" w:type="dxa"/>
                        <w:tblLayout w:type="fixed"/>
                        <w:tblCellMar>
                          <w:top w:w="0" w:type="dxa"/>
                          <w:left w:w="108" w:type="dxa"/>
                          <w:bottom w:w="0" w:type="dxa"/>
                          <w:right w:w="108" w:type="dxa"/>
                        </w:tblCellMar>
                      </w:tblPr>
                      <w:tblGrid>
                        <w:gridCol w:w="2211"/>
                        <w:gridCol w:w="1180"/>
                        <w:gridCol w:w="1277"/>
                      </w:tblGrid>
                      <w:tr>
                        <w:tblPrEx>
                          <w:tblLayout w:type="fixed"/>
                          <w:tblCellMar>
                            <w:top w:w="0" w:type="dxa"/>
                            <w:left w:w="108" w:type="dxa"/>
                            <w:bottom w:w="0" w:type="dxa"/>
                            <w:right w:w="108" w:type="dxa"/>
                          </w:tblCellMar>
                        </w:tblPrEx>
                        <w:trPr>
                          <w:trHeight w:val="332" w:hRule="atLeast"/>
                        </w:trPr>
                        <w:tc>
                          <w:tcPr>
                            <w:tcW w:w="4668" w:type="dxa"/>
                            <w:gridSpan w:val="3"/>
                            <w:tcBorders>
                              <w:top w:val="single" w:color="4F81BD" w:sz="8" w:space="0"/>
                              <w:left w:val="dotted" w:color="auto" w:sz="4" w:space="0"/>
                              <w:bottom w:val="single" w:color="5B9BD5" w:sz="12" w:space="0"/>
                              <w:right w:val="dotted" w:color="auto" w:sz="4" w:space="0"/>
                              <w:insideH w:val="single" w:sz="4" w:space="0"/>
                            </w:tcBorders>
                            <w:shd w:val="clear" w:color="auto" w:fill="DBE5F1"/>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outlineLvl w:val="9"/>
                              <w:rPr>
                                <w:rFonts w:hint="default" w:ascii="Times New Roman" w:hAnsi="Times New Roman" w:cs="Times New Roman" w:eastAsiaTheme="minorEastAsia"/>
                                <w:i/>
                                <w:iCs/>
                                <w:color w:val="000000" w:themeColor="text1"/>
                                <w:kern w:val="24"/>
                                <w:sz w:val="20"/>
                                <w:szCs w:val="20"/>
                                <w14:textFill>
                                  <w14:solidFill>
                                    <w14:schemeClr w14:val="tx1"/>
                                  </w14:solidFill>
                                </w14:textFill>
                              </w:rPr>
                            </w:pPr>
                            <w:r>
                              <w:rPr>
                                <w:rFonts w:hint="default" w:ascii="Times New Roman" w:hAnsi="Times New Roman" w:cs="Times New Roman" w:eastAsiaTheme="minorEastAsia"/>
                                <w:b/>
                                <w:color w:val="000000" w:themeColor="text1"/>
                                <w:kern w:val="24"/>
                                <w:sz w:val="18"/>
                                <w:szCs w:val="18"/>
                                <w:u w:val="single"/>
                                <w14:textFill>
                                  <w14:solidFill>
                                    <w14:schemeClr w14:val="tx1"/>
                                  </w14:solidFill>
                                </w14:textFill>
                              </w:rPr>
                              <w:t>Tableau II</w:t>
                            </w:r>
                            <w:r>
                              <w:rPr>
                                <w:rFonts w:hint="default" w:ascii="Times New Roman" w:hAnsi="Times New Roman" w:cs="Times New Roman" w:eastAsiaTheme="minorEastAsia"/>
                                <w:b/>
                                <w:color w:val="000000" w:themeColor="text1"/>
                                <w:kern w:val="24"/>
                                <w:sz w:val="18"/>
                                <w:szCs w:val="18"/>
                                <w14:textFill>
                                  <w14:solidFill>
                                    <w14:schemeClr w14:val="tx1"/>
                                  </w14:solidFill>
                                </w14:textFill>
                              </w:rPr>
                              <w:t xml:space="preserve"> : classification du niveau d’atteinte lésionnelle </w:t>
                            </w:r>
                          </w:p>
                        </w:tc>
                      </w:tr>
                      <w:tr>
                        <w:tblPrEx>
                          <w:tblLayout w:type="fixed"/>
                          <w:tblCellMar>
                            <w:top w:w="0" w:type="dxa"/>
                            <w:left w:w="108" w:type="dxa"/>
                            <w:bottom w:w="0" w:type="dxa"/>
                            <w:right w:w="108" w:type="dxa"/>
                          </w:tblCellMar>
                        </w:tblPrEx>
                        <w:trPr>
                          <w:trHeight w:val="337" w:hRule="atLeast"/>
                        </w:trPr>
                        <w:tc>
                          <w:tcPr>
                            <w:tcW w:w="2211" w:type="dxa"/>
                            <w:tcBorders>
                              <w:top w:val="single" w:color="5B9BD5" w:sz="12" w:space="0"/>
                              <w:left w:val="dotted" w:color="auto" w:sz="4" w:space="0"/>
                              <w:bottom w:val="dotted" w:color="auto" w:sz="4" w:space="0"/>
                              <w:right w:val="dotted" w:color="auto" w:sz="0" w:space="0"/>
                              <w:insideH w:val="single" w:sz="4"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b/>
                                <w:bCs/>
                                <w:i w:val="0"/>
                                <w:iCs w:val="0"/>
                                <w:color w:val="000000" w:themeColor="text1"/>
                                <w:kern w:val="24"/>
                                <w:sz w:val="18"/>
                                <w:szCs w:val="18"/>
                                <w14:textFill>
                                  <w14:solidFill>
                                    <w14:schemeClr w14:val="tx1"/>
                                  </w14:solidFill>
                                </w14:textFill>
                              </w:rPr>
                            </w:pPr>
                            <w:r>
                              <w:rPr>
                                <w:rFonts w:hint="default" w:ascii="Times New Roman" w:hAnsi="Times New Roman" w:cs="Times New Roman" w:eastAsiaTheme="minorEastAsia"/>
                                <w:b/>
                                <w:bCs/>
                                <w:i w:val="0"/>
                                <w:iCs w:val="0"/>
                                <w:color w:val="000000" w:themeColor="text1"/>
                                <w:kern w:val="24"/>
                                <w:sz w:val="18"/>
                                <w:szCs w:val="18"/>
                                <w14:textFill>
                                  <w14:solidFill>
                                    <w14:schemeClr w14:val="tx1"/>
                                  </w14:solidFill>
                                </w14:textFill>
                              </w:rPr>
                              <w:t>Niveau d’atteinte</w:t>
                            </w:r>
                          </w:p>
                        </w:tc>
                        <w:tc>
                          <w:tcPr>
                            <w:tcW w:w="1180" w:type="dxa"/>
                            <w:tcBorders>
                              <w:top w:val="single" w:color="5B9BD5" w:sz="12" w:space="0"/>
                              <w:left w:val="dotted" w:color="auto" w:sz="4" w:space="0"/>
                              <w:bottom w:val="dotted" w:color="auto" w:sz="4" w:space="0"/>
                              <w:right w:val="dotted" w:color="auto" w:sz="4" w:space="0"/>
                              <w:insideH w:val="single" w:sz="4"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b/>
                                <w:bCs/>
                                <w:i w:val="0"/>
                                <w:iCs w:val="0"/>
                                <w:color w:val="000000" w:themeColor="text1"/>
                                <w:kern w:val="24"/>
                                <w:sz w:val="18"/>
                                <w:szCs w:val="18"/>
                                <w:lang w:val="fr-FR"/>
                                <w14:textFill>
                                  <w14:solidFill>
                                    <w14:schemeClr w14:val="tx1"/>
                                  </w14:solidFill>
                                </w14:textFill>
                              </w:rPr>
                            </w:pPr>
                            <w:r>
                              <w:rPr>
                                <w:rFonts w:hint="default" w:cs="Times New Roman" w:eastAsiaTheme="minorEastAsia"/>
                                <w:b/>
                                <w:bCs/>
                                <w:i w:val="0"/>
                                <w:iCs w:val="0"/>
                                <w:color w:val="000000" w:themeColor="text1"/>
                                <w:kern w:val="24"/>
                                <w:sz w:val="18"/>
                                <w:szCs w:val="18"/>
                                <w:lang w:val="fr-FR"/>
                                <w14:textFill>
                                  <w14:solidFill>
                                    <w14:schemeClr w14:val="tx1"/>
                                  </w14:solidFill>
                                </w14:textFill>
                              </w:rPr>
                              <w:t>n</w:t>
                            </w:r>
                          </w:p>
                        </w:tc>
                        <w:tc>
                          <w:tcPr>
                            <w:tcW w:w="1277" w:type="dxa"/>
                            <w:tcBorders>
                              <w:top w:val="single" w:color="5B9BD5" w:sz="12" w:space="0"/>
                              <w:left w:val="dotted" w:color="auto" w:sz="4" w:space="0"/>
                              <w:bottom w:val="dotted" w:color="auto" w:sz="4" w:space="0"/>
                              <w:right w:val="dotted" w:color="auto" w:sz="4" w:space="0"/>
                              <w:insideH w:val="single" w:sz="4"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b/>
                                <w:bCs/>
                                <w:i w:val="0"/>
                                <w:iCs w:val="0"/>
                                <w:color w:val="000000" w:themeColor="text1"/>
                                <w:kern w:val="24"/>
                                <w:sz w:val="18"/>
                                <w:szCs w:val="18"/>
                                <w:lang w:val="fr-FR"/>
                                <w14:textFill>
                                  <w14:solidFill>
                                    <w14:schemeClr w14:val="tx1"/>
                                  </w14:solidFill>
                                </w14:textFill>
                              </w:rPr>
                            </w:pPr>
                            <w:r>
                              <w:rPr>
                                <w:rFonts w:hint="default" w:cs="Times New Roman" w:eastAsiaTheme="minorEastAsia"/>
                                <w:b/>
                                <w:bCs/>
                                <w:i w:val="0"/>
                                <w:iCs w:val="0"/>
                                <w:color w:val="000000" w:themeColor="text1"/>
                                <w:kern w:val="24"/>
                                <w:sz w:val="18"/>
                                <w:szCs w:val="18"/>
                                <w:lang w:val="fr-FR"/>
                                <w14:textFill>
                                  <w14:solidFill>
                                    <w14:schemeClr w14:val="tx1"/>
                                  </w14:solidFill>
                                </w14:textFill>
                              </w:rPr>
                              <w:t>%</w:t>
                            </w:r>
                          </w:p>
                        </w:tc>
                      </w:tr>
                      <w:tr>
                        <w:tblPrEx>
                          <w:tblLayout w:type="fixed"/>
                          <w:tblCellMar>
                            <w:top w:w="0" w:type="dxa"/>
                            <w:left w:w="108" w:type="dxa"/>
                            <w:bottom w:w="0" w:type="dxa"/>
                            <w:right w:w="108" w:type="dxa"/>
                          </w:tblCellMar>
                        </w:tblPrEx>
                        <w:trPr>
                          <w:trHeight w:val="320" w:hRule="atLeast"/>
                        </w:trPr>
                        <w:tc>
                          <w:tcPr>
                            <w:tcW w:w="2211" w:type="dxa"/>
                            <w:tcBorders>
                              <w:top w:val="dotted" w:color="auto" w:sz="4" w:space="0"/>
                              <w:left w:val="dotted" w:color="auto" w:sz="4" w:space="0"/>
                              <w:bottom w:val="dotted" w:color="auto" w:sz="4" w:space="0"/>
                              <w:right w:val="dotted" w:color="auto" w:sz="4" w:space="0"/>
                              <w:insideV w:val="single" w:sz="4" w:space="0"/>
                            </w:tcBorders>
                            <w:shd w:val="clear" w:color="auto" w:fill="DBE5F1"/>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pPr>
                            <w:r>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t>Rachis cervical</w:t>
                            </w:r>
                          </w:p>
                        </w:tc>
                        <w:tc>
                          <w:tcPr>
                            <w:tcW w:w="1180" w:type="dxa"/>
                            <w:tcBorders>
                              <w:top w:val="dotted" w:color="auto" w:sz="4" w:space="0"/>
                              <w:left w:val="dotted" w:color="auto" w:sz="4" w:space="0"/>
                              <w:bottom w:val="dotted" w:color="auto" w:sz="4" w:space="0"/>
                              <w:right w:val="dotted" w:color="auto" w:sz="4" w:space="0"/>
                            </w:tcBorders>
                            <w:shd w:val="clear" w:color="auto" w:fill="DBE5F1"/>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pPr>
                            <w:r>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t>17</w:t>
                            </w:r>
                          </w:p>
                        </w:tc>
                        <w:tc>
                          <w:tcPr>
                            <w:tcW w:w="1277" w:type="dxa"/>
                            <w:tcBorders>
                              <w:top w:val="dotted" w:color="auto" w:sz="4" w:space="0"/>
                              <w:left w:val="dotted" w:color="auto" w:sz="4" w:space="0"/>
                              <w:bottom w:val="dotted" w:color="auto" w:sz="4" w:space="0"/>
                              <w:right w:val="dotted" w:color="auto" w:sz="4" w:space="0"/>
                            </w:tcBorders>
                            <w:shd w:val="clear" w:color="auto" w:fill="DBE5F1"/>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pPr>
                            <w:r>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t>77,3%</w:t>
                            </w:r>
                          </w:p>
                        </w:tc>
                      </w:tr>
                      <w:tr>
                        <w:tblPrEx>
                          <w:tblLayout w:type="fixed"/>
                          <w:tblCellMar>
                            <w:top w:w="0" w:type="dxa"/>
                            <w:left w:w="108" w:type="dxa"/>
                            <w:bottom w:w="0" w:type="dxa"/>
                            <w:right w:w="108" w:type="dxa"/>
                          </w:tblCellMar>
                        </w:tblPrEx>
                        <w:trPr>
                          <w:trHeight w:val="328" w:hRule="atLeast"/>
                        </w:trPr>
                        <w:tc>
                          <w:tcPr>
                            <w:tcW w:w="2211" w:type="dxa"/>
                            <w:tcBorders>
                              <w:top w:val="dotted" w:color="auto" w:sz="4" w:space="0"/>
                              <w:left w:val="dotted" w:color="auto" w:sz="4" w:space="0"/>
                              <w:bottom w:val="dotted" w:color="auto" w:sz="4" w:space="0"/>
                              <w:right w:val="dotted" w:color="auto" w:sz="4" w:space="0"/>
                              <w:insideV w:val="single" w:sz="4"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pPr>
                            <w:r>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t>Rachis thoracique</w:t>
                            </w:r>
                          </w:p>
                        </w:tc>
                        <w:tc>
                          <w:tcPr>
                            <w:tcW w:w="1180" w:type="dxa"/>
                            <w:tcBorders>
                              <w:top w:val="dotted" w:color="auto" w:sz="4" w:space="0"/>
                              <w:left w:val="dotted" w:color="auto" w:sz="4" w:space="0"/>
                              <w:bottom w:val="dotted" w:color="auto" w:sz="4" w:space="0"/>
                              <w:right w:val="dotted" w:color="auto" w:sz="4"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pPr>
                            <w:r>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t>03</w:t>
                            </w:r>
                          </w:p>
                        </w:tc>
                        <w:tc>
                          <w:tcPr>
                            <w:tcW w:w="1277" w:type="dxa"/>
                            <w:tcBorders>
                              <w:top w:val="dotted" w:color="auto" w:sz="4" w:space="0"/>
                              <w:left w:val="dotted" w:color="auto" w:sz="4" w:space="0"/>
                              <w:bottom w:val="dotted" w:color="auto" w:sz="4" w:space="0"/>
                              <w:right w:val="dotted" w:color="auto" w:sz="4" w:space="0"/>
                            </w:tcBorders>
                            <w:shd w:val="clear" w:color="auto" w:fill="FFFFFF"/>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pPr>
                            <w:r>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t>13,7%</w:t>
                            </w:r>
                          </w:p>
                        </w:tc>
                      </w:tr>
                      <w:tr>
                        <w:tblPrEx>
                          <w:tblLayout w:type="fixed"/>
                          <w:tblCellMar>
                            <w:top w:w="0" w:type="dxa"/>
                            <w:left w:w="108" w:type="dxa"/>
                            <w:bottom w:w="0" w:type="dxa"/>
                            <w:right w:w="108" w:type="dxa"/>
                          </w:tblCellMar>
                        </w:tblPrEx>
                        <w:trPr>
                          <w:trHeight w:val="333" w:hRule="atLeast"/>
                        </w:trPr>
                        <w:tc>
                          <w:tcPr>
                            <w:tcW w:w="2211" w:type="dxa"/>
                            <w:tcBorders>
                              <w:top w:val="dotted" w:color="auto" w:sz="4" w:space="0"/>
                              <w:left w:val="dotted" w:color="auto" w:sz="4" w:space="0"/>
                              <w:bottom w:val="single" w:color="4F81BD" w:sz="8" w:space="0"/>
                              <w:right w:val="dotted" w:color="auto" w:sz="4" w:space="0"/>
                              <w:insideV w:val="single" w:sz="4" w:space="0"/>
                            </w:tcBorders>
                            <w:shd w:val="clear" w:color="auto" w:fill="DBE5F1"/>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pPr>
                            <w:r>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t>Rachis lombaire</w:t>
                            </w:r>
                          </w:p>
                        </w:tc>
                        <w:tc>
                          <w:tcPr>
                            <w:tcW w:w="1180" w:type="dxa"/>
                            <w:tcBorders>
                              <w:top w:val="dotted" w:color="auto" w:sz="4" w:space="0"/>
                              <w:left w:val="dotted" w:color="auto" w:sz="4" w:space="0"/>
                              <w:bottom w:val="single" w:color="4F81BD" w:sz="8" w:space="0"/>
                              <w:right w:val="dotted" w:color="auto" w:sz="4" w:space="0"/>
                            </w:tcBorders>
                            <w:shd w:val="clear" w:color="auto" w:fill="DBE5F1"/>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pPr>
                            <w:r>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t>02</w:t>
                            </w:r>
                          </w:p>
                        </w:tc>
                        <w:tc>
                          <w:tcPr>
                            <w:tcW w:w="1277" w:type="dxa"/>
                            <w:tcBorders>
                              <w:top w:val="dotted" w:color="auto" w:sz="4" w:space="0"/>
                              <w:left w:val="dotted" w:color="auto" w:sz="4" w:space="0"/>
                              <w:bottom w:val="single" w:color="4F81BD" w:sz="8" w:space="0"/>
                              <w:right w:val="dotted" w:color="auto" w:sz="4" w:space="0"/>
                            </w:tcBorders>
                            <w:shd w:val="clear" w:color="auto" w:fill="DBE5F1"/>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pPr>
                            <w:r>
                              <w:rPr>
                                <w:rFonts w:hint="default" w:ascii="Times New Roman" w:hAnsi="Times New Roman" w:cs="Times New Roman" w:eastAsiaTheme="minorEastAsia"/>
                                <w:i w:val="0"/>
                                <w:iCs w:val="0"/>
                                <w:color w:val="000000" w:themeColor="text1"/>
                                <w:kern w:val="24"/>
                                <w:sz w:val="18"/>
                                <w:szCs w:val="18"/>
                                <w14:textFill>
                                  <w14:solidFill>
                                    <w14:schemeClr w14:val="tx1"/>
                                  </w14:solidFill>
                                </w14:textFill>
                              </w:rPr>
                              <w:t>9%</w:t>
                            </w:r>
                          </w:p>
                        </w:tc>
                      </w:tr>
                    </w:tbl>
                    <w:p/>
                  </w:txbxContent>
                </v:textbox>
              </v:shape>
            </w:pict>
          </mc:Fallback>
        </mc:AlternateConten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kern w:val="24"/>
          <w:sz w:val="20"/>
          <w:szCs w:val="20"/>
        </w:rPr>
      </w:pPr>
      <w:r>
        <w:rPr>
          <w:rFonts w:hint="default" w:cs="Times New Roman" w:eastAsiaTheme="minorEastAsia"/>
          <w:color w:val="000000" w:themeColor="text1"/>
          <w:kern w:val="24"/>
          <w:sz w:val="20"/>
          <w:szCs w:val="20"/>
          <w:lang w:val="fr-FR"/>
          <w14:textFill>
            <w14:solidFill>
              <w14:schemeClr w14:val="tx1"/>
            </w14:solidFill>
          </w14:textFill>
        </w:rPr>
        <w:t xml:space="preserve">Les </w:t>
      </w:r>
      <w:r>
        <w:rPr>
          <w:rFonts w:hint="default" w:ascii="Times New Roman" w:hAnsi="Times New Roman" w:cs="Times New Roman" w:eastAsiaTheme="minorEastAsia"/>
          <w:color w:val="000000" w:themeColor="text1"/>
          <w:kern w:val="24"/>
          <w:sz w:val="20"/>
          <w:szCs w:val="20"/>
          <w14:textFill>
            <w14:solidFill>
              <w14:schemeClr w14:val="tx1"/>
            </w14:solidFill>
          </w14:textFill>
        </w:rPr>
        <w:t>lésions retrouvées</w:t>
      </w:r>
      <w:r>
        <w:rPr>
          <w:rFonts w:hint="default" w:cs="Times New Roman" w:eastAsiaTheme="minorEastAsia"/>
          <w:color w:val="000000" w:themeColor="text1"/>
          <w:kern w:val="24"/>
          <w:sz w:val="20"/>
          <w:szCs w:val="20"/>
          <w:lang w:val="fr-FR"/>
          <w14:textFill>
            <w14:solidFill>
              <w14:schemeClr w14:val="tx1"/>
            </w14:solidFill>
          </w14:textFill>
        </w:rPr>
        <w:t xml:space="preserve">, étaient </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des fractures des corps vertébraux (41%), des fractures-luxations (32%), des luxations (18%) et des fractures-luxations avec tassement (9%). </w:t>
      </w:r>
      <w:r>
        <w:rPr>
          <w:rFonts w:hint="default" w:ascii="Times New Roman" w:hAnsi="Times New Roman" w:cs="Times New Roman" w:eastAsiaTheme="minorEastAsia"/>
          <w:kern w:val="24"/>
          <w:sz w:val="20"/>
          <w:szCs w:val="20"/>
        </w:rPr>
        <w:t>54,5% des patients (n=12) étaient des polytraumatisés.</w:t>
      </w:r>
      <w:r>
        <w:rPr>
          <w:rFonts w:hint="default" w:cs="Times New Roman" w:eastAsiaTheme="minorEastAsia"/>
          <w:kern w:val="24"/>
          <w:sz w:val="20"/>
          <w:szCs w:val="20"/>
          <w:lang w:val="fr-FR"/>
        </w:rPr>
        <w:t xml:space="preserve"> 84%</w:t>
      </w:r>
      <w:r>
        <w:rPr>
          <w:rFonts w:hint="default" w:ascii="Times New Roman" w:hAnsi="Times New Roman" w:cs="Times New Roman" w:eastAsiaTheme="minorEastAsia"/>
          <w:kern w:val="24"/>
          <w:sz w:val="20"/>
          <w:szCs w:val="20"/>
        </w:rPr>
        <w:t xml:space="preserve"> (n=10) de ces polytraumatisés présentaient une atteinte cranio-encéphalique (TCE).</w:t>
      </w:r>
      <w:r>
        <w:rPr>
          <w:rFonts w:hint="default" w:cs="Times New Roman" w:eastAsiaTheme="minorEastAsia"/>
          <w:kern w:val="24"/>
          <w:sz w:val="20"/>
          <w:szCs w:val="20"/>
          <w:lang w:val="fr-FR"/>
        </w:rPr>
        <w:t xml:space="preserve"> 4 d’entre</w:t>
      </w:r>
      <w:r>
        <w:rPr>
          <w:rFonts w:hint="default" w:ascii="Times New Roman" w:hAnsi="Times New Roman" w:cs="Times New Roman" w:eastAsiaTheme="minorEastAsia"/>
          <w:kern w:val="24"/>
          <w:sz w:val="20"/>
          <w:szCs w:val="20"/>
        </w:rPr>
        <w:t xml:space="preserve"> eux avaient un TCE associé à une  fracture du massif facial, 2 avec atteinte des membres, une avec rupture de rate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kern w:val="24"/>
          <w:sz w:val="20"/>
          <w:szCs w:val="20"/>
        </w:rPr>
      </w:pPr>
      <w:r>
        <w:rPr>
          <w:rFonts w:hint="default" w:ascii="Times New Roman" w:hAnsi="Times New Roman" w:cs="Times New Roman" w:eastAsiaTheme="minorEastAsia"/>
          <w:kern w:val="24"/>
          <w:sz w:val="20"/>
          <w:szCs w:val="20"/>
        </w:rPr>
        <w:t xml:space="preserve">Tous </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les patients avec atteinte du rachis cervical ont bénéficié d’une immobilisation au moyen collier cervical rigide. Une intubation orotrachéale avec assistance ventilatoire mécanique a été réalisée chez cinq patients (22,7%). Les catécholamines et la corticothérapie ont été </w:t>
      </w:r>
      <w:r>
        <w:rPr>
          <w:rFonts w:hint="default" w:cs="Times New Roman" w:eastAsiaTheme="minorEastAsia"/>
          <w:color w:val="000000" w:themeColor="text1"/>
          <w:kern w:val="24"/>
          <w:sz w:val="20"/>
          <w:szCs w:val="20"/>
          <w:lang w:val="fr-FR"/>
          <w14:textFill>
            <w14:solidFill>
              <w14:schemeClr w14:val="tx1"/>
            </w14:solidFill>
          </w14:textFill>
        </w:rPr>
        <w:t>administrés</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 respectivement chez 8 (36,4%) et 13 (59%) patients. Seuls quatre patients (18,2%) ont bénéficié d’une laminectomie de décompression. Trois patients (13,7%) présentant des lésions cervicales  ont été évacués en France, faute de matériels d’ostéosynthèses pour le rachis cervicale. </w:t>
      </w:r>
      <w:r>
        <w:rPr>
          <w:rFonts w:hint="default" w:ascii="Times New Roman" w:hAnsi="Times New Roman" w:cs="Times New Roman" w:eastAsiaTheme="minorEastAsia"/>
          <w:kern w:val="24"/>
          <w:sz w:val="20"/>
          <w:szCs w:val="20"/>
        </w:rPr>
        <w:t>En cours d’hospitalisation, 7</w:t>
      </w:r>
      <w:r>
        <w:rPr>
          <w:rFonts w:hint="default" w:cs="Times New Roman" w:eastAsiaTheme="minorEastAsia"/>
          <w:kern w:val="24"/>
          <w:sz w:val="20"/>
          <w:szCs w:val="20"/>
          <w:lang w:val="fr-FR"/>
        </w:rPr>
        <w:t xml:space="preserve"> </w:t>
      </w:r>
      <w:r>
        <w:rPr>
          <w:rFonts w:hint="default" w:ascii="Times New Roman" w:hAnsi="Times New Roman" w:cs="Times New Roman" w:eastAsiaTheme="minorEastAsia"/>
          <w:kern w:val="24"/>
          <w:sz w:val="20"/>
          <w:szCs w:val="20"/>
        </w:rPr>
        <w:t>(44%) patients ont développé une pneumopathie, 6 (37%) un choc septique  et 3 (19%) des escarres.</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FF0000"/>
          <w:kern w:val="24"/>
          <w:sz w:val="20"/>
          <w:szCs w:val="20"/>
        </w:rPr>
      </w:pPr>
      <w:r>
        <w:rPr>
          <w:rFonts w:hint="default" w:ascii="Times New Roman" w:hAnsi="Times New Roman" w:cs="Times New Roman" w:eastAsiaTheme="minorEastAsia"/>
          <w:color w:val="000000" w:themeColor="text1"/>
          <w:kern w:val="24"/>
          <w:sz w:val="20"/>
          <w:szCs w:val="20"/>
          <w14:textFill>
            <w14:solidFill>
              <w14:schemeClr w14:val="tx1"/>
            </w14:solidFill>
          </w14:textFill>
        </w:rPr>
        <w:t>La durée moyenne d’hospitalisation était de 9,4 jours ± 2 jours. Parmi ces patients, 10</w:t>
      </w:r>
      <w:r>
        <w:rPr>
          <w:rFonts w:hint="default" w:cs="Times New Roman" w:eastAsiaTheme="minorEastAsia"/>
          <w:color w:val="000000" w:themeColor="text1"/>
          <w:kern w:val="24"/>
          <w:sz w:val="20"/>
          <w:szCs w:val="20"/>
          <w:lang w:val="fr-FR"/>
          <w14:textFill>
            <w14:solidFill>
              <w14:schemeClr w14:val="tx1"/>
            </w14:solidFill>
          </w14:textFill>
        </w:rPr>
        <w:t xml:space="preserve"> </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(45,5%) sont décédés, </w:t>
      </w:r>
      <w:r>
        <w:rPr>
          <w:rFonts w:hint="default" w:cs="Times New Roman" w:eastAsiaTheme="minorEastAsia"/>
          <w:color w:val="000000" w:themeColor="text1"/>
          <w:kern w:val="24"/>
          <w:sz w:val="20"/>
          <w:szCs w:val="20"/>
          <w:lang w:val="fr-FR"/>
          <w14:textFill>
            <w14:solidFill>
              <w14:schemeClr w14:val="tx1"/>
            </w14:solidFill>
          </w14:textFill>
        </w:rPr>
        <w:t>dont 90 %</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 </w:t>
      </w:r>
      <w:r>
        <w:rPr>
          <w:rFonts w:hint="default" w:cs="Times New Roman" w:eastAsiaTheme="minorEastAsia"/>
          <w:color w:val="000000" w:themeColor="text1"/>
          <w:kern w:val="24"/>
          <w:sz w:val="20"/>
          <w:szCs w:val="20"/>
          <w:lang w:val="fr-FR"/>
          <w14:textFill>
            <w14:solidFill>
              <w14:schemeClr w14:val="tx1"/>
            </w14:solidFill>
          </w14:textFill>
        </w:rPr>
        <w:t>présentaient</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 une atteinte du rachis cervical (90%).</w:t>
      </w:r>
    </w:p>
    <w:p>
      <w:pPr>
        <w:pStyle w:val="4"/>
        <w:keepNext w:val="0"/>
        <w:keepLines w:val="0"/>
        <w:pageBreakBefore w:val="0"/>
        <w:widowControl/>
        <w:kinsoku/>
        <w:wordWrap/>
        <w:overflowPunct/>
        <w:topLinePunct w:val="0"/>
        <w:autoSpaceDE/>
        <w:autoSpaceDN/>
        <w:bidi w:val="0"/>
        <w:adjustRightInd/>
        <w:snapToGrid/>
        <w:spacing w:before="120" w:beforeAutospacing="0" w:after="120" w:afterAutospacing="0" w:line="240" w:lineRule="auto"/>
        <w:jc w:val="both"/>
        <w:textAlignment w:val="auto"/>
        <w:outlineLvl w:val="9"/>
        <w:rPr>
          <w:rFonts w:hint="default" w:ascii="Times New Roman" w:hAnsi="Times New Roman" w:cs="Times New Roman" w:eastAsiaTheme="minorEastAsia"/>
          <w:b/>
          <w:color w:val="000000" w:themeColor="text1"/>
          <w:kern w:val="24"/>
          <w:sz w:val="20"/>
          <w:szCs w:val="20"/>
          <w14:textFill>
            <w14:solidFill>
              <w14:schemeClr w14:val="tx1"/>
            </w14:solidFill>
          </w14:textFill>
        </w:rPr>
      </w:pPr>
      <w:r>
        <w:rPr>
          <w:rFonts w:hint="default" w:ascii="Times New Roman" w:hAnsi="Times New Roman" w:cs="Times New Roman" w:eastAsiaTheme="minorEastAsia"/>
          <w:b/>
          <w:color w:val="000000" w:themeColor="text1"/>
          <w:kern w:val="24"/>
          <w:sz w:val="20"/>
          <w:szCs w:val="20"/>
          <w14:textFill>
            <w14:solidFill>
              <w14:schemeClr w14:val="tx1"/>
            </w14:solidFill>
          </w14:textFill>
        </w:rPr>
        <w:t>DISCUSSION</w:t>
      </w:r>
    </w:p>
    <w:p>
      <w:pPr>
        <w:pStyle w:val="4"/>
        <w:keepNext w:val="0"/>
        <w:keepLines w:val="0"/>
        <w:pageBreakBefore w:val="0"/>
        <w:widowControl/>
        <w:kinsoku/>
        <w:wordWrap/>
        <w:overflowPunct/>
        <w:topLinePunct w:val="0"/>
        <w:autoSpaceDE/>
        <w:autoSpaceDN/>
        <w:bidi w:val="0"/>
        <w:adjustRightInd/>
        <w:snapToGrid/>
        <w:spacing w:before="20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r>
        <w:rPr>
          <w:rFonts w:hint="default" w:ascii="Times New Roman" w:hAnsi="Times New Roman" w:cs="Times New Roman" w:eastAsiaTheme="minorEastAsia"/>
          <w:color w:val="000000" w:themeColor="text1"/>
          <w:kern w:val="24"/>
          <w:sz w:val="20"/>
          <w:szCs w:val="20"/>
          <w14:textFill>
            <w14:solidFill>
              <w14:schemeClr w14:val="tx1"/>
            </w14:solidFill>
          </w14:textFill>
        </w:rPr>
        <w:t>Durant la période d’étude, les traumatismes vertébro-médullaires représentaient 4% des admissions dans le service et 19,46% de la pathologie traumatologique.Il s’agit d’une pathologie de faible fréquence en réanimation dans notre contexte</w:t>
      </w:r>
      <w:r>
        <w:rPr>
          <w:rFonts w:hint="default" w:ascii="Times New Roman" w:hAnsi="Times New Roman" w:cs="Times New Roman" w:eastAsiaTheme="minorEastAsia"/>
          <w:kern w:val="24"/>
          <w:sz w:val="20"/>
          <w:szCs w:val="20"/>
        </w:rPr>
        <w:t xml:space="preserve">. Ces résultats sont superposables </w:t>
      </w:r>
      <w:r>
        <w:rPr>
          <w:rFonts w:hint="default" w:cs="Times New Roman" w:eastAsiaTheme="minorEastAsia"/>
          <w:kern w:val="24"/>
          <w:sz w:val="20"/>
          <w:szCs w:val="20"/>
          <w:lang w:val="fr-FR"/>
        </w:rPr>
        <w:t xml:space="preserve">à </w:t>
      </w:r>
      <w:r>
        <w:rPr>
          <w:rFonts w:hint="default" w:ascii="Times New Roman" w:hAnsi="Times New Roman" w:cs="Times New Roman" w:eastAsiaTheme="minorEastAsia"/>
          <w:kern w:val="24"/>
          <w:sz w:val="20"/>
          <w:szCs w:val="20"/>
        </w:rPr>
        <w:t>ceux de Dongmo (3,7%) à Yaoundé [4</w:t>
      </w:r>
      <w:r>
        <w:rPr>
          <w:rFonts w:hint="default" w:ascii="Times New Roman" w:hAnsi="Times New Roman" w:cs="Times New Roman" w:eastAsiaTheme="minorEastAsia"/>
          <w:b/>
          <w:kern w:val="24"/>
          <w:sz w:val="20"/>
          <w:szCs w:val="20"/>
        </w:rPr>
        <w:t xml:space="preserve">]. </w:t>
      </w:r>
      <w:r>
        <w:rPr>
          <w:rFonts w:hint="default" w:ascii="Times New Roman" w:hAnsi="Times New Roman" w:cs="Times New Roman" w:eastAsiaTheme="minorEastAsia"/>
          <w:kern w:val="24"/>
          <w:sz w:val="20"/>
          <w:szCs w:val="20"/>
        </w:rPr>
        <w:t>Dans notre contexte</w:t>
      </w:r>
      <w:r>
        <w:rPr>
          <w:rFonts w:hint="default" w:ascii="Times New Roman" w:hAnsi="Times New Roman" w:cs="Times New Roman" w:eastAsiaTheme="minorEastAsia"/>
          <w:b/>
          <w:kern w:val="24"/>
          <w:sz w:val="20"/>
          <w:szCs w:val="20"/>
        </w:rPr>
        <w:t xml:space="preserve">, </w:t>
      </w:r>
      <w:r>
        <w:rPr>
          <w:rFonts w:hint="default" w:ascii="Times New Roman" w:hAnsi="Times New Roman" w:cs="Times New Roman" w:eastAsiaTheme="minorEastAsia"/>
          <w:kern w:val="24"/>
          <w:sz w:val="20"/>
          <w:szCs w:val="20"/>
        </w:rPr>
        <w:t>cela</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 peut s’expliquer par le fait qu’il existe à Libreville une autre structure habilitée à recevoir ce type de pathologie.</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r>
        <w:rPr>
          <w:rFonts w:hint="default" w:ascii="Times New Roman" w:hAnsi="Times New Roman" w:cs="Times New Roman" w:eastAsiaTheme="minorEastAsia"/>
          <w:color w:val="000000" w:themeColor="text1"/>
          <w:kern w:val="24"/>
          <w:sz w:val="20"/>
          <w:szCs w:val="20"/>
          <w14:textFill>
            <w14:solidFill>
              <w14:schemeClr w14:val="tx1"/>
            </w14:solidFill>
          </w14:textFill>
        </w:rPr>
        <w:t>L’âge moyen des patients dans notre série</w:t>
      </w:r>
      <w:r>
        <w:rPr>
          <w:rFonts w:hint="default" w:cs="Times New Roman" w:eastAsiaTheme="minorEastAsia"/>
          <w:color w:val="000000" w:themeColor="text1"/>
          <w:kern w:val="24"/>
          <w:sz w:val="20"/>
          <w:szCs w:val="20"/>
          <w:lang w:val="fr-FR"/>
          <w14:textFill>
            <w14:solidFill>
              <w14:schemeClr w14:val="tx1"/>
            </w14:solidFill>
          </w14:textFill>
        </w:rPr>
        <w:t xml:space="preserve"> </w:t>
      </w:r>
      <w:r>
        <w:rPr>
          <w:rFonts w:hint="default" w:ascii="Times New Roman" w:hAnsi="Times New Roman" w:cs="Times New Roman" w:eastAsiaTheme="minorEastAsia"/>
          <w:color w:val="000000" w:themeColor="text1"/>
          <w:kern w:val="24"/>
          <w:sz w:val="20"/>
          <w:szCs w:val="20"/>
          <w14:textFill>
            <w14:solidFill>
              <w14:schemeClr w14:val="tx1"/>
            </w14:solidFill>
          </w14:textFill>
        </w:rPr>
        <w:t>était de 37±7,2 ans avec une prédominance masculine à 91%. Ce sont des patients adultes jeunes, de sexe masculin. Ces résultats sont conformes aux données de la littérature [</w:t>
      </w:r>
      <w:r>
        <w:rPr>
          <w:rFonts w:hint="default" w:ascii="Times New Roman" w:hAnsi="Times New Roman" w:cs="Times New Roman"/>
          <w:sz w:val="20"/>
          <w:szCs w:val="20"/>
        </w:rPr>
        <w:t>2</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 En effet, Le traumatisme vertébro-médullaire affecte préférentiellement les adultes jeunes de sexe masculin. D’autres études africaines, retrouvent des résultats similaires; notamment Motah et al. </w:t>
      </w:r>
      <w:r>
        <w:rPr>
          <w:rFonts w:hint="default" w:cs="Times New Roman" w:eastAsiaTheme="minorEastAsia"/>
          <w:color w:val="000000" w:themeColor="text1"/>
          <w:kern w:val="24"/>
          <w:sz w:val="20"/>
          <w:szCs w:val="20"/>
          <w:lang w:val="fr-FR"/>
          <w14:textFill>
            <w14:solidFill>
              <w14:schemeClr w14:val="tx1"/>
            </w14:solidFill>
          </w14:textFill>
        </w:rPr>
        <w:t xml:space="preserve">qui ont retrouvé un âge moyen de </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37,0±17 ans avec une prédominance masculine à 80,6% [5]; E. Kpeleo et al. </w:t>
      </w:r>
      <w:r>
        <w:rPr>
          <w:rFonts w:hint="default" w:cs="Times New Roman" w:eastAsiaTheme="minorEastAsia"/>
          <w:color w:val="000000" w:themeColor="text1"/>
          <w:kern w:val="24"/>
          <w:sz w:val="20"/>
          <w:szCs w:val="20"/>
          <w:lang w:val="fr-FR"/>
          <w14:textFill>
            <w14:solidFill>
              <w14:schemeClr w14:val="tx1"/>
            </w14:solidFill>
          </w14:textFill>
        </w:rPr>
        <w:t xml:space="preserve">qui estimaient l’âge moyen à </w:t>
      </w:r>
      <w:r>
        <w:rPr>
          <w:rFonts w:hint="default" w:ascii="Times New Roman" w:hAnsi="Times New Roman" w:cs="Times New Roman" w:eastAsiaTheme="minorEastAsia"/>
          <w:color w:val="000000" w:themeColor="text1"/>
          <w:kern w:val="24"/>
          <w:sz w:val="20"/>
          <w:szCs w:val="20"/>
          <w14:textFill>
            <w14:solidFill>
              <w14:schemeClr w14:val="tx1"/>
            </w14:solidFill>
          </w14:textFill>
        </w:rPr>
        <w:t>36,1 ans) [6]</w:t>
      </w:r>
      <w:r>
        <w:rPr>
          <w:rFonts w:hint="default" w:ascii="Times New Roman" w:hAnsi="Times New Roman" w:cs="Times New Roman" w:eastAsiaTheme="minorEastAsia"/>
          <w:b/>
          <w:color w:val="000000" w:themeColor="text1"/>
          <w:kern w:val="24"/>
          <w:sz w:val="20"/>
          <w:szCs w:val="20"/>
          <w14:textFill>
            <w14:solidFill>
              <w14:schemeClr w14:val="tx1"/>
            </w14:solidFill>
          </w14:textFill>
        </w:rPr>
        <w:t> </w:t>
      </w:r>
      <w:r>
        <w:rPr>
          <w:rFonts w:hint="default" w:ascii="Times New Roman" w:hAnsi="Times New Roman" w:cs="Times New Roman" w:eastAsiaTheme="minorEastAsia"/>
          <w:color w:val="000000" w:themeColor="text1"/>
          <w:kern w:val="24"/>
          <w:sz w:val="20"/>
          <w:szCs w:val="20"/>
          <w14:textFill>
            <w14:solidFill>
              <w14:schemeClr w14:val="tx1"/>
            </w14:solidFill>
          </w14:textFill>
        </w:rPr>
        <w:t>et Loembe et al.</w:t>
      </w:r>
      <w:r>
        <w:rPr>
          <w:rFonts w:hint="default" w:cs="Times New Roman" w:eastAsiaTheme="minorEastAsia"/>
          <w:color w:val="000000" w:themeColor="text1"/>
          <w:kern w:val="24"/>
          <w:sz w:val="20"/>
          <w:szCs w:val="20"/>
          <w:lang w:val="fr-FR"/>
          <w14:textFill>
            <w14:solidFill>
              <w14:schemeClr w14:val="tx1"/>
            </w14:solidFill>
          </w14:textFill>
        </w:rPr>
        <w:t xml:space="preserve"> Avaient un âge moyen de </w:t>
      </w:r>
      <w:r>
        <w:rPr>
          <w:rFonts w:hint="default" w:ascii="Times New Roman" w:hAnsi="Times New Roman" w:cs="Times New Roman" w:eastAsiaTheme="minorEastAsia"/>
          <w:color w:val="000000" w:themeColor="text1"/>
          <w:kern w:val="24"/>
          <w:sz w:val="20"/>
          <w:szCs w:val="20"/>
          <w14:textFill>
            <w14:solidFill>
              <w14:schemeClr w14:val="tx1"/>
            </w14:solidFill>
          </w14:textFill>
        </w:rPr>
        <w:t>37 ans avec une prédominance masculine à 81% [7].</w:t>
      </w:r>
      <w:r>
        <w:rPr>
          <w:rFonts w:hint="default" w:cs="Times New Roman" w:eastAsiaTheme="minorEastAsia"/>
          <w:color w:val="000000" w:themeColor="text1"/>
          <w:kern w:val="24"/>
          <w:sz w:val="20"/>
          <w:szCs w:val="20"/>
          <w:lang w:val="fr-FR"/>
          <w14:textFill>
            <w14:solidFill>
              <w14:schemeClr w14:val="tx1"/>
            </w14:solidFill>
          </w14:textFill>
        </w:rPr>
        <w:t xml:space="preserve"> </w:t>
      </w:r>
      <w:r>
        <w:rPr>
          <w:rFonts w:hint="default" w:ascii="Times New Roman" w:hAnsi="Times New Roman" w:cs="Times New Roman" w:eastAsiaTheme="minorEastAsia"/>
          <w:color w:val="000000" w:themeColor="text1"/>
          <w:kern w:val="24"/>
          <w:sz w:val="20"/>
          <w:szCs w:val="20"/>
          <w14:textFill>
            <w14:solidFill>
              <w14:schemeClr w14:val="tx1"/>
            </w14:solidFill>
          </w14:textFill>
        </w:rPr>
        <w:t>Il s’agit de la population active de la société, donc exposée aux risques.</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r>
        <w:rPr>
          <w:rFonts w:hint="default" w:ascii="Times New Roman" w:hAnsi="Times New Roman" w:cs="Times New Roman" w:eastAsiaTheme="minorEastAsia"/>
          <w:color w:val="000000" w:themeColor="text1"/>
          <w:kern w:val="24"/>
          <w:sz w:val="20"/>
          <w:szCs w:val="20"/>
          <w14:textFill>
            <w14:solidFill>
              <w14:schemeClr w14:val="tx1"/>
            </w14:solidFill>
          </w14:textFill>
        </w:rPr>
        <w:t>Les accidents de la voie publique constituent l</w:t>
      </w:r>
      <w:r>
        <w:rPr>
          <w:rFonts w:hint="default" w:cs="Times New Roman" w:eastAsiaTheme="minorEastAsia"/>
          <w:color w:val="000000" w:themeColor="text1"/>
          <w:kern w:val="24"/>
          <w:sz w:val="20"/>
          <w:szCs w:val="20"/>
          <w:lang w:val="fr-FR"/>
          <w14:textFill>
            <w14:solidFill>
              <w14:schemeClr w14:val="tx1"/>
            </w14:solidFill>
          </w14:textFill>
        </w:rPr>
        <w:t>es</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 circonstances de survenue</w:t>
      </w:r>
      <w:r>
        <w:rPr>
          <w:rFonts w:hint="default" w:cs="Times New Roman" w:eastAsiaTheme="minorEastAsia"/>
          <w:color w:val="000000" w:themeColor="text1"/>
          <w:kern w:val="24"/>
          <w:sz w:val="20"/>
          <w:szCs w:val="20"/>
          <w:lang w:val="fr-FR"/>
          <w14:textFill>
            <w14:solidFill>
              <w14:schemeClr w14:val="tx1"/>
            </w14:solidFill>
          </w14:textFill>
        </w:rPr>
        <w:t xml:space="preserve"> </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des traumatismes vertébro-médullaires </w:t>
      </w:r>
      <w:r>
        <w:rPr>
          <w:rFonts w:hint="default" w:cs="Times New Roman" w:eastAsiaTheme="minorEastAsia"/>
          <w:color w:val="000000" w:themeColor="text1"/>
          <w:kern w:val="24"/>
          <w:sz w:val="20"/>
          <w:szCs w:val="20"/>
          <w:lang w:val="fr-FR"/>
          <w14:textFill>
            <w14:solidFill>
              <w14:schemeClr w14:val="tx1"/>
            </w14:solidFill>
          </w14:textFill>
        </w:rPr>
        <w:t xml:space="preserve">les </w:t>
      </w:r>
      <w:r>
        <w:rPr>
          <w:rFonts w:hint="default" w:ascii="Times New Roman" w:hAnsi="Times New Roman" w:cs="Times New Roman" w:eastAsiaTheme="minorEastAsia"/>
          <w:color w:val="000000" w:themeColor="text1"/>
          <w:kern w:val="24"/>
          <w:sz w:val="20"/>
          <w:szCs w:val="20"/>
          <w14:textFill>
            <w14:solidFill>
              <w14:schemeClr w14:val="tx1"/>
            </w14:solidFill>
          </w14:textFill>
        </w:rPr>
        <w:t>plus fréquente</w:t>
      </w:r>
      <w:r>
        <w:rPr>
          <w:rFonts w:hint="default" w:cs="Times New Roman" w:eastAsiaTheme="minorEastAsia"/>
          <w:color w:val="000000" w:themeColor="text1"/>
          <w:kern w:val="24"/>
          <w:sz w:val="20"/>
          <w:szCs w:val="20"/>
          <w:lang w:val="fr-FR"/>
          <w14:textFill>
            <w14:solidFill>
              <w14:schemeClr w14:val="tx1"/>
            </w14:solidFill>
          </w14:textFill>
        </w:rPr>
        <w:t>s</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 [</w:t>
      </w:r>
      <w:r>
        <w:rPr>
          <w:rFonts w:hint="default" w:ascii="Times New Roman" w:hAnsi="Times New Roman" w:cs="Times New Roman"/>
          <w:sz w:val="20"/>
          <w:szCs w:val="20"/>
        </w:rPr>
        <w:t>2, 3, 8</w:t>
      </w:r>
      <w:r>
        <w:rPr>
          <w:rFonts w:hint="default" w:ascii="Times New Roman" w:hAnsi="Times New Roman" w:cs="Times New Roman" w:eastAsiaTheme="minorEastAsia"/>
          <w:color w:val="000000" w:themeColor="text1"/>
          <w:kern w:val="24"/>
          <w:sz w:val="20"/>
          <w:szCs w:val="20"/>
          <w14:textFill>
            <w14:solidFill>
              <w14:schemeClr w14:val="tx1"/>
            </w14:solidFill>
          </w14:textFill>
        </w:rPr>
        <w:t>]. Dans notre étude, ils représentaient 63,7% des cas, suivis respectivement par les accidents de travail (18,2%), les accidents ludiques (13,6%) et les agressions (4,5%). De nombreuses raisons peuvent expliquer cette prédominance comme les mauvaises habitudes dans la conduite</w:t>
      </w:r>
      <w:r>
        <w:rPr>
          <w:rFonts w:hint="default" w:cs="Times New Roman" w:eastAsiaTheme="minorEastAsia"/>
          <w:color w:val="000000" w:themeColor="text1"/>
          <w:kern w:val="24"/>
          <w:sz w:val="20"/>
          <w:szCs w:val="20"/>
          <w:lang w:val="fr-FR"/>
          <w14:textFill>
            <w14:solidFill>
              <w14:schemeClr w14:val="tx1"/>
            </w14:solidFill>
          </w14:textFill>
        </w:rPr>
        <w:t xml:space="preserve"> </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(le non-respect du code de la route, l’excès de vitesse, la conduite en état d’ébriété), mais également le mauvais état des routes.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r>
        <w:rPr>
          <w:rFonts w:hint="default" w:ascii="Times New Roman" w:hAnsi="Times New Roman" w:cs="Times New Roman" w:eastAsiaTheme="minorEastAsia"/>
          <w:color w:val="000000" w:themeColor="text1"/>
          <w:kern w:val="24"/>
          <w:sz w:val="20"/>
          <w:szCs w:val="20"/>
          <w14:textFill>
            <w14:solidFill>
              <w14:schemeClr w14:val="tx1"/>
            </w14:solidFill>
          </w14:textFill>
        </w:rPr>
        <w:t>La prise en charge pré-hospitalière par de moyens médicalisés a pour objectif d’optimiser les chances de survies des patients. Elle participe à la prévention des agressions médullaires secondaires d’origine systémique (AMSOS) [9-10].</w:t>
      </w:r>
      <w:r>
        <w:rPr>
          <w:rFonts w:hint="default" w:cs="Times New Roman" w:eastAsiaTheme="minorEastAsia"/>
          <w:color w:val="000000" w:themeColor="text1"/>
          <w:kern w:val="24"/>
          <w:sz w:val="20"/>
          <w:szCs w:val="20"/>
          <w:lang w:val="fr-FR"/>
          <w14:textFill>
            <w14:solidFill>
              <w14:schemeClr w14:val="tx1"/>
            </w14:solidFill>
          </w14:textFill>
        </w:rPr>
        <w:t xml:space="preserve"> </w:t>
      </w:r>
      <w:r>
        <w:rPr>
          <w:rFonts w:hint="default" w:ascii="Times New Roman" w:hAnsi="Times New Roman" w:cs="Times New Roman" w:eastAsiaTheme="minorEastAsia"/>
          <w:color w:val="000000" w:themeColor="text1"/>
          <w:kern w:val="24"/>
          <w:sz w:val="20"/>
          <w:szCs w:val="20"/>
          <w14:textFill>
            <w14:solidFill>
              <w14:schemeClr w14:val="tx1"/>
            </w14:solidFill>
          </w14:textFill>
        </w:rPr>
        <w:t>Dans notre série, seulement 22,3% des patients avaient bénéficié d’un transport médicalisé. Cette faible sollicitation des transports médicalisés, dans le contexte Gabonais, est le plus souvent liée à l’ignorance des populations, mais aussi à l’absence de couverture  de ce type de prestation par les assurances.</w:t>
      </w:r>
      <w:r>
        <w:rPr>
          <w:rFonts w:hint="default" w:cs="Times New Roman" w:eastAsiaTheme="minorEastAsia"/>
          <w:color w:val="000000" w:themeColor="text1"/>
          <w:kern w:val="24"/>
          <w:sz w:val="20"/>
          <w:szCs w:val="20"/>
          <w:lang w:val="fr-FR"/>
          <w14:textFill>
            <w14:solidFill>
              <w14:schemeClr w14:val="tx1"/>
            </w14:solidFill>
          </w14:textFill>
        </w:rPr>
        <w:t xml:space="preserve"> </w:t>
      </w:r>
      <w:r>
        <w:rPr>
          <w:rFonts w:hint="default" w:ascii="Times New Roman" w:hAnsi="Times New Roman" w:cs="Times New Roman" w:eastAsiaTheme="minorEastAsia"/>
          <w:color w:val="000000" w:themeColor="text1"/>
          <w:kern w:val="24"/>
          <w:sz w:val="20"/>
          <w:szCs w:val="20"/>
          <w14:textFill>
            <w14:solidFill>
              <w14:schemeClr w14:val="tx1"/>
            </w14:solidFill>
          </w14:textFill>
        </w:rPr>
        <w:t>Ce problème semble être commun à certains pays Africains, notamment au Cameroun où selon la série de Dongmo ce chiffre était de 2,9%, mais légèrement moindre selon Kpelao et al (65,7%) [4-6].</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kern w:val="24"/>
          <w:sz w:val="20"/>
          <w:szCs w:val="20"/>
        </w:rPr>
      </w:pPr>
      <w:r>
        <w:rPr>
          <w:rFonts w:hint="default" w:ascii="Times New Roman" w:hAnsi="Times New Roman" w:cs="Times New Roman" w:eastAsiaTheme="minorEastAsia"/>
          <w:color w:val="000000" w:themeColor="text1"/>
          <w:kern w:val="24"/>
          <w:sz w:val="20"/>
          <w:szCs w:val="20"/>
          <w14:textFill>
            <w14:solidFill>
              <w14:schemeClr w14:val="tx1"/>
            </w14:solidFill>
          </w14:textFill>
        </w:rPr>
        <w:t>Le délai</w:t>
      </w:r>
      <w:r>
        <w:rPr>
          <w:rFonts w:hint="default" w:cs="Times New Roman" w:eastAsiaTheme="minorEastAsia"/>
          <w:color w:val="000000" w:themeColor="text1"/>
          <w:kern w:val="24"/>
          <w:sz w:val="20"/>
          <w:szCs w:val="20"/>
          <w:lang w:val="fr-FR"/>
          <w14:textFill>
            <w14:solidFill>
              <w14:schemeClr w14:val="tx1"/>
            </w14:solidFill>
          </w14:textFill>
        </w:rPr>
        <w:t xml:space="preserve"> d</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e prise en charge initiale des traumatismes vertébro-médullaires, aussi bien médical que chirurgical, revêt un caractère pronostic important. Il est désormais bien établi qu’à la suite des lésions primaires, une cascade de phénomènes inflammatoires, apoptotiques et ischémiques favorise l’apparition des lésions susceptibles d’aggraver le pronostic fonctionnel des patients [1]. Dans les atteintes neurologiques incomplètes ou évolutives, un délai opératoire bref (6 à 8 heures après traumatisme) est souhaitable [1-3]. Dans notre série, ce délai était de 12,8 ±5,4h. Il s’agit d’un délai moyen de prise en charge long, mais </w:t>
      </w:r>
      <w:r>
        <w:rPr>
          <w:rFonts w:hint="default" w:cs="Times New Roman" w:eastAsiaTheme="minorEastAsia"/>
          <w:color w:val="000000" w:themeColor="text1"/>
          <w:kern w:val="24"/>
          <w:sz w:val="20"/>
          <w:szCs w:val="20"/>
          <w:lang w:val="fr-FR"/>
          <w14:textFill>
            <w14:solidFill>
              <w14:schemeClr w14:val="tx1"/>
            </w14:solidFill>
          </w14:textFill>
        </w:rPr>
        <w:t>inférieur à</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 celui </w:t>
      </w:r>
      <w:r>
        <w:rPr>
          <w:rFonts w:hint="default" w:cs="Times New Roman" w:eastAsiaTheme="minorEastAsia"/>
          <w:color w:val="000000" w:themeColor="text1"/>
          <w:kern w:val="24"/>
          <w:sz w:val="20"/>
          <w:szCs w:val="20"/>
          <w:lang w:val="fr-FR"/>
          <w14:textFill>
            <w14:solidFill>
              <w14:schemeClr w14:val="tx1"/>
            </w14:solidFill>
          </w14:textFill>
        </w:rPr>
        <w:t>retrouvé par</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 Kpelao (64,86</w:t>
      </w:r>
      <w:r>
        <w:rPr>
          <w:rFonts w:hint="default" w:cs="Times New Roman" w:eastAsiaTheme="minorEastAsia"/>
          <w:color w:val="000000" w:themeColor="text1"/>
          <w:kern w:val="24"/>
          <w:sz w:val="20"/>
          <w:szCs w:val="20"/>
          <w:lang w:val="fr-FR"/>
          <w14:textFill>
            <w14:solidFill>
              <w14:schemeClr w14:val="tx1"/>
            </w14:solidFill>
          </w14:textFill>
        </w:rPr>
        <w:t xml:space="preserve"> </w:t>
      </w:r>
      <w:r>
        <w:rPr>
          <w:rFonts w:hint="default" w:ascii="Times New Roman" w:hAnsi="Times New Roman" w:cs="Times New Roman" w:eastAsiaTheme="minorEastAsia"/>
          <w:color w:val="000000" w:themeColor="text1"/>
          <w:kern w:val="24"/>
          <w:sz w:val="20"/>
          <w:szCs w:val="20"/>
          <w14:textFill>
            <w14:solidFill>
              <w14:schemeClr w14:val="tx1"/>
            </w14:solidFill>
          </w14:textFill>
        </w:rPr>
        <w:t>h) [6], Dongmo</w:t>
      </w:r>
      <w:r>
        <w:rPr>
          <w:rFonts w:hint="default" w:ascii="Times New Roman" w:hAnsi="Times New Roman" w:cs="Times New Roman" w:eastAsiaTheme="minorEastAsia"/>
          <w:b/>
          <w:color w:val="000000" w:themeColor="text1"/>
          <w:kern w:val="24"/>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24"/>
          <w:sz w:val="20"/>
          <w:szCs w:val="20"/>
          <w14:textFill>
            <w14:solidFill>
              <w14:schemeClr w14:val="tx1"/>
            </w14:solidFill>
          </w14:textFill>
        </w:rPr>
        <w:t>48h) [4] et Alihonou T.et al (55,8 h) [11].</w:t>
      </w:r>
      <w:r>
        <w:rPr>
          <w:rFonts w:hint="default" w:cs="Times New Roman" w:eastAsiaTheme="minorEastAsia"/>
          <w:color w:val="000000" w:themeColor="text1"/>
          <w:kern w:val="24"/>
          <w:sz w:val="20"/>
          <w:szCs w:val="20"/>
          <w:lang w:val="fr-FR"/>
          <w14:textFill>
            <w14:solidFill>
              <w14:schemeClr w14:val="tx1"/>
            </w14:solidFill>
          </w14:textFill>
        </w:rPr>
        <w:t xml:space="preserve"> </w:t>
      </w:r>
      <w:r>
        <w:rPr>
          <w:rFonts w:hint="default" w:ascii="Times New Roman" w:hAnsi="Times New Roman" w:cs="Times New Roman" w:eastAsiaTheme="minorEastAsia"/>
          <w:color w:val="000000" w:themeColor="text1"/>
          <w:kern w:val="24"/>
          <w:sz w:val="20"/>
          <w:szCs w:val="20"/>
          <w14:textFill>
            <w14:solidFill>
              <w14:schemeClr w14:val="tx1"/>
            </w14:solidFill>
          </w14:textFill>
        </w:rPr>
        <w:t>Dans ces différentes études, plus de 50%</w:t>
      </w:r>
      <w:r>
        <w:rPr>
          <w:rFonts w:hint="default" w:cs="Times New Roman" w:eastAsiaTheme="minorEastAsia"/>
          <w:color w:val="000000" w:themeColor="text1"/>
          <w:kern w:val="24"/>
          <w:sz w:val="20"/>
          <w:szCs w:val="20"/>
          <w:lang w:val="fr-FR"/>
          <w14:textFill>
            <w14:solidFill>
              <w14:schemeClr w14:val="tx1"/>
            </w14:solidFill>
          </w14:textFill>
        </w:rPr>
        <w:t xml:space="preserve"> </w:t>
      </w:r>
      <w:r>
        <w:rPr>
          <w:rFonts w:hint="default" w:ascii="Times New Roman" w:hAnsi="Times New Roman" w:cs="Times New Roman" w:eastAsiaTheme="minorEastAsia"/>
          <w:color w:val="000000" w:themeColor="text1"/>
          <w:kern w:val="24"/>
          <w:sz w:val="20"/>
          <w:szCs w:val="20"/>
          <w14:textFill>
            <w14:solidFill>
              <w14:schemeClr w14:val="tx1"/>
            </w14:solidFill>
          </w14:textFill>
        </w:rPr>
        <w:t>des patient</w:t>
      </w:r>
      <w:r>
        <w:rPr>
          <w:rFonts w:hint="default" w:cs="Times New Roman" w:eastAsiaTheme="minorEastAsia"/>
          <w:color w:val="000000" w:themeColor="text1"/>
          <w:kern w:val="24"/>
          <w:sz w:val="20"/>
          <w:szCs w:val="20"/>
          <w:lang w:val="fr-FR"/>
          <w14:textFill>
            <w14:solidFill>
              <w14:schemeClr w14:val="tx1"/>
            </w14:solidFill>
          </w14:textFill>
        </w:rPr>
        <w:t>s</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 étai</w:t>
      </w:r>
      <w:r>
        <w:rPr>
          <w:rFonts w:hint="default" w:cs="Times New Roman" w:eastAsiaTheme="minorEastAsia"/>
          <w:color w:val="000000" w:themeColor="text1"/>
          <w:kern w:val="24"/>
          <w:sz w:val="20"/>
          <w:szCs w:val="20"/>
          <w:lang w:val="fr-FR"/>
          <w14:textFill>
            <w14:solidFill>
              <w14:schemeClr w14:val="tx1"/>
            </w14:solidFill>
          </w14:textFill>
        </w:rPr>
        <w:t>en</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t secondairement admis après une première prise en charge dans une structure non spécialisée. Dans notre série, les patients étaient directement orientés vers notre structure en dehors de quelque uns en provenance de l’intérieur du pays et, ces accidents survenaient pour la plus part des cas dans des lieux mitoyens. </w:t>
      </w:r>
      <w:r>
        <w:rPr>
          <w:rFonts w:hint="default" w:ascii="Times New Roman" w:hAnsi="Times New Roman" w:cs="Times New Roman" w:eastAsiaTheme="minorEastAsia"/>
          <w:kern w:val="24"/>
          <w:sz w:val="20"/>
          <w:szCs w:val="20"/>
        </w:rPr>
        <w:t>Ces délais sont nettement supérieurs à ceux de la majorité des données de la littérature [5, 12,</w:t>
      </w:r>
      <w:r>
        <w:rPr>
          <w:rFonts w:hint="default" w:cs="Times New Roman" w:eastAsiaTheme="minorEastAsia"/>
          <w:kern w:val="24"/>
          <w:sz w:val="20"/>
          <w:szCs w:val="20"/>
          <w:lang w:val="fr-FR"/>
        </w:rPr>
        <w:t xml:space="preserve"> </w:t>
      </w:r>
      <w:r>
        <w:rPr>
          <w:rFonts w:hint="default" w:ascii="Times New Roman" w:hAnsi="Times New Roman" w:cs="Times New Roman" w:eastAsiaTheme="minorEastAsia"/>
          <w:kern w:val="24"/>
          <w:sz w:val="20"/>
          <w:szCs w:val="20"/>
        </w:rPr>
        <w:t>13]; certainement à cause du nombre d’admission secondaire élevé.</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r>
        <w:rPr>
          <w:rFonts w:hint="default" w:ascii="Times New Roman" w:hAnsi="Times New Roman" w:cs="Times New Roman" w:eastAsiaTheme="minorEastAsia"/>
          <w:kern w:val="24"/>
          <w:sz w:val="20"/>
          <w:szCs w:val="20"/>
        </w:rPr>
        <w:t xml:space="preserve">Selon le score pronostic d’ASIA, la classe E </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prédominait dans notre série, contrairement à l’étude d’Alihonou [11] </w:t>
      </w:r>
      <w:r>
        <w:rPr>
          <w:rFonts w:hint="default" w:cs="Times New Roman" w:eastAsiaTheme="minorEastAsia"/>
          <w:color w:val="000000" w:themeColor="text1"/>
          <w:kern w:val="24"/>
          <w:sz w:val="20"/>
          <w:szCs w:val="20"/>
          <w:lang w:val="fr-FR"/>
          <w14:textFill>
            <w14:solidFill>
              <w14:schemeClr w14:val="tx1"/>
            </w14:solidFill>
          </w14:textFill>
        </w:rPr>
        <w:t>dans laquelle</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 la classe A prédominait; certainement en rapport avec une atteinte plus fréquente de la charnière dorsolombaire.</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r>
        <w:rPr>
          <w:rFonts w:hint="default" w:ascii="Times New Roman" w:hAnsi="Times New Roman" w:cs="Times New Roman" w:eastAsiaTheme="minorEastAsia"/>
          <w:color w:val="000000" w:themeColor="text1"/>
          <w:kern w:val="24"/>
          <w:sz w:val="20"/>
          <w:szCs w:val="20"/>
          <w14:textFill>
            <w14:solidFill>
              <w14:schemeClr w14:val="tx1"/>
            </w14:solidFill>
          </w14:textFill>
        </w:rPr>
        <w:t>Les lésions au niveau du rachis cervical représentaient 77,3% des cas dans notre série et cette localisation est retrouvée dans la majorité des études d</w:t>
      </w:r>
      <w:r>
        <w:rPr>
          <w:rFonts w:hint="default" w:cs="Times New Roman" w:eastAsiaTheme="minorEastAsia"/>
          <w:color w:val="000000" w:themeColor="text1"/>
          <w:kern w:val="24"/>
          <w:sz w:val="20"/>
          <w:szCs w:val="20"/>
          <w:lang w:val="fr-FR"/>
          <w14:textFill>
            <w14:solidFill>
              <w14:schemeClr w14:val="tx1"/>
            </w14:solidFill>
          </w14:textFill>
        </w:rPr>
        <w:t>e</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 la littérature [4, 8, 14]. Elle serait liée au fait qu’il s’agit du segment rachidien le plus mobile, donc plus exposé aux traumatismes [8].</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r>
        <w:rPr>
          <w:rFonts w:hint="default" w:cs="Times New Roman" w:eastAsiaTheme="minorEastAsia"/>
          <w:color w:val="000000" w:themeColor="text1"/>
          <w:kern w:val="24"/>
          <w:sz w:val="20"/>
          <w:szCs w:val="20"/>
          <w:lang w:val="fr-FR"/>
          <w14:textFill>
            <w14:solidFill>
              <w14:schemeClr w14:val="tx1"/>
            </w14:solidFill>
          </w14:textFill>
        </w:rPr>
        <w:t>50%</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 de nos patients avaient une altération de l’état de conscience en relation avec un traumatisme crânien associé.</w:t>
      </w:r>
      <w:r>
        <w:rPr>
          <w:rFonts w:hint="default" w:cs="Times New Roman" w:eastAsiaTheme="minorEastAsia"/>
          <w:color w:val="000000" w:themeColor="text1"/>
          <w:kern w:val="24"/>
          <w:sz w:val="20"/>
          <w:szCs w:val="20"/>
          <w:lang w:val="fr-FR"/>
          <w14:textFill>
            <w14:solidFill>
              <w14:schemeClr w14:val="tx1"/>
            </w14:solidFill>
          </w14:textFill>
        </w:rPr>
        <w:t xml:space="preserve"> </w:t>
      </w:r>
      <w:r>
        <w:rPr>
          <w:rFonts w:hint="default" w:ascii="Times New Roman" w:hAnsi="Times New Roman" w:cs="Times New Roman" w:eastAsiaTheme="minorEastAsia"/>
          <w:color w:val="000000" w:themeColor="text1"/>
          <w:kern w:val="24"/>
          <w:sz w:val="20"/>
          <w:szCs w:val="20"/>
          <w14:textFill>
            <w14:solidFill>
              <w14:schemeClr w14:val="tx1"/>
            </w14:solidFill>
          </w14:textFill>
        </w:rPr>
        <w:t>Une instabilité hémodynamique était retrouvée chez 32% de nos patients en rapport avec les polytraumatismes (hémopéritoine, fractures ouvertes hémorragiques, hémothorax) et une détresse respiratoire dans 22,7% des cas liée aux traumatismes thoraciques ou aux traumatismes du rachis cervical. Les traumatismes du rachis s’inscrivent généralement dans un contexte de traumatisme à haute énergie, expliquant ainsi le taux élevé des lésions associées</w:t>
      </w:r>
      <w:r>
        <w:rPr>
          <w:rFonts w:hint="default" w:cs="Times New Roman" w:eastAsiaTheme="minorEastAsia"/>
          <w:color w:val="000000" w:themeColor="text1"/>
          <w:kern w:val="24"/>
          <w:sz w:val="20"/>
          <w:szCs w:val="20"/>
          <w:lang w:val="fr-FR"/>
          <w14:textFill>
            <w14:solidFill>
              <w14:schemeClr w14:val="tx1"/>
            </w14:solidFill>
          </w14:textFill>
        </w:rPr>
        <w:t>,</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 donc du contexte de polytraumatisme [1, 2, 3]. La faiblesse de la prise en charge neurochirurgicale dans notre étude contrairement aux études de Kpelao [6] et Hugues [8], s’explique par </w:t>
      </w:r>
      <w:r>
        <w:rPr>
          <w:rFonts w:hint="default" w:cs="Times New Roman" w:eastAsiaTheme="minorEastAsia"/>
          <w:color w:val="000000" w:themeColor="text1"/>
          <w:kern w:val="24"/>
          <w:sz w:val="20"/>
          <w:szCs w:val="20"/>
          <w:lang w:val="fr-FR"/>
          <w14:textFill>
            <w14:solidFill>
              <w14:schemeClr w14:val="tx1"/>
            </w14:solidFill>
          </w14:textFill>
        </w:rPr>
        <w:t>un défaut</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 d’équipement adéquat dans la prise en charge des traumatismes du rachis cervical dans notre structure.</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kern w:val="24"/>
          <w:sz w:val="20"/>
          <w:szCs w:val="20"/>
        </w:rPr>
      </w:pPr>
      <w:r>
        <w:rPr>
          <w:rFonts w:hint="default" w:ascii="Times New Roman" w:hAnsi="Times New Roman" w:cs="Times New Roman" w:eastAsiaTheme="minorEastAsia"/>
          <w:color w:val="000000" w:themeColor="text1"/>
          <w:kern w:val="24"/>
          <w:sz w:val="20"/>
          <w:szCs w:val="20"/>
          <w14:textFill>
            <w14:solidFill>
              <w14:schemeClr w14:val="tx1"/>
            </w14:solidFill>
          </w14:textFill>
        </w:rPr>
        <w:t>73% de nos patients ont développé des complications en cours d’hospitalisation dominées par les pneumopathies (44%)</w:t>
      </w:r>
      <w:r>
        <w:rPr>
          <w:rFonts w:hint="default" w:cs="Times New Roman" w:eastAsiaTheme="minorEastAsia"/>
          <w:color w:val="000000" w:themeColor="text1"/>
          <w:kern w:val="24"/>
          <w:sz w:val="20"/>
          <w:szCs w:val="20"/>
          <w:lang w:val="fr-FR"/>
          <w14:textFill>
            <w14:solidFill>
              <w14:schemeClr w14:val="tx1"/>
            </w14:solidFill>
          </w14:textFill>
        </w:rPr>
        <w:t>,</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 chez les patients qui présentaient en plus des traumatismes crâniens. Il s’agissait certainement de pneumopathies acquises sous ventilation artificielle. Par contre Dongmo a retrouvé dans la majorité des cas des escarres comme complications liés à la longue durée d’hospitalisation. En général, l’essentiel des complications se rattache au décubitus. Ainsi, les complications pulmonaires (infectieuses et non infectieuses), les escarres sont rapportées autant dans les pays développés que subsahariens [8]. </w:t>
      </w:r>
      <w:r>
        <w:rPr>
          <w:rFonts w:hint="default" w:ascii="Times New Roman" w:hAnsi="Times New Roman" w:cs="Times New Roman" w:eastAsiaTheme="minorEastAsia"/>
          <w:kern w:val="24"/>
          <w:sz w:val="20"/>
          <w:szCs w:val="20"/>
        </w:rPr>
        <w:t>Le taux de décès élevé (45,5%), dans notre série, s’explique d’une part par l’insuffisance de prise en charge initiale pré hospitalière avec aggravation des AMSOS et d’autre part l’impossibilité de prise en charge des traumatisés du rachis cervical par défaut de matériel d’ostéosynthèse pour cet étage du rachis et l’association avec d’autres lésions graves.</w:t>
      </w:r>
    </w:p>
    <w:p>
      <w:pPr>
        <w:pStyle w:val="4"/>
        <w:keepNext w:val="0"/>
        <w:keepLines w:val="0"/>
        <w:pageBreakBefore w:val="0"/>
        <w:widowControl/>
        <w:kinsoku/>
        <w:wordWrap/>
        <w:overflowPunct/>
        <w:topLinePunct w:val="0"/>
        <w:autoSpaceDE/>
        <w:autoSpaceDN/>
        <w:bidi w:val="0"/>
        <w:adjustRightInd/>
        <w:snapToGrid/>
        <w:spacing w:before="120" w:beforeAutospacing="0" w:after="120" w:afterAutospacing="0" w:line="240" w:lineRule="auto"/>
        <w:jc w:val="both"/>
        <w:textAlignment w:val="auto"/>
        <w:outlineLvl w:val="9"/>
        <w:rPr>
          <w:rFonts w:hint="default" w:ascii="Times New Roman" w:hAnsi="Times New Roman" w:cs="Times New Roman" w:eastAsiaTheme="minorEastAsia"/>
          <w:b/>
          <w:color w:val="000000" w:themeColor="text1"/>
          <w:kern w:val="24"/>
          <w:sz w:val="20"/>
          <w:szCs w:val="20"/>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120" w:beforeAutospacing="0" w:after="12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r>
        <w:rPr>
          <w:rFonts w:hint="default" w:ascii="Times New Roman" w:hAnsi="Times New Roman" w:cs="Times New Roman" w:eastAsiaTheme="minorEastAsia"/>
          <w:b/>
          <w:color w:val="000000" w:themeColor="text1"/>
          <w:kern w:val="24"/>
          <w:sz w:val="20"/>
          <w:szCs w:val="20"/>
          <w14:textFill>
            <w14:solidFill>
              <w14:schemeClr w14:val="tx1"/>
            </w14:solidFill>
          </w14:textFill>
        </w:rPr>
        <w:t>CONCLUSION</w:t>
      </w:r>
      <w:r>
        <w:rPr>
          <w:rFonts w:hint="default" w:ascii="Times New Roman" w:hAnsi="Times New Roman" w:cs="Times New Roman" w:eastAsiaTheme="minorEastAsia"/>
          <w:color w:val="000000" w:themeColor="text1"/>
          <w:kern w:val="24"/>
          <w:sz w:val="20"/>
          <w:szCs w:val="20"/>
          <w14:textFill>
            <w14:solidFill>
              <w14:schemeClr w14:val="tx1"/>
            </w14:solidFill>
          </w14:textFill>
        </w:rPr>
        <w:t xml:space="preserve">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r>
        <w:rPr>
          <w:rFonts w:hint="default" w:ascii="Times New Roman" w:hAnsi="Times New Roman" w:cs="Times New Roman" w:eastAsiaTheme="minorEastAsia"/>
          <w:color w:val="000000" w:themeColor="text1"/>
          <w:kern w:val="24"/>
          <w:sz w:val="20"/>
          <w:szCs w:val="20"/>
          <w14:textFill>
            <w14:solidFill>
              <w14:schemeClr w14:val="tx1"/>
            </w14:solidFill>
          </w14:textFill>
        </w:rPr>
        <w:t>Les traumatismes vertébro-médullaires constituent un problème de santé publique dans notre contexte avec une importante morbi-mortalité. La principale étiologie reste les accidents de la voie publique et la population masculine</w:t>
      </w:r>
      <w:r>
        <w:rPr>
          <w:rFonts w:hint="default" w:cs="Times New Roman" w:eastAsiaTheme="minorEastAsia"/>
          <w:color w:val="000000" w:themeColor="text1"/>
          <w:kern w:val="24"/>
          <w:sz w:val="20"/>
          <w:szCs w:val="20"/>
          <w:lang w:val="fr-FR"/>
          <w14:textFill>
            <w14:solidFill>
              <w14:schemeClr w14:val="tx1"/>
            </w14:solidFill>
          </w14:textFill>
        </w:rPr>
        <w:t xml:space="preserve"> </w:t>
      </w:r>
      <w:r>
        <w:rPr>
          <w:rFonts w:hint="default" w:ascii="Times New Roman" w:hAnsi="Times New Roman" w:cs="Times New Roman" w:eastAsiaTheme="minorEastAsia"/>
          <w:color w:val="000000" w:themeColor="text1"/>
          <w:kern w:val="24"/>
          <w:sz w:val="20"/>
          <w:szCs w:val="20"/>
          <w14:textFill>
            <w14:solidFill>
              <w14:schemeClr w14:val="tx1"/>
            </w14:solidFill>
          </w14:textFill>
        </w:rPr>
        <w:t>jeune est la plus atteinte. Le taux de décès est important avec une prise en charge tardive et incomplète devant l’absence d’une prise en charge pré hospitalière adéquate.</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cs="Times New Roman" w:eastAsiaTheme="minorEastAsia"/>
          <w:color w:val="000000" w:themeColor="text1"/>
          <w:kern w:val="24"/>
          <w:sz w:val="20"/>
          <w:szCs w:val="20"/>
          <w14:textFill>
            <w14:solidFill>
              <w14:schemeClr w14:val="tx1"/>
            </w14:solidFill>
          </w14:textFill>
        </w:rPr>
      </w:pPr>
      <w:r>
        <w:rPr>
          <w:rFonts w:hint="default" w:ascii="Times New Roman" w:hAnsi="Times New Roman" w:cs="Times New Roman" w:eastAsiaTheme="minorEastAsia"/>
          <w:color w:val="000000" w:themeColor="text1"/>
          <w:kern w:val="24"/>
          <w:sz w:val="20"/>
          <w:szCs w:val="20"/>
          <w14:textFill>
            <w14:solidFill>
              <w14:schemeClr w14:val="tx1"/>
            </w14:solidFill>
          </w14:textFill>
        </w:rPr>
        <w:t>La réduction de nos insuffisances passe par la mise en place d’un véritable «trauma center» doté de moyens pour son effectivité, mais aussi une meilleure rentabilisation de nos services d’urgences mobiles.</w:t>
      </w:r>
    </w:p>
    <w:p>
      <w:pPr>
        <w:pStyle w:val="4"/>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both"/>
        <w:textAlignment w:val="auto"/>
        <w:outlineLvl w:val="9"/>
        <w:rPr>
          <w:rFonts w:hint="default" w:ascii="Times New Roman" w:hAnsi="Times New Roman" w:cs="Times New Roman" w:eastAsiaTheme="minorEastAsia"/>
          <w:b/>
          <w:color w:val="000000" w:themeColor="text1"/>
          <w:kern w:val="24"/>
          <w:sz w:val="20"/>
          <w:szCs w:val="20"/>
          <w:lang w:eastAsia="fr-FR"/>
          <w14:textFill>
            <w14:solidFill>
              <w14:schemeClr w14:val="tx1"/>
            </w14:solidFill>
          </w14:textFill>
        </w:rPr>
      </w:pPr>
      <w:r>
        <w:rPr>
          <w:rFonts w:hint="default" w:ascii="Times New Roman" w:hAnsi="Times New Roman" w:cs="Times New Roman" w:eastAsiaTheme="minorEastAsia"/>
          <w:b/>
          <w:color w:val="000000" w:themeColor="text1"/>
          <w:kern w:val="24"/>
          <w:sz w:val="20"/>
          <w:szCs w:val="20"/>
          <w:lang w:eastAsia="fr-FR"/>
          <w14:textFill>
            <w14:solidFill>
              <w14:schemeClr w14:val="tx1"/>
            </w14:solidFill>
          </w14:textFill>
        </w:rPr>
        <w:t>CONFLITS D’INTER</w:t>
      </w:r>
      <w:r>
        <w:rPr>
          <w:rFonts w:hint="default" w:cs="Times New Roman" w:eastAsiaTheme="minorEastAsia"/>
          <w:b/>
          <w:color w:val="000000" w:themeColor="text1"/>
          <w:kern w:val="24"/>
          <w:sz w:val="20"/>
          <w:szCs w:val="20"/>
          <w:lang w:val="en-US" w:eastAsia="fr-FR"/>
          <w14:textFill>
            <w14:solidFill>
              <w14:schemeClr w14:val="tx1"/>
            </w14:solidFill>
          </w14:textFill>
        </w:rPr>
        <w:t>E</w:t>
      </w:r>
      <w:r>
        <w:rPr>
          <w:rFonts w:hint="default" w:ascii="Times New Roman" w:hAnsi="Times New Roman" w:cs="Times New Roman" w:eastAsiaTheme="minorEastAsia"/>
          <w:b/>
          <w:color w:val="000000" w:themeColor="text1"/>
          <w:kern w:val="24"/>
          <w:sz w:val="20"/>
          <w:szCs w:val="20"/>
          <w:lang w:eastAsia="fr-FR"/>
          <w14:textFill>
            <w14:solidFill>
              <w14:schemeClr w14:val="tx1"/>
            </w14:solidFill>
          </w14:textFill>
        </w:rPr>
        <w:t>T</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eastAsiaTheme="minorEastAsia"/>
          <w:color w:val="000000" w:themeColor="text1"/>
          <w:kern w:val="24"/>
          <w:sz w:val="20"/>
          <w:szCs w:val="20"/>
          <w:lang w:eastAsia="fr-FR"/>
          <w14:textFill>
            <w14:solidFill>
              <w14:schemeClr w14:val="tx1"/>
            </w14:solidFill>
          </w14:textFill>
        </w:rPr>
      </w:pPr>
      <w:r>
        <w:rPr>
          <w:rFonts w:hint="default" w:ascii="Times New Roman" w:hAnsi="Times New Roman" w:cs="Times New Roman" w:eastAsiaTheme="minorEastAsia"/>
          <w:color w:val="000000" w:themeColor="text1"/>
          <w:kern w:val="24"/>
          <w:sz w:val="20"/>
          <w:szCs w:val="20"/>
          <w:lang w:eastAsia="fr-FR"/>
          <w14:textFill>
            <w14:solidFill>
              <w14:schemeClr w14:val="tx1"/>
            </w14:solidFill>
          </w14:textFill>
        </w:rPr>
        <w:t>Les auteurs ne déclarent aucun conflit d’intérêt.</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outlineLvl w:val="9"/>
        <w:rPr>
          <w:rFonts w:hint="default" w:ascii="Times New Roman" w:hAnsi="Times New Roman" w:cs="Times New Roman" w:eastAsiaTheme="minorEastAsia"/>
          <w:b/>
          <w:color w:val="000000" w:themeColor="text1"/>
          <w:kern w:val="24"/>
          <w:sz w:val="20"/>
          <w:szCs w:val="20"/>
          <w:lang w:eastAsia="fr-FR"/>
          <w14:textFill>
            <w14:solidFill>
              <w14:schemeClr w14:val="tx1"/>
            </w14:solidFill>
          </w14:textFill>
        </w:rPr>
      </w:pPr>
      <w:r>
        <w:rPr>
          <w:rFonts w:hint="default" w:ascii="Times New Roman" w:hAnsi="Times New Roman" w:cs="Times New Roman" w:eastAsiaTheme="minorEastAsia"/>
          <w:b/>
          <w:color w:val="000000" w:themeColor="text1"/>
          <w:kern w:val="24"/>
          <w:sz w:val="20"/>
          <w:szCs w:val="20"/>
          <w:lang w:eastAsia="fr-FR"/>
          <w14:textFill>
            <w14:solidFill>
              <w14:schemeClr w14:val="tx1"/>
            </w14:solidFill>
          </w14:textFill>
        </w:rPr>
        <w:t xml:space="preserve">CONTRIBUTION DES AUTEURS </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eastAsiaTheme="minorEastAsia"/>
          <w:color w:val="000000" w:themeColor="text1"/>
          <w:kern w:val="24"/>
          <w:sz w:val="20"/>
          <w:szCs w:val="20"/>
          <w:lang w:eastAsia="fr-FR"/>
          <w14:textFill>
            <w14:solidFill>
              <w14:schemeClr w14:val="tx1"/>
            </w14:solidFill>
          </w14:textFill>
        </w:rPr>
      </w:pPr>
      <w:r>
        <w:rPr>
          <w:rFonts w:hint="default" w:ascii="Times New Roman" w:hAnsi="Times New Roman" w:cs="Times New Roman" w:eastAsiaTheme="minorEastAsia"/>
          <w:color w:val="000000" w:themeColor="text1"/>
          <w:kern w:val="24"/>
          <w:sz w:val="20"/>
          <w:szCs w:val="20"/>
          <w:lang w:eastAsia="fr-FR"/>
          <w14:textFill>
            <w14:solidFill>
              <w14:schemeClr w14:val="tx1"/>
            </w14:solidFill>
          </w14:textFill>
        </w:rPr>
        <w:t>Tous les auteurs ont contribué à l’élaboration et à la réalisation de cette étude. Tous les auteurs ont lu et approuvé la version finale du manuscrit.</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eastAsiaTheme="minorEastAsia"/>
          <w:color w:val="000000" w:themeColor="text1"/>
          <w:kern w:val="24"/>
          <w:sz w:val="20"/>
          <w:szCs w:val="20"/>
          <w:lang w:eastAsia="fr-FR"/>
          <w14:textFill>
            <w14:solidFill>
              <w14:schemeClr w14:val="tx1"/>
            </w14:solidFill>
          </w14:textFill>
        </w:rPr>
        <w:sectPr>
          <w:headerReference r:id="rId5" w:type="default"/>
          <w:pgSz w:w="11850" w:h="16783"/>
          <w:pgMar w:top="1134" w:right="850" w:bottom="1417" w:left="1134" w:header="708" w:footer="708" w:gutter="0"/>
          <w:pgBorders>
            <w:top w:val="none" w:sz="0" w:space="0"/>
            <w:left w:val="none" w:sz="0" w:space="0"/>
            <w:bottom w:val="none" w:sz="0" w:space="0"/>
            <w:right w:val="none" w:sz="0" w:space="0"/>
          </w:pgBorders>
          <w:pgNumType w:fmt="decimal"/>
          <w:cols w:equalWidth="0" w:num="2">
            <w:col w:w="4720" w:space="425"/>
            <w:col w:w="4720"/>
          </w:cols>
          <w:docGrid w:linePitch="360" w:charSpace="0"/>
        </w:sect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eastAsiaTheme="minorEastAsia"/>
          <w:color w:val="000000" w:themeColor="text1"/>
          <w:kern w:val="24"/>
          <w:sz w:val="20"/>
          <w:szCs w:val="20"/>
          <w:lang w:eastAsia="fr-F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outlineLvl w:val="9"/>
        <w:rPr>
          <w:rFonts w:hint="default" w:ascii="Times New Roman" w:hAnsi="Times New Roman" w:cs="Times New Roman"/>
          <w:b/>
          <w:sz w:val="20"/>
          <w:szCs w:val="20"/>
        </w:rPr>
        <w:sectPr>
          <w:type w:val="continuous"/>
          <w:pgSz w:w="11850" w:h="16783"/>
          <w:pgMar w:top="1134" w:right="850" w:bottom="1417" w:left="1134" w:header="708" w:footer="708" w:gutter="0"/>
          <w:pgBorders>
            <w:top w:val="none" w:sz="0" w:space="0"/>
            <w:left w:val="none" w:sz="0" w:space="0"/>
            <w:bottom w:val="none" w:sz="0" w:space="0"/>
            <w:right w:val="none" w:sz="0" w:space="0"/>
          </w:pgBorders>
          <w:pgNumType w:fmt="decimal"/>
          <w:cols w:equalWidth="0" w:num="2">
            <w:col w:w="4720" w:space="425"/>
            <w:col w:w="4720"/>
          </w:cols>
          <w:docGrid w:linePitch="360" w:charSpace="0"/>
        </w:sectPr>
      </w:pP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outlineLvl w:val="9"/>
        <w:rPr>
          <w:rFonts w:hint="default" w:ascii="Times New Roman" w:hAnsi="Times New Roman" w:cs="Times New Roman"/>
          <w:b/>
          <w:sz w:val="20"/>
          <w:szCs w:val="20"/>
        </w:rPr>
      </w:pPr>
      <w:r>
        <w:rPr>
          <w:rFonts w:hint="default" w:ascii="Times New Roman" w:hAnsi="Times New Roman" w:cs="Times New Roman"/>
          <w:b/>
          <w:sz w:val="20"/>
          <w:szCs w:val="20"/>
        </w:rPr>
        <w:t xml:space="preserve">RÉFÉRENCES </w:t>
      </w:r>
    </w:p>
    <w:p>
      <w:pPr>
        <w:pStyle w:val="11"/>
        <w:keepNext w:val="0"/>
        <w:keepLines w:val="0"/>
        <w:pageBreakBefore w:val="0"/>
        <w:widowControl/>
        <w:numPr>
          <w:ilvl w:val="0"/>
          <w:numId w:val="1"/>
        </w:numPr>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val="0"/>
          <w:bCs/>
          <w:sz w:val="18"/>
          <w:szCs w:val="18"/>
        </w:rPr>
      </w:pPr>
      <w:r>
        <w:rPr>
          <w:rFonts w:hint="default" w:ascii="Times New Roman" w:hAnsi="Times New Roman" w:cs="Times New Roman"/>
          <w:b w:val="0"/>
          <w:bCs/>
          <w:sz w:val="18"/>
          <w:szCs w:val="18"/>
        </w:rPr>
        <w:t>Bouzat P, Payen J.F. Traumatismes médullaires. In : Sfar, editor. Conférence d’essentiel. Congrès national d’anesthésie et de réanimation. Paris : Elsevier ; 2014. p.1-13.</w:t>
      </w:r>
    </w:p>
    <w:p>
      <w:pPr>
        <w:pStyle w:val="11"/>
        <w:keepNext w:val="0"/>
        <w:keepLines w:val="0"/>
        <w:pageBreakBefore w:val="0"/>
        <w:widowControl/>
        <w:numPr>
          <w:ilvl w:val="0"/>
          <w:numId w:val="1"/>
        </w:numPr>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val="0"/>
          <w:bCs/>
          <w:sz w:val="18"/>
          <w:szCs w:val="18"/>
        </w:rPr>
      </w:pPr>
      <w:r>
        <w:rPr>
          <w:rFonts w:hint="default" w:ascii="Times New Roman" w:hAnsi="Times New Roman" w:cs="Times New Roman"/>
          <w:b w:val="0"/>
          <w:bCs/>
          <w:sz w:val="18"/>
          <w:szCs w:val="18"/>
        </w:rPr>
        <w:t xml:space="preserve">Albanèse J. Traumatismes du rachis. </w:t>
      </w:r>
      <w:r>
        <w:rPr>
          <w:rFonts w:hint="default" w:ascii="Times New Roman" w:hAnsi="Times New Roman" w:cs="Times New Roman"/>
          <w:b w:val="0"/>
          <w:bCs/>
          <w:sz w:val="18"/>
          <w:szCs w:val="18"/>
          <w:lang w:val="en-US"/>
        </w:rPr>
        <w:t xml:space="preserve">In: Pourriat JL, Martin C, editors. </w:t>
      </w:r>
      <w:r>
        <w:rPr>
          <w:rFonts w:hint="default" w:ascii="Times New Roman" w:hAnsi="Times New Roman" w:cs="Times New Roman"/>
          <w:b w:val="0"/>
          <w:bCs/>
          <w:sz w:val="18"/>
          <w:szCs w:val="18"/>
        </w:rPr>
        <w:t>Principes de réanimation chirurgicale. Paris : Arnette ; 2005.p.1325-1334.</w:t>
      </w:r>
    </w:p>
    <w:p>
      <w:pPr>
        <w:pStyle w:val="11"/>
        <w:keepNext w:val="0"/>
        <w:keepLines w:val="0"/>
        <w:pageBreakBefore w:val="0"/>
        <w:widowControl/>
        <w:numPr>
          <w:ilvl w:val="0"/>
          <w:numId w:val="1"/>
        </w:numPr>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val="0"/>
          <w:bCs/>
          <w:sz w:val="18"/>
          <w:szCs w:val="18"/>
        </w:rPr>
      </w:pPr>
      <w:r>
        <w:rPr>
          <w:rFonts w:hint="default" w:ascii="Times New Roman" w:hAnsi="Times New Roman" w:cs="Times New Roman"/>
          <w:b w:val="0"/>
          <w:bCs/>
          <w:sz w:val="18"/>
          <w:szCs w:val="18"/>
        </w:rPr>
        <w:t>Barouk D, Boccheciampe N, Langeron O. Traumatisme médullaire. In : Boles JM, Bollaert PE, Jaeger J, Offenstadt G, Saulnier F, Wolff M, Zéni F. Réanimation médicale. Issy-les-Moulineaux, Masson ; 2009.p.1304-1307.</w:t>
      </w:r>
    </w:p>
    <w:p>
      <w:pPr>
        <w:pStyle w:val="11"/>
        <w:keepNext w:val="0"/>
        <w:keepLines w:val="0"/>
        <w:pageBreakBefore w:val="0"/>
        <w:widowControl/>
        <w:numPr>
          <w:ilvl w:val="0"/>
          <w:numId w:val="1"/>
        </w:numPr>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val="0"/>
          <w:bCs/>
          <w:sz w:val="18"/>
          <w:szCs w:val="18"/>
        </w:rPr>
      </w:pPr>
      <w:r>
        <w:rPr>
          <w:rFonts w:hint="default" w:ascii="Times New Roman" w:hAnsi="Times New Roman" w:cs="Times New Roman"/>
          <w:b w:val="0"/>
          <w:bCs/>
          <w:sz w:val="18"/>
          <w:szCs w:val="18"/>
        </w:rPr>
        <w:t>Dongmo Tchemeza AA. Epidémiologie des traumatismes vertébro-médullaires en milieu hospitalo-universitaire à Yaoundé. Health sciences and diseases. Octobre  2014.</w:t>
      </w:r>
    </w:p>
    <w:p>
      <w:pPr>
        <w:pStyle w:val="11"/>
        <w:keepNext w:val="0"/>
        <w:keepLines w:val="0"/>
        <w:pageBreakBefore w:val="0"/>
        <w:widowControl/>
        <w:numPr>
          <w:ilvl w:val="0"/>
          <w:numId w:val="1"/>
        </w:numPr>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rPr>
        <w:t xml:space="preserve">Motah M, Ndoumbe A, Kuate C et al. Prise en charge pré-hospitalière des patients victimes de traumatisme vertébro-médullaire en milieu africain. </w:t>
      </w:r>
      <w:r>
        <w:rPr>
          <w:rFonts w:hint="default" w:ascii="Times New Roman" w:hAnsi="Times New Roman" w:cs="Times New Roman"/>
          <w:b w:val="0"/>
          <w:bCs/>
          <w:sz w:val="18"/>
          <w:szCs w:val="18"/>
          <w:lang w:val="en-US"/>
        </w:rPr>
        <w:t>Health Sci. Dis, 2014; 15(2): 1-6.</w:t>
      </w:r>
    </w:p>
    <w:p>
      <w:pPr>
        <w:pStyle w:val="11"/>
        <w:keepNext w:val="0"/>
        <w:keepLines w:val="0"/>
        <w:pageBreakBefore w:val="0"/>
        <w:widowControl/>
        <w:numPr>
          <w:ilvl w:val="0"/>
          <w:numId w:val="1"/>
        </w:numPr>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val="0"/>
          <w:bCs/>
          <w:sz w:val="18"/>
          <w:szCs w:val="18"/>
        </w:rPr>
      </w:pPr>
      <w:r>
        <w:rPr>
          <w:rFonts w:hint="default" w:ascii="Times New Roman" w:hAnsi="Times New Roman" w:cs="Times New Roman"/>
          <w:b w:val="0"/>
          <w:bCs/>
          <w:sz w:val="18"/>
          <w:szCs w:val="18"/>
        </w:rPr>
        <w:t>Kpeleo E, Diop A, Beketi K et al Problématique de la prise en charge des traumatismes graves du rachis cervical en pays sous-développés? Neurochirurgie, 2013 ; 59 : 111-14.</w:t>
      </w:r>
    </w:p>
    <w:p>
      <w:pPr>
        <w:pStyle w:val="11"/>
        <w:keepNext w:val="0"/>
        <w:keepLines w:val="0"/>
        <w:pageBreakBefore w:val="0"/>
        <w:widowControl/>
        <w:numPr>
          <w:ilvl w:val="0"/>
          <w:numId w:val="1"/>
        </w:numPr>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val="0"/>
          <w:bCs/>
          <w:sz w:val="18"/>
          <w:szCs w:val="18"/>
        </w:rPr>
      </w:pPr>
      <w:r>
        <w:rPr>
          <w:rFonts w:hint="default" w:ascii="Times New Roman" w:hAnsi="Times New Roman" w:cs="Times New Roman"/>
          <w:b w:val="0"/>
          <w:bCs/>
          <w:sz w:val="18"/>
          <w:szCs w:val="18"/>
        </w:rPr>
        <w:t>Loembe PM, Akoure-Davin S, Mwanyombet-Ompounga L et al. Fractures et luxations du rachis cervical inférieur (C3-C7). Attitudes thérapeutiques au Gabon. Med Afrique Noire, 1998 ; 45(11) : 630-2.</w:t>
      </w:r>
    </w:p>
    <w:p>
      <w:pPr>
        <w:pStyle w:val="11"/>
        <w:keepNext w:val="0"/>
        <w:keepLines w:val="0"/>
        <w:pageBreakBefore w:val="0"/>
        <w:widowControl/>
        <w:numPr>
          <w:ilvl w:val="0"/>
          <w:numId w:val="1"/>
        </w:numPr>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val="0"/>
          <w:bCs/>
          <w:sz w:val="18"/>
          <w:szCs w:val="18"/>
        </w:rPr>
      </w:pPr>
      <w:r>
        <w:rPr>
          <w:rFonts w:hint="default" w:ascii="Times New Roman" w:hAnsi="Times New Roman" w:cs="Times New Roman"/>
          <w:b w:val="0"/>
          <w:bCs/>
          <w:sz w:val="18"/>
          <w:szCs w:val="18"/>
        </w:rPr>
        <w:t>Brieux Ekouele Mbaki H, Boukassa  L, Brice Ngackosso O et al. Prise en charge hospitalière des traumatismes du rachis cervical à Brazzaville. Health Sci. Dis, 2017; 18(1): 43-47.</w:t>
      </w:r>
    </w:p>
    <w:p>
      <w:pPr>
        <w:pStyle w:val="11"/>
        <w:keepNext w:val="0"/>
        <w:keepLines w:val="0"/>
        <w:pageBreakBefore w:val="0"/>
        <w:widowControl/>
        <w:numPr>
          <w:ilvl w:val="0"/>
          <w:numId w:val="1"/>
        </w:numPr>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val="0"/>
          <w:bCs/>
          <w:sz w:val="18"/>
          <w:szCs w:val="18"/>
        </w:rPr>
      </w:pPr>
      <w:r>
        <w:rPr>
          <w:rFonts w:hint="default" w:ascii="Times New Roman" w:hAnsi="Times New Roman" w:cs="Times New Roman"/>
          <w:b w:val="0"/>
          <w:bCs/>
          <w:sz w:val="18"/>
          <w:szCs w:val="18"/>
        </w:rPr>
        <w:t>Edouard A et le groupe d’Experts de la SFAR. Conférence d’expert de la SFAR. Prise en charge d’un blessé adulte présentant un traumatisme vertébro-médullaire. Ann Fr Anesth Reanim 2004 ; 23 :930-945.</w:t>
      </w:r>
    </w:p>
    <w:p>
      <w:pPr>
        <w:pStyle w:val="11"/>
        <w:keepNext w:val="0"/>
        <w:keepLines w:val="0"/>
        <w:pageBreakBefore w:val="0"/>
        <w:widowControl/>
        <w:numPr>
          <w:ilvl w:val="0"/>
          <w:numId w:val="1"/>
        </w:numPr>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val="0"/>
          <w:bCs/>
          <w:sz w:val="18"/>
          <w:szCs w:val="18"/>
        </w:rPr>
      </w:pPr>
      <w:r>
        <w:rPr>
          <w:rFonts w:hint="default" w:ascii="Times New Roman" w:hAnsi="Times New Roman" w:cs="Times New Roman"/>
          <w:b w:val="0"/>
          <w:bCs/>
          <w:sz w:val="18"/>
          <w:szCs w:val="18"/>
        </w:rPr>
        <w:t>Saillant G, Pascal-Mousselard H, Langeron O et al. Les lésions traumatiques de la moelle épinière : épidémiologie et prise en charge préhospitalière. Bull Acad Natl Med 2005 ; 189 : 1095-107.</w:t>
      </w:r>
    </w:p>
    <w:p>
      <w:pPr>
        <w:pStyle w:val="11"/>
        <w:keepNext w:val="0"/>
        <w:keepLines w:val="0"/>
        <w:pageBreakBefore w:val="0"/>
        <w:widowControl/>
        <w:numPr>
          <w:ilvl w:val="0"/>
          <w:numId w:val="1"/>
        </w:numPr>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val="0"/>
          <w:bCs/>
          <w:sz w:val="18"/>
          <w:szCs w:val="18"/>
        </w:rPr>
      </w:pPr>
      <w:r>
        <w:rPr>
          <w:rFonts w:hint="default" w:ascii="Times New Roman" w:hAnsi="Times New Roman" w:cs="Times New Roman"/>
          <w:b w:val="0"/>
          <w:bCs/>
          <w:sz w:val="18"/>
          <w:szCs w:val="18"/>
        </w:rPr>
        <w:t>Alihonou T, Yameogo F, Lawson E et al. Traumatismes du rachis thoraco-lombaire à Cotonou : profil épidémiologique et radio-clinique. Journal de la société de Biologie Clinique du Bénin, 2016 ; N0 025 ; 21-26.</w:t>
      </w:r>
    </w:p>
    <w:p>
      <w:pPr>
        <w:pStyle w:val="11"/>
        <w:keepNext w:val="0"/>
        <w:keepLines w:val="0"/>
        <w:pageBreakBefore w:val="0"/>
        <w:widowControl/>
        <w:numPr>
          <w:ilvl w:val="0"/>
          <w:numId w:val="1"/>
        </w:numPr>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val="0"/>
          <w:bCs/>
          <w:sz w:val="18"/>
          <w:szCs w:val="18"/>
        </w:rPr>
      </w:pPr>
      <w:r>
        <w:rPr>
          <w:rFonts w:hint="default" w:ascii="Times New Roman" w:hAnsi="Times New Roman" w:cs="Times New Roman"/>
          <w:b w:val="0"/>
          <w:bCs/>
          <w:sz w:val="18"/>
          <w:szCs w:val="18"/>
        </w:rPr>
        <w:t>Abalo A, Dossim A, Songné B et al. Traumatismes du rachis cervical et dorsolombaire. Aspects lésionnels et thérapeutiques au CHU-TOKOIN. J. Rech. Sci. Univ. Lomé (Togo), 2008, série D, 10 (1) : 45-50.</w:t>
      </w:r>
    </w:p>
    <w:p>
      <w:pPr>
        <w:pStyle w:val="11"/>
        <w:keepNext w:val="0"/>
        <w:keepLines w:val="0"/>
        <w:pageBreakBefore w:val="0"/>
        <w:widowControl/>
        <w:numPr>
          <w:ilvl w:val="0"/>
          <w:numId w:val="1"/>
        </w:numPr>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val="0"/>
          <w:bCs/>
          <w:sz w:val="18"/>
          <w:szCs w:val="18"/>
        </w:rPr>
      </w:pPr>
      <w:r>
        <w:rPr>
          <w:rFonts w:hint="default" w:ascii="Times New Roman" w:hAnsi="Times New Roman" w:cs="Times New Roman"/>
          <w:b w:val="0"/>
          <w:bCs/>
          <w:sz w:val="18"/>
          <w:szCs w:val="18"/>
        </w:rPr>
        <w:t>Beyiha G, Ze Minkande J, Binam F et al. Aspects épidémiologiques des traumatismes du rachis au Cameroun : à propos de 30 cas.</w:t>
      </w:r>
      <w:r>
        <w:rPr>
          <w:rFonts w:hint="default" w:ascii="Times New Roman" w:hAnsi="Times New Roman" w:cs="Times New Roman"/>
          <w:b w:val="0"/>
          <w:bCs/>
          <w:color w:val="FF0000"/>
          <w:sz w:val="18"/>
          <w:szCs w:val="18"/>
        </w:rPr>
        <w:t> </w:t>
      </w:r>
      <w:r>
        <w:rPr>
          <w:rFonts w:hint="default" w:ascii="Times New Roman" w:hAnsi="Times New Roman" w:cs="Times New Roman"/>
          <w:b w:val="0"/>
          <w:bCs/>
          <w:sz w:val="18"/>
          <w:szCs w:val="18"/>
        </w:rPr>
        <w:t>Pan African Medical Journal. 2017;26:16</w:t>
      </w:r>
    </w:p>
    <w:p>
      <w:pPr>
        <w:pStyle w:val="11"/>
        <w:keepNext w:val="0"/>
        <w:keepLines w:val="0"/>
        <w:pageBreakBefore w:val="0"/>
        <w:widowControl/>
        <w:numPr>
          <w:ilvl w:val="0"/>
          <w:numId w:val="1"/>
        </w:numPr>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eastAsiaTheme="minorEastAsia"/>
          <w:b w:val="0"/>
          <w:bCs/>
          <w:color w:val="000000" w:themeColor="text1"/>
          <w:kern w:val="24"/>
          <w:sz w:val="20"/>
          <w:szCs w:val="20"/>
          <w14:textFill>
            <w14:solidFill>
              <w14:schemeClr w14:val="tx1"/>
            </w14:solidFill>
          </w14:textFill>
        </w:rPr>
      </w:pPr>
      <w:r>
        <w:rPr>
          <w:rFonts w:hint="default" w:ascii="Times New Roman" w:hAnsi="Times New Roman" w:cs="Times New Roman"/>
          <w:b w:val="0"/>
          <w:bCs/>
          <w:sz w:val="18"/>
          <w:szCs w:val="18"/>
        </w:rPr>
        <w:t>Loembe PM, Bouger D, Dukuly L et al Traumatismes vertébro-médullaires. Attitudes thérapeutiques au Gabon. Acta Orthopaedica Belgica, Vol. 57-1-1991</w:t>
      </w:r>
    </w:p>
    <w:p>
      <w:pPr>
        <w:pStyle w:val="11"/>
        <w:keepNext w:val="0"/>
        <w:keepLines w:val="0"/>
        <w:pageBreakBefore w:val="0"/>
        <w:widowControl/>
        <w:numPr>
          <w:numId w:val="0"/>
        </w:numPr>
        <w:kinsoku/>
        <w:wordWrap/>
        <w:overflowPunct/>
        <w:topLinePunct w:val="0"/>
        <w:autoSpaceDE/>
        <w:autoSpaceDN/>
        <w:bidi w:val="0"/>
        <w:adjustRightInd/>
        <w:snapToGrid/>
        <w:spacing w:after="160" w:line="240" w:lineRule="auto"/>
        <w:contextualSpacing/>
        <w:jc w:val="both"/>
        <w:textAlignment w:val="auto"/>
        <w:outlineLvl w:val="9"/>
        <w:rPr>
          <w:rFonts w:hint="default" w:ascii="Times New Roman" w:hAnsi="Times New Roman" w:cs="Times New Roman"/>
          <w:b w:val="0"/>
          <w:bCs/>
          <w:sz w:val="18"/>
          <w:szCs w:val="18"/>
        </w:rPr>
        <w:sectPr>
          <w:type w:val="continuous"/>
          <w:pgSz w:w="11850" w:h="16783"/>
          <w:pgMar w:top="1134" w:right="850" w:bottom="1417" w:left="1134" w:header="708" w:footer="708" w:gutter="0"/>
          <w:pgBorders>
            <w:top w:val="none" w:sz="0" w:space="0"/>
            <w:left w:val="none" w:sz="0" w:space="0"/>
            <w:bottom w:val="none" w:sz="0" w:space="0"/>
            <w:right w:val="none" w:sz="0" w:space="0"/>
          </w:pgBorders>
          <w:pgNumType w:fmt="decimal"/>
          <w:cols w:space="425" w:num="1"/>
          <w:docGrid w:linePitch="360" w:charSpace="0"/>
        </w:sectPr>
      </w:pPr>
    </w:p>
    <w:p>
      <w:pPr>
        <w:pStyle w:val="4"/>
        <w:keepNext w:val="0"/>
        <w:keepLines w:val="0"/>
        <w:pageBreakBefore w:val="0"/>
        <w:widowControl/>
        <w:tabs>
          <w:tab w:val="left" w:pos="1540"/>
        </w:tabs>
        <w:kinsoku/>
        <w:wordWrap/>
        <w:overflowPunct/>
        <w:topLinePunct w:val="0"/>
        <w:autoSpaceDE/>
        <w:autoSpaceDN/>
        <w:bidi w:val="0"/>
        <w:adjustRightInd/>
        <w:snapToGrid/>
        <w:spacing w:before="200" w:beforeAutospacing="0" w:after="0" w:afterAutospacing="0" w:line="240" w:lineRule="auto"/>
        <w:jc w:val="both"/>
        <w:textAlignment w:val="auto"/>
        <w:outlineLvl w:val="9"/>
        <w:rPr>
          <w:rFonts w:hint="default" w:ascii="Times New Roman" w:hAnsi="Times New Roman" w:cs="Times New Roman"/>
          <w:color w:val="C00000"/>
          <w:sz w:val="20"/>
          <w:szCs w:val="20"/>
        </w:rPr>
      </w:pPr>
    </w:p>
    <w:sectPr>
      <w:type w:val="continuous"/>
      <w:pgSz w:w="11850" w:h="16783"/>
      <w:pgMar w:top="1134" w:right="850" w:bottom="1417" w:left="1134" w:header="708" w:footer="708" w:gutter="0"/>
      <w:pgBorders>
        <w:top w:val="none" w:sz="0" w:space="0"/>
        <w:left w:val="none" w:sz="0" w:space="0"/>
        <w:bottom w:val="none" w:sz="0" w:space="0"/>
        <w:right w:val="none" w:sz="0" w:space="0"/>
      </w:pgBorders>
      <w:pgNumType w:fmt="decimal"/>
      <w:cols w:equalWidth="0" w:num="2">
        <w:col w:w="4720" w:space="425"/>
        <w:col w:w="472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SimSun">
    <w:altName w:val="Times New Roman"/>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SimSun">
    <w:altName w:val="Microsoft YaHei UI"/>
    <w:panose1 w:val="02010600030101010101"/>
    <w:charset w:val="86"/>
    <w:family w:val="auto"/>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19F" w:csb1="00000000"/>
  </w:font>
  <w:font w:name="Microsoft YaHei UI">
    <w:panose1 w:val="020B0503020204020204"/>
    <w:charset w:val="86"/>
    <w:family w:val="auto"/>
    <w:pitch w:val="default"/>
    <w:sig w:usb0="80000287" w:usb1="28CF3C52" w:usb2="00000016" w:usb3="00000000" w:csb0="0004001F" w:csb1="00000000"/>
  </w:font>
  <w:font w:name="Symbol">
    <w:panose1 w:val="050501020107060205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sz w:val="20"/>
        <w:lang w:val="en-US" w:eastAsia="ko-KR" w:bidi="en-US"/>
      </w:rPr>
    </w:pPr>
    <w:r>
      <w:rPr>
        <w:sz w:val="20"/>
      </w:rPr>
      <mc:AlternateContent>
        <mc:Choice Requires="wps">
          <w:drawing>
            <wp:anchor distT="0" distB="0" distL="114300" distR="114300" simplePos="0" relativeHeight="251659264" behindDoc="0" locked="0" layoutInCell="1" allowOverlap="1">
              <wp:simplePos x="0" y="0"/>
              <wp:positionH relativeFrom="margin">
                <wp:posOffset>6006465</wp:posOffset>
              </wp:positionH>
              <wp:positionV relativeFrom="paragraph">
                <wp:posOffset>102870</wp:posOffset>
              </wp:positionV>
              <wp:extent cx="1828800" cy="182880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sz w:val="16"/>
                              <w:szCs w:val="16"/>
                              <w:lang w:val="fr-FR"/>
                            </w:rPr>
                          </w:pPr>
                          <w:r>
                            <w:rPr>
                              <w:sz w:val="16"/>
                              <w:szCs w:val="16"/>
                              <w:lang w:val="fr-FR"/>
                            </w:rPr>
                            <w:fldChar w:fldCharType="begin"/>
                          </w:r>
                          <w:r>
                            <w:rPr>
                              <w:sz w:val="16"/>
                              <w:szCs w:val="16"/>
                              <w:lang w:val="fr-FR"/>
                            </w:rPr>
                            <w:instrText xml:space="preserve"> PAGE  \* MERGEFORMAT </w:instrText>
                          </w:r>
                          <w:r>
                            <w:rPr>
                              <w:sz w:val="16"/>
                              <w:szCs w:val="16"/>
                              <w:lang w:val="fr-FR"/>
                            </w:rPr>
                            <w:fldChar w:fldCharType="separate"/>
                          </w:r>
                          <w:r>
                            <w:rPr>
                              <w:sz w:val="16"/>
                              <w:szCs w:val="16"/>
                              <w:lang w:val="fr-FR"/>
                            </w:rPr>
                            <w:t>- 11 -</w:t>
                          </w:r>
                          <w:r>
                            <w:rPr>
                              <w:sz w:val="16"/>
                              <w:szCs w:val="16"/>
                              <w:lang w:val="fr-F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72.95pt;margin-top:8.1pt;height:144pt;width:144pt;mso-position-horizontal-relative:margin;mso-wrap-style:none;z-index:251659264;mso-width-relative:page;mso-height-relative:page;" filled="f" stroked="f" coordsize="21600,21600" o:gfxdata="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Mf+hxdcAAAALAQAADwAAAAAAAAAB&#10;ACAAAAAiAAAAZHJzL2Rvd25yZXYueG1sUEsBAhQAFAAAAAgAh07iQPuJMZO8AgAA3AUAAA4AAAAA&#10;AAAAAQAgAAAAJgEAAGRycy9lMm9Eb2MueG1sUEsFBgAAAAAGAAYAWQEAAFQGAAAAAA==&#10;">
              <v:fill on="f" focussize="0,0"/>
              <v:stroke on="f" weight="0.5pt"/>
              <v:imagedata o:title=""/>
              <o:lock v:ext="edit" aspectratio="f"/>
              <v:textbox inset="0mm,0mm,0mm,0mm" style="mso-fit-shape-to-text:t;">
                <w:txbxContent>
                  <w:p>
                    <w:pPr>
                      <w:pStyle w:val="5"/>
                      <w:rPr>
                        <w:sz w:val="16"/>
                        <w:szCs w:val="16"/>
                        <w:lang w:val="fr-FR"/>
                      </w:rPr>
                    </w:pPr>
                    <w:r>
                      <w:rPr>
                        <w:sz w:val="16"/>
                        <w:szCs w:val="16"/>
                        <w:lang w:val="fr-FR"/>
                      </w:rPr>
                      <w:fldChar w:fldCharType="begin"/>
                    </w:r>
                    <w:r>
                      <w:rPr>
                        <w:sz w:val="16"/>
                        <w:szCs w:val="16"/>
                        <w:lang w:val="fr-FR"/>
                      </w:rPr>
                      <w:instrText xml:space="preserve"> PAGE  \* MERGEFORMAT </w:instrText>
                    </w:r>
                    <w:r>
                      <w:rPr>
                        <w:sz w:val="16"/>
                        <w:szCs w:val="16"/>
                        <w:lang w:val="fr-FR"/>
                      </w:rPr>
                      <w:fldChar w:fldCharType="separate"/>
                    </w:r>
                    <w:r>
                      <w:rPr>
                        <w:sz w:val="16"/>
                        <w:szCs w:val="16"/>
                        <w:lang w:val="fr-FR"/>
                      </w:rPr>
                      <w:t>- 11 -</w:t>
                    </w:r>
                    <w:r>
                      <w:rPr>
                        <w:sz w:val="16"/>
                        <w:szCs w:val="16"/>
                        <w:lang w:val="fr-FR"/>
                      </w:rPr>
                      <w:fldChar w:fldCharType="end"/>
                    </w:r>
                  </w:p>
                </w:txbxContent>
              </v:textbox>
            </v:shape>
          </w:pict>
        </mc:Fallback>
      </mc:AlternateContent>
    </w:r>
    <w:r>
      <w:rPr>
        <w:rFonts w:ascii="Times New Roman"/>
        <w:sz w:val="20"/>
        <w:lang w:val="en-US" w:eastAsia="ko-KR" w:bidi="en-US"/>
      </w:rPr>
      <mc:AlternateContent>
        <mc:Choice Requires="wpg">
          <w:drawing>
            <wp:anchor distT="0" distB="0" distL="114300" distR="114300" simplePos="0" relativeHeight="251658240" behindDoc="0" locked="0" layoutInCell="1" allowOverlap="1">
              <wp:simplePos x="0" y="0"/>
              <wp:positionH relativeFrom="column">
                <wp:posOffset>5854700</wp:posOffset>
              </wp:positionH>
              <wp:positionV relativeFrom="paragraph">
                <wp:posOffset>10795</wp:posOffset>
              </wp:positionV>
              <wp:extent cx="362585" cy="321945"/>
              <wp:effectExtent l="5080" t="6350" r="13335" b="14605"/>
              <wp:wrapNone/>
              <wp:docPr id="8" name="Grouper 8"/>
              <wp:cNvGraphicFramePr/>
              <a:graphic xmlns:a="http://schemas.openxmlformats.org/drawingml/2006/main">
                <a:graphicData uri="http://schemas.microsoft.com/office/word/2010/wordprocessingGroup">
                  <wpg:wgp>
                    <wpg:cNvGrpSpPr/>
                    <wpg:grpSpPr>
                      <a:xfrm>
                        <a:off x="0" y="0"/>
                        <a:ext cx="362585" cy="321945"/>
                        <a:chOff x="1775" y="14550"/>
                        <a:chExt cx="571" cy="507"/>
                      </a:xfrm>
                    </wpg:grpSpPr>
                    <wps:wsp>
                      <wps:cNvPr id="1" name="Losange 1"/>
                      <wps:cNvSpPr/>
                      <wps:spPr>
                        <a:xfrm>
                          <a:off x="1793" y="14550"/>
                          <a:ext cx="536" cy="507"/>
                        </a:xfrm>
                        <a:prstGeom prst="diamond">
                          <a:avLst/>
                        </a:prstGeom>
                        <a:noFill/>
                        <a:ln w="9525" cap="flat" cmpd="sng">
                          <a:solidFill>
                            <a:srgbClr val="A5A5A5"/>
                          </a:solidFill>
                          <a:prstDash val="solid"/>
                          <a:miter/>
                          <a:headEnd type="none" w="med" len="med"/>
                          <a:tailEnd type="none" w="med" len="med"/>
                        </a:ln>
                      </wps:spPr>
                      <wps:bodyPr upright="1"/>
                    </wps:wsp>
                    <wps:wsp>
                      <wps:cNvPr id="3" name="Rectangle 3"/>
                      <wps:cNvSpPr/>
                      <wps:spPr>
                        <a:xfrm>
                          <a:off x="1848" y="14616"/>
                          <a:ext cx="427" cy="375"/>
                        </a:xfrm>
                        <a:prstGeom prst="rect">
                          <a:avLst/>
                        </a:prstGeom>
                        <a:noFill/>
                        <a:ln w="9525" cap="flat" cmpd="sng">
                          <a:solidFill>
                            <a:srgbClr val="A5A5A5"/>
                          </a:solidFill>
                          <a:prstDash val="solid"/>
                          <a:miter/>
                          <a:headEnd type="none" w="med" len="med"/>
                          <a:tailEnd type="none" w="med" len="med"/>
                        </a:ln>
                      </wps:spPr>
                      <wps:bodyPr upright="1"/>
                    </wps:wsp>
                    <wpg:grpSp>
                      <wpg:cNvPr id="7" name="Grouper 7"/>
                      <wpg:cNvGrpSpPr/>
                      <wpg:grpSpPr>
                        <a:xfrm>
                          <a:off x="1775" y="14647"/>
                          <a:ext cx="571" cy="314"/>
                          <a:chOff x="1705" y="14935"/>
                          <a:chExt cx="682" cy="375"/>
                        </a:xfrm>
                      </wpg:grpSpPr>
                      <wps:wsp>
                        <wps:cNvPr id="5" name="Forme libre 5"/>
                        <wps:cNvSpPr/>
                        <wps:spPr>
                          <a:xfrm rot="-5400000">
                            <a:off x="1782" y="14858"/>
                            <a:ext cx="375" cy="530"/>
                          </a:xfrm>
                          <a:custGeom>
                            <a:avLst/>
                            <a:gdLst>
                              <a:gd name="A1" fmla="val 0"/>
                              <a:gd name="A2" fmla="val 0"/>
                              <a:gd name="txL" fmla="*/ 4493 w 21600"/>
                              <a:gd name="txT" fmla="*/ 4483 h 21600"/>
                              <a:gd name="txR" fmla="*/ 17107 w 21600"/>
                              <a:gd name="txB" fmla="*/ 17117 h 21600"/>
                            </a:gdLst>
                            <a:ahLst/>
                            <a:cxnLst>
                              <a:cxn ang="0">
                                <a:pos x="0" y="0"/>
                              </a:cxn>
                              <a:cxn ang="0">
                                <a:pos x="0" y="0"/>
                              </a:cxn>
                              <a:cxn ang="0">
                                <a:pos x="0" y="0"/>
                              </a:cxn>
                              <a:cxn ang="0">
                                <a:pos x="0"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s:wsp>
                        <wps:cNvPr id="6" name="Forme libre 6"/>
                        <wps:cNvSpPr/>
                        <wps:spPr>
                          <a:xfrm rot="5400000" flipH="1">
                            <a:off x="1934" y="14858"/>
                            <a:ext cx="375" cy="530"/>
                          </a:xfrm>
                          <a:custGeom>
                            <a:avLst/>
                            <a:gdLst>
                              <a:gd name="A1" fmla="val 0"/>
                              <a:gd name="A2" fmla="val 0"/>
                              <a:gd name="txL" fmla="*/ 4493 w 21600"/>
                              <a:gd name="txT" fmla="*/ 4483 h 21600"/>
                              <a:gd name="txR" fmla="*/ 17107 w 21600"/>
                              <a:gd name="txB" fmla="*/ 17117 h 21600"/>
                            </a:gdLst>
                            <a:ahLst/>
                            <a:cxnLst>
                              <a:cxn ang="0">
                                <a:pos x="0" y="0"/>
                              </a:cxn>
                              <a:cxn ang="0">
                                <a:pos x="0" y="0"/>
                              </a:cxn>
                              <a:cxn ang="0">
                                <a:pos x="0" y="0"/>
                              </a:cxn>
                              <a:cxn ang="0">
                                <a:pos x="0"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g:grpSp>
                  </wpg:wgp>
                </a:graphicData>
              </a:graphic>
            </wp:anchor>
          </w:drawing>
        </mc:Choice>
        <mc:Fallback>
          <w:pict>
            <v:group id="_x0000_s1026" o:spid="_x0000_s1026" o:spt="203" style="position:absolute;left:0pt;margin-left:461pt;margin-top:0.85pt;height:25.35pt;width:28.55pt;z-index:251658240;mso-width-relative:page;mso-height-relative:page;" coordorigin="1775,14550" coordsize="571,507" o:gfxdata="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">
              <o:lock v:ext="edit" aspectratio="f"/>
              <v:shape id="_x0000_s1026" o:spid="_x0000_s1026" o:spt="4" type="#_x0000_t4" style="position:absolute;left:1793;top:14550;height:507;width:536;" filled="f" stroked="t" coordsize="21600,21600" o:gfxdata="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jYGJugAAANoA&#10;AAAPAAAAAAAAAAEAIAAAACIAAABkcnMvZG93bnJldi54bWxQSwECFAAUAAAACACHTuJAMy8FnjsA&#10;AAA5AAAAEAAAAAAAAAABACAAAAAJAQAAZHJzL3NoYXBleG1sLnhtbFBLBQYAAAAABgAGAFsBAACz&#10;AwAAAAA=&#10;">
                <v:fill on="f" focussize="0,0"/>
                <v:stroke color="#A5A5A5" joinstyle="miter"/>
                <v:imagedata o:title=""/>
                <o:lock v:ext="edit" aspectratio="f"/>
              </v:shape>
              <v:rect id="_x0000_s1026" o:spid="_x0000_s1026" o:spt="1" style="position:absolute;left:1848;top:14616;height:375;width:427;" filled="f" stroked="t" coordsize="21600,21600" o:gfxdata="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VjCyvQAA&#10;ANoAAAAPAAAAAAAAAAEAIAAAACIAAABkcnMvZG93bnJldi54bWxQSwECFAAUAAAACACHTuJAMy8F&#10;njsAAAA5AAAAEAAAAAAAAAABACAAAAAMAQAAZHJzL3NoYXBleG1sLnhtbFBLBQYAAAAABgAGAFsB&#10;AAC2AwAAAAA=&#10;">
                <v:fill on="f" focussize="0,0"/>
                <v:stroke color="#A5A5A5" joinstyle="miter"/>
                <v:imagedata o:title=""/>
                <o:lock v:ext="edit" aspectratio="f"/>
              </v:rect>
              <v:group id="_x0000_s1026" o:spid="_x0000_s1026" o:spt="203" style="position:absolute;left:1775;top:14647;height:314;width:571;" coordorigin="1705,14935" coordsize="682,375"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_x0000_s1026" o:spid="_x0000_s1026" o:spt="100" style="position:absolute;left:1782;top:14858;height:530;width:375;rotation:-5898240f;" filled="f" stroked="t" coordsize="21600,21600" o:gfxdata="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kItb4A&#10;AADaAAAADwAAAAAAAAABACAAAAAiAAAAZHJzL2Rvd25yZXYueG1sUEsBAhQAFAAAAAgAh07iQDMv&#10;BZ47AAAAOQAAABAAAAAAAAAAAQAgAAAADQEAAGRycy9zaGFwZXhtbC54bWxQSwUGAAAAAAYABgBb&#10;AQAAtwMAAAAA&#10;" path="m0,0l5400,21600,16200,21600,21600,0,0,0xe">
                  <v:path o:connectlocs="0,0;0,0;0,0;0,0" o:connectangles="0,0,0,0"/>
                  <v:fill on="f" focussize="0,0"/>
                  <v:stroke color="#A5A5A5" joinstyle="miter"/>
                  <v:imagedata o:title=""/>
                  <o:lock v:ext="edit" aspectratio="f"/>
                </v:shape>
                <v:shape id="_x0000_s1026" o:spid="_x0000_s1026" o:spt="100" style="position:absolute;left:1934;top:14858;flip:x;height:530;width:375;rotation:-5898240f;" filled="f" stroked="t" coordsize="21600,21600" o:gfxdata="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K9qa8AAAA&#10;2gAAAA8AAAAAAAAAAQAgAAAAIgAAAGRycy9kb3ducmV2LnhtbFBLAQIUABQAAAAIAIdO4kAzLwWe&#10;OwAAADkAAAAQAAAAAAAAAAEAIAAAAAsBAABkcnMvc2hhcGV4bWwueG1sUEsFBgAAAAAGAAYAWwEA&#10;ALUDAAAAAA==&#10;" path="m0,0l5400,21600,16200,21600,21600,0,0,0xe">
                  <v:path o:connectlocs="0,0;0,0;0,0;0,0" o:connectangles="0,0,0,0"/>
                  <v:fill on="f" focussize="0,0"/>
                  <v:stroke color="#A5A5A5" joinstyle="miter"/>
                  <v:imagedata o:title=""/>
                  <o:lock v:ext="edit" aspectratio="f"/>
                </v:shape>
              </v:group>
            </v:group>
          </w:pict>
        </mc:Fallback>
      </mc:AlternateContent>
    </w:r>
    <w:r>
      <w:rPr>
        <w:rFonts w:ascii="Times New Roman"/>
        <w:sz w:val="20"/>
        <w:lang w:val="en-US" w:eastAsia="ko-KR" w:bidi="en-US"/>
      </w:rPr>
      <w:t>Health Sci. Dis: Vol 19 (3) July 2018</w:t>
    </w:r>
  </w:p>
  <w:p>
    <w:pPr>
      <w:pStyle w:val="5"/>
      <w:rPr>
        <w:rFonts w:ascii="Times New Roman"/>
        <w:sz w:val="20"/>
        <w:lang w:val="en-US" w:eastAsia="ko-KR" w:bidi="en-US"/>
      </w:rPr>
    </w:pPr>
    <w:r>
      <w:rPr>
        <w:rFonts w:ascii="Times New Roman"/>
        <w:sz w:val="20"/>
        <w:lang w:val="en-US" w:eastAsia="ko-KR" w:bidi="en-US"/>
      </w:rPr>
      <w:t xml:space="preserve">Available at </w:t>
    </w:r>
    <w:r>
      <w:fldChar w:fldCharType="begin"/>
    </w:r>
    <w:r>
      <w:instrText xml:space="preserve"> HYPERLINK "http://www.hsd-fmsb.org" </w:instrText>
    </w:r>
    <w:r>
      <w:fldChar w:fldCharType="separate"/>
    </w:r>
    <w:r>
      <w:rPr>
        <w:rStyle w:val="9"/>
        <w:rFonts w:ascii="Times New Roman"/>
        <w:sz w:val="20"/>
        <w:lang w:val="en-US" w:eastAsia="ko-KR" w:bidi="en-US"/>
      </w:rPr>
      <w:t>www.hsd-fmsb.org</w:t>
    </w:r>
    <w:r>
      <w:rPr>
        <w:rStyle w:val="9"/>
        <w:rFonts w:ascii="Times New Roman"/>
        <w:sz w:val="20"/>
        <w:lang w:val="en-US" w:eastAsia="ko-KR" w:bidi="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tabs>
        <w:tab w:val="clear" w:pos="4536"/>
        <w:tab w:val="clear" w:pos="9072"/>
      </w:tabs>
      <w:kinsoku/>
      <w:wordWrap/>
      <w:overflowPunct/>
      <w:topLinePunct w:val="0"/>
      <w:autoSpaceDE/>
      <w:autoSpaceDN/>
      <w:bidi w:val="0"/>
      <w:adjustRightInd/>
      <w:snapToGrid/>
      <w:textAlignment w:val="auto"/>
      <w:outlineLvl w:val="9"/>
      <w:rPr>
        <w:rFonts w:ascii="Times New Roman" w:hAnsi="Times New Roman" w:cs="Times New Roman"/>
        <w:bCs/>
        <w:i/>
        <w:sz w:val="20"/>
      </w:rPr>
    </w:pPr>
    <w:r>
      <w:rPr>
        <w:rFonts w:ascii="Times New Roman" w:hAnsi="Times New Roman" w:cs="Times New Roman"/>
        <w:bCs/>
        <w:sz w:val="20"/>
        <w:lang w:val="fr-FR"/>
      </w:rPr>
      <w:t xml:space="preserve">Profil épidémiologique et évolutif des traumatismes vertébro-médullaires au CHU </w:t>
    </w:r>
    <w:r>
      <w:rPr>
        <w:rFonts w:hint="default" w:ascii="Times New Roman" w:hAnsi="Times New Roman" w:cs="Times New Roman"/>
        <w:bCs/>
        <w:sz w:val="20"/>
        <w:lang w:val="fr-FR"/>
      </w:rPr>
      <w:t>Owendo</w:t>
    </w:r>
    <w:r>
      <w:rPr>
        <w:rFonts w:ascii="Times New Roman" w:hAnsi="Times New Roman" w:cs="Times New Roman"/>
        <w:bCs/>
        <w:sz w:val="20"/>
      </w:rPr>
      <w:tab/>
    </w:r>
    <w:r>
      <w:rPr>
        <w:rFonts w:ascii="Times New Roman" w:hAnsi="Times New Roman" w:cs="Times New Roman"/>
        <w:bCs/>
        <w:sz w:val="20"/>
      </w:rPr>
      <w:tab/>
    </w:r>
    <w:r>
      <w:rPr>
        <w:rFonts w:ascii="Times New Roman" w:hAnsi="Times New Roman" w:cs="Times New Roman"/>
        <w:bCs/>
        <w:sz w:val="20"/>
      </w:rPr>
      <w:t xml:space="preserve">        </w:t>
    </w:r>
    <w:r>
      <w:rPr>
        <w:rFonts w:ascii="Times New Roman" w:hAnsi="Times New Roman" w:cs="Times New Roman"/>
        <w:bCs/>
        <w:i/>
        <w:sz w:val="20"/>
        <w:lang w:val="fr-FR"/>
      </w:rPr>
      <w:t>Obame</w:t>
    </w:r>
    <w:r>
      <w:rPr>
        <w:rFonts w:ascii="Times New Roman" w:hAnsi="Times New Roman" w:cs="Times New Roman"/>
        <w:bCs/>
        <w:i/>
        <w:sz w:val="20"/>
      </w:rPr>
      <w:t xml:space="preserve"> et al</w:t>
    </w:r>
  </w:p>
  <w:p>
    <w:pPr>
      <w:pStyle w:val="6"/>
      <w:tabs>
        <w:tab w:val="clear" w:pos="4536"/>
        <w:tab w:val="clear" w:pos="9072"/>
      </w:tabs>
      <w:spacing w:after="120"/>
      <w:rPr>
        <w:sz w:val="20"/>
      </w:rPr>
    </w:pPr>
    <w:r>
      <w:rPr>
        <w:bCs/>
        <w:i/>
        <w:sz w:val="20"/>
      </w:rPr>
      <w:t>___________________________________________________________________________________________________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536"/>
        <w:tab w:val="clear" w:pos="9072"/>
      </w:tabs>
      <w:jc w:val="both"/>
      <w:rPr>
        <w:rFonts w:ascii="Times New Roman" w:hAnsi="Times New Roman" w:cs="Times New Roman"/>
        <w:bCs/>
        <w:i/>
        <w:sz w:val="20"/>
      </w:rPr>
    </w:pPr>
    <w:r>
      <w:rPr>
        <w:rFonts w:ascii="Times New Roman" w:hAnsi="Times New Roman" w:cs="Times New Roman"/>
        <w:bCs/>
        <w:sz w:val="20"/>
        <w:lang w:val="fr-FR"/>
      </w:rPr>
      <w:t xml:space="preserve">Profil épidémiologique et évolutif des traumatismes vertébro-médullaires au CHU </w:t>
    </w:r>
    <w:r>
      <w:rPr>
        <w:rFonts w:hint="default" w:ascii="Times New Roman" w:hAnsi="Times New Roman" w:cs="Times New Roman"/>
        <w:bCs/>
        <w:sz w:val="20"/>
        <w:lang w:val="fr-FR"/>
      </w:rPr>
      <w:t>Owendo</w:t>
    </w:r>
    <w:r>
      <w:rPr>
        <w:rFonts w:hint="default" w:ascii="Times New Roman" w:hAnsi="Times New Roman" w:cs="Times New Roman"/>
        <w:bCs/>
        <w:sz w:val="20"/>
        <w:lang w:val="fr-FR"/>
      </w:rPr>
      <w:tab/>
      <w:t/>
    </w:r>
    <w:r>
      <w:rPr>
        <w:rFonts w:hint="default" w:ascii="Times New Roman" w:hAnsi="Times New Roman" w:cs="Times New Roman"/>
        <w:bCs/>
        <w:sz w:val="20"/>
        <w:lang w:val="fr-FR"/>
      </w:rPr>
      <w:tab/>
      <w:t xml:space="preserve">       </w:t>
    </w:r>
    <w:r>
      <w:rPr>
        <w:rFonts w:ascii="Times New Roman" w:hAnsi="Times New Roman" w:cs="Times New Roman"/>
        <w:bCs/>
        <w:i/>
        <w:sz w:val="20"/>
        <w:lang w:val="fr-FR"/>
      </w:rPr>
      <w:t>Obame</w:t>
    </w:r>
    <w:r>
      <w:rPr>
        <w:rFonts w:ascii="Times New Roman" w:hAnsi="Times New Roman" w:cs="Times New Roman"/>
        <w:bCs/>
        <w:i/>
        <w:sz w:val="20"/>
      </w:rPr>
      <w:t xml:space="preserve"> et al</w:t>
    </w:r>
  </w:p>
  <w:p>
    <w:pPr>
      <w:pStyle w:val="6"/>
      <w:rPr>
        <w:lang w:val="fr-FR"/>
      </w:rPr>
    </w:pPr>
    <w:r>
      <w:rPr>
        <w:lang w:val="fr-FR"/>
      </w:rPr>
      <w:t>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61496"/>
    <w:multiLevelType w:val="multilevel"/>
    <w:tmpl w:val="5D96149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08"/>
  <w:hyphenationZone w:val="425"/>
  <w:characterSpacingControl w:val="doNotCompress"/>
  <w:hdrShapeDefaults>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61"/>
    <w:rsid w:val="00004E91"/>
    <w:rsid w:val="00015A9E"/>
    <w:rsid w:val="000207E6"/>
    <w:rsid w:val="00057FE2"/>
    <w:rsid w:val="0006535F"/>
    <w:rsid w:val="0006564A"/>
    <w:rsid w:val="000657B9"/>
    <w:rsid w:val="000661E1"/>
    <w:rsid w:val="00066607"/>
    <w:rsid w:val="000774C5"/>
    <w:rsid w:val="00080C48"/>
    <w:rsid w:val="00083E09"/>
    <w:rsid w:val="000858E0"/>
    <w:rsid w:val="00094CDB"/>
    <w:rsid w:val="0009686D"/>
    <w:rsid w:val="000A59B3"/>
    <w:rsid w:val="000B435C"/>
    <w:rsid w:val="000C0184"/>
    <w:rsid w:val="000D5423"/>
    <w:rsid w:val="000E3D50"/>
    <w:rsid w:val="000E4CA1"/>
    <w:rsid w:val="000F0806"/>
    <w:rsid w:val="000F7B15"/>
    <w:rsid w:val="0010272E"/>
    <w:rsid w:val="001121A6"/>
    <w:rsid w:val="00112876"/>
    <w:rsid w:val="00114E22"/>
    <w:rsid w:val="001219D1"/>
    <w:rsid w:val="00122FBB"/>
    <w:rsid w:val="00127E74"/>
    <w:rsid w:val="00134269"/>
    <w:rsid w:val="001507B9"/>
    <w:rsid w:val="0015255E"/>
    <w:rsid w:val="00153082"/>
    <w:rsid w:val="00154172"/>
    <w:rsid w:val="00162064"/>
    <w:rsid w:val="00175538"/>
    <w:rsid w:val="00194496"/>
    <w:rsid w:val="001C04ED"/>
    <w:rsid w:val="001C6E3F"/>
    <w:rsid w:val="001E22E5"/>
    <w:rsid w:val="001E4896"/>
    <w:rsid w:val="001E4A7D"/>
    <w:rsid w:val="001E65AB"/>
    <w:rsid w:val="001F0EA0"/>
    <w:rsid w:val="001F203C"/>
    <w:rsid w:val="001F3B43"/>
    <w:rsid w:val="001F4575"/>
    <w:rsid w:val="002048CF"/>
    <w:rsid w:val="00207DAA"/>
    <w:rsid w:val="00210846"/>
    <w:rsid w:val="002155E8"/>
    <w:rsid w:val="002173BC"/>
    <w:rsid w:val="0022439A"/>
    <w:rsid w:val="00227DF3"/>
    <w:rsid w:val="0023118B"/>
    <w:rsid w:val="002406BB"/>
    <w:rsid w:val="00240AC1"/>
    <w:rsid w:val="00241ED3"/>
    <w:rsid w:val="002430B2"/>
    <w:rsid w:val="00245153"/>
    <w:rsid w:val="002461B2"/>
    <w:rsid w:val="0028002E"/>
    <w:rsid w:val="00290B6A"/>
    <w:rsid w:val="00291192"/>
    <w:rsid w:val="00295FE5"/>
    <w:rsid w:val="00296CE3"/>
    <w:rsid w:val="002B0BD8"/>
    <w:rsid w:val="002B67DB"/>
    <w:rsid w:val="002E67D9"/>
    <w:rsid w:val="002F7776"/>
    <w:rsid w:val="0030050C"/>
    <w:rsid w:val="0030224F"/>
    <w:rsid w:val="00312CEB"/>
    <w:rsid w:val="00313E9E"/>
    <w:rsid w:val="0031513D"/>
    <w:rsid w:val="003152F0"/>
    <w:rsid w:val="00315590"/>
    <w:rsid w:val="00325BB0"/>
    <w:rsid w:val="00332CFE"/>
    <w:rsid w:val="003348F9"/>
    <w:rsid w:val="00337327"/>
    <w:rsid w:val="00345A3B"/>
    <w:rsid w:val="00347E6F"/>
    <w:rsid w:val="003543D6"/>
    <w:rsid w:val="0035554F"/>
    <w:rsid w:val="003637E2"/>
    <w:rsid w:val="0037151E"/>
    <w:rsid w:val="00373502"/>
    <w:rsid w:val="00383B46"/>
    <w:rsid w:val="003930D0"/>
    <w:rsid w:val="00393E38"/>
    <w:rsid w:val="003A66EA"/>
    <w:rsid w:val="003B66CE"/>
    <w:rsid w:val="003C067B"/>
    <w:rsid w:val="003C2A98"/>
    <w:rsid w:val="003C58E9"/>
    <w:rsid w:val="003C7439"/>
    <w:rsid w:val="003D496B"/>
    <w:rsid w:val="003D6A15"/>
    <w:rsid w:val="003E05EF"/>
    <w:rsid w:val="003E6A98"/>
    <w:rsid w:val="003E7E72"/>
    <w:rsid w:val="003F0035"/>
    <w:rsid w:val="003F0CEC"/>
    <w:rsid w:val="003F6079"/>
    <w:rsid w:val="004110B1"/>
    <w:rsid w:val="004156B6"/>
    <w:rsid w:val="00420CBE"/>
    <w:rsid w:val="00430577"/>
    <w:rsid w:val="00437DD4"/>
    <w:rsid w:val="00440EBC"/>
    <w:rsid w:val="00446236"/>
    <w:rsid w:val="00446B3A"/>
    <w:rsid w:val="00452663"/>
    <w:rsid w:val="00455F40"/>
    <w:rsid w:val="0046076D"/>
    <w:rsid w:val="00460865"/>
    <w:rsid w:val="00461518"/>
    <w:rsid w:val="004642E3"/>
    <w:rsid w:val="0047024C"/>
    <w:rsid w:val="00473DBB"/>
    <w:rsid w:val="004813E4"/>
    <w:rsid w:val="004845FD"/>
    <w:rsid w:val="0048775B"/>
    <w:rsid w:val="004942EB"/>
    <w:rsid w:val="00495354"/>
    <w:rsid w:val="00497D6B"/>
    <w:rsid w:val="004B5024"/>
    <w:rsid w:val="004B6ABE"/>
    <w:rsid w:val="004D2DB4"/>
    <w:rsid w:val="004E108F"/>
    <w:rsid w:val="004E3B0A"/>
    <w:rsid w:val="004E61EA"/>
    <w:rsid w:val="004F0432"/>
    <w:rsid w:val="004F367D"/>
    <w:rsid w:val="00503E76"/>
    <w:rsid w:val="00504920"/>
    <w:rsid w:val="00517507"/>
    <w:rsid w:val="00522131"/>
    <w:rsid w:val="00532361"/>
    <w:rsid w:val="00535ADA"/>
    <w:rsid w:val="0053752C"/>
    <w:rsid w:val="005505FE"/>
    <w:rsid w:val="00554AAC"/>
    <w:rsid w:val="00556BA1"/>
    <w:rsid w:val="00563099"/>
    <w:rsid w:val="00566841"/>
    <w:rsid w:val="00585492"/>
    <w:rsid w:val="005901C6"/>
    <w:rsid w:val="005A16F1"/>
    <w:rsid w:val="005A25F6"/>
    <w:rsid w:val="005B676D"/>
    <w:rsid w:val="005C009A"/>
    <w:rsid w:val="005C6C4C"/>
    <w:rsid w:val="005D2116"/>
    <w:rsid w:val="005D7AD4"/>
    <w:rsid w:val="005E41D7"/>
    <w:rsid w:val="005E5C24"/>
    <w:rsid w:val="005E7A25"/>
    <w:rsid w:val="005F5F39"/>
    <w:rsid w:val="00630A6C"/>
    <w:rsid w:val="00632CB3"/>
    <w:rsid w:val="00634F85"/>
    <w:rsid w:val="00635470"/>
    <w:rsid w:val="00643FE8"/>
    <w:rsid w:val="006456DD"/>
    <w:rsid w:val="00663B4D"/>
    <w:rsid w:val="00663CA5"/>
    <w:rsid w:val="006804F3"/>
    <w:rsid w:val="00686DD9"/>
    <w:rsid w:val="00691776"/>
    <w:rsid w:val="006A023F"/>
    <w:rsid w:val="006B31D2"/>
    <w:rsid w:val="006C0FD4"/>
    <w:rsid w:val="006C120D"/>
    <w:rsid w:val="006D161A"/>
    <w:rsid w:val="006D26F6"/>
    <w:rsid w:val="006D4AD2"/>
    <w:rsid w:val="006E145B"/>
    <w:rsid w:val="006E1589"/>
    <w:rsid w:val="006F0CEB"/>
    <w:rsid w:val="00706E9E"/>
    <w:rsid w:val="0071107D"/>
    <w:rsid w:val="0071171C"/>
    <w:rsid w:val="0071435B"/>
    <w:rsid w:val="00714E58"/>
    <w:rsid w:val="00715B64"/>
    <w:rsid w:val="00715C64"/>
    <w:rsid w:val="007201E4"/>
    <w:rsid w:val="00724C78"/>
    <w:rsid w:val="00731FAC"/>
    <w:rsid w:val="00733B48"/>
    <w:rsid w:val="007345D1"/>
    <w:rsid w:val="00734AE6"/>
    <w:rsid w:val="00783CFF"/>
    <w:rsid w:val="0078620D"/>
    <w:rsid w:val="00790729"/>
    <w:rsid w:val="007A15A8"/>
    <w:rsid w:val="007A5E3A"/>
    <w:rsid w:val="007B4A6A"/>
    <w:rsid w:val="007B676F"/>
    <w:rsid w:val="007C0559"/>
    <w:rsid w:val="007C73B3"/>
    <w:rsid w:val="007D2A2E"/>
    <w:rsid w:val="007D4DBF"/>
    <w:rsid w:val="007F56C2"/>
    <w:rsid w:val="008019CC"/>
    <w:rsid w:val="00803727"/>
    <w:rsid w:val="0080502E"/>
    <w:rsid w:val="00811300"/>
    <w:rsid w:val="008154AA"/>
    <w:rsid w:val="0081750E"/>
    <w:rsid w:val="00817E9D"/>
    <w:rsid w:val="00853E23"/>
    <w:rsid w:val="008612AB"/>
    <w:rsid w:val="0086238D"/>
    <w:rsid w:val="00864767"/>
    <w:rsid w:val="00865B77"/>
    <w:rsid w:val="008679A3"/>
    <w:rsid w:val="00870C62"/>
    <w:rsid w:val="00874B2C"/>
    <w:rsid w:val="0088120F"/>
    <w:rsid w:val="00882611"/>
    <w:rsid w:val="008902F9"/>
    <w:rsid w:val="00893292"/>
    <w:rsid w:val="008A1456"/>
    <w:rsid w:val="008A32CC"/>
    <w:rsid w:val="008A3530"/>
    <w:rsid w:val="008A79EA"/>
    <w:rsid w:val="008B1DE7"/>
    <w:rsid w:val="008C5D5E"/>
    <w:rsid w:val="008D108E"/>
    <w:rsid w:val="008D71BA"/>
    <w:rsid w:val="008E0485"/>
    <w:rsid w:val="008E3B85"/>
    <w:rsid w:val="008F6B56"/>
    <w:rsid w:val="00900252"/>
    <w:rsid w:val="00906B21"/>
    <w:rsid w:val="009136C4"/>
    <w:rsid w:val="00915E98"/>
    <w:rsid w:val="00925203"/>
    <w:rsid w:val="0093242A"/>
    <w:rsid w:val="00941F7C"/>
    <w:rsid w:val="0095757D"/>
    <w:rsid w:val="0096295F"/>
    <w:rsid w:val="00983C56"/>
    <w:rsid w:val="00987581"/>
    <w:rsid w:val="009914C5"/>
    <w:rsid w:val="009939E4"/>
    <w:rsid w:val="009A2499"/>
    <w:rsid w:val="009A24F2"/>
    <w:rsid w:val="009A7DC0"/>
    <w:rsid w:val="009B72EC"/>
    <w:rsid w:val="009C628B"/>
    <w:rsid w:val="009D67F1"/>
    <w:rsid w:val="009E3D22"/>
    <w:rsid w:val="009E4947"/>
    <w:rsid w:val="00A076F5"/>
    <w:rsid w:val="00A35332"/>
    <w:rsid w:val="00A41804"/>
    <w:rsid w:val="00A45F41"/>
    <w:rsid w:val="00A47ABF"/>
    <w:rsid w:val="00A53D14"/>
    <w:rsid w:val="00A6414A"/>
    <w:rsid w:val="00A87A4D"/>
    <w:rsid w:val="00A87B71"/>
    <w:rsid w:val="00A904ED"/>
    <w:rsid w:val="00A90560"/>
    <w:rsid w:val="00A90695"/>
    <w:rsid w:val="00AA1C8E"/>
    <w:rsid w:val="00AB252D"/>
    <w:rsid w:val="00AB69B6"/>
    <w:rsid w:val="00AB7A38"/>
    <w:rsid w:val="00AC3D6F"/>
    <w:rsid w:val="00AC5D28"/>
    <w:rsid w:val="00AC69AD"/>
    <w:rsid w:val="00AC7971"/>
    <w:rsid w:val="00AD6EF8"/>
    <w:rsid w:val="00AE7AF4"/>
    <w:rsid w:val="00AF0BB4"/>
    <w:rsid w:val="00AF0E35"/>
    <w:rsid w:val="00AF2667"/>
    <w:rsid w:val="00AF3796"/>
    <w:rsid w:val="00B12A86"/>
    <w:rsid w:val="00B20435"/>
    <w:rsid w:val="00B26289"/>
    <w:rsid w:val="00B31A00"/>
    <w:rsid w:val="00B40B22"/>
    <w:rsid w:val="00B44ED4"/>
    <w:rsid w:val="00B67B0C"/>
    <w:rsid w:val="00B7344B"/>
    <w:rsid w:val="00B7719A"/>
    <w:rsid w:val="00BA59EC"/>
    <w:rsid w:val="00BA7659"/>
    <w:rsid w:val="00BB26F3"/>
    <w:rsid w:val="00BC2216"/>
    <w:rsid w:val="00BD37A2"/>
    <w:rsid w:val="00BD6A19"/>
    <w:rsid w:val="00BE1292"/>
    <w:rsid w:val="00BE3693"/>
    <w:rsid w:val="00BE3A71"/>
    <w:rsid w:val="00C03B4F"/>
    <w:rsid w:val="00C103D9"/>
    <w:rsid w:val="00C242DC"/>
    <w:rsid w:val="00C244E1"/>
    <w:rsid w:val="00C26930"/>
    <w:rsid w:val="00C3445E"/>
    <w:rsid w:val="00C360F7"/>
    <w:rsid w:val="00C36712"/>
    <w:rsid w:val="00C41017"/>
    <w:rsid w:val="00C45F05"/>
    <w:rsid w:val="00C554A0"/>
    <w:rsid w:val="00C64D57"/>
    <w:rsid w:val="00C71A16"/>
    <w:rsid w:val="00C73E0F"/>
    <w:rsid w:val="00C8752A"/>
    <w:rsid w:val="00C90932"/>
    <w:rsid w:val="00C91216"/>
    <w:rsid w:val="00C91CEC"/>
    <w:rsid w:val="00CA0C79"/>
    <w:rsid w:val="00CA0DF1"/>
    <w:rsid w:val="00CB58A4"/>
    <w:rsid w:val="00CC0F54"/>
    <w:rsid w:val="00CC2416"/>
    <w:rsid w:val="00CC30F6"/>
    <w:rsid w:val="00CD27DB"/>
    <w:rsid w:val="00CD4627"/>
    <w:rsid w:val="00CD4F41"/>
    <w:rsid w:val="00CD5CBF"/>
    <w:rsid w:val="00CE4DC1"/>
    <w:rsid w:val="00CE6712"/>
    <w:rsid w:val="00CE7B85"/>
    <w:rsid w:val="00CF359A"/>
    <w:rsid w:val="00D0075F"/>
    <w:rsid w:val="00D06E39"/>
    <w:rsid w:val="00D13972"/>
    <w:rsid w:val="00D14840"/>
    <w:rsid w:val="00D210E0"/>
    <w:rsid w:val="00D30700"/>
    <w:rsid w:val="00D37A98"/>
    <w:rsid w:val="00D40E52"/>
    <w:rsid w:val="00D55DA9"/>
    <w:rsid w:val="00D6220D"/>
    <w:rsid w:val="00D63EBD"/>
    <w:rsid w:val="00D800AB"/>
    <w:rsid w:val="00D90072"/>
    <w:rsid w:val="00D90354"/>
    <w:rsid w:val="00DB0828"/>
    <w:rsid w:val="00DB3100"/>
    <w:rsid w:val="00DB7224"/>
    <w:rsid w:val="00DE27BE"/>
    <w:rsid w:val="00DE5EAA"/>
    <w:rsid w:val="00DE6632"/>
    <w:rsid w:val="00DF37F5"/>
    <w:rsid w:val="00DF73F4"/>
    <w:rsid w:val="00E06691"/>
    <w:rsid w:val="00E2605B"/>
    <w:rsid w:val="00E2690B"/>
    <w:rsid w:val="00E3101F"/>
    <w:rsid w:val="00E358F3"/>
    <w:rsid w:val="00E40DCE"/>
    <w:rsid w:val="00E45E28"/>
    <w:rsid w:val="00E4712B"/>
    <w:rsid w:val="00E54A5A"/>
    <w:rsid w:val="00E61A84"/>
    <w:rsid w:val="00E642FE"/>
    <w:rsid w:val="00E666AD"/>
    <w:rsid w:val="00E66B6F"/>
    <w:rsid w:val="00E70281"/>
    <w:rsid w:val="00E76627"/>
    <w:rsid w:val="00E93C5D"/>
    <w:rsid w:val="00E941F0"/>
    <w:rsid w:val="00EA3643"/>
    <w:rsid w:val="00EA39FC"/>
    <w:rsid w:val="00EA70C9"/>
    <w:rsid w:val="00EB3C76"/>
    <w:rsid w:val="00EB7F6D"/>
    <w:rsid w:val="00EC214E"/>
    <w:rsid w:val="00EC3AE1"/>
    <w:rsid w:val="00EC5B64"/>
    <w:rsid w:val="00EC6F61"/>
    <w:rsid w:val="00ED56F8"/>
    <w:rsid w:val="00EE081E"/>
    <w:rsid w:val="00EE45CC"/>
    <w:rsid w:val="00EF160D"/>
    <w:rsid w:val="00EF2DDF"/>
    <w:rsid w:val="00F07928"/>
    <w:rsid w:val="00F210AC"/>
    <w:rsid w:val="00F268C2"/>
    <w:rsid w:val="00F274F1"/>
    <w:rsid w:val="00F343BE"/>
    <w:rsid w:val="00F3597F"/>
    <w:rsid w:val="00F455B3"/>
    <w:rsid w:val="00F458EE"/>
    <w:rsid w:val="00F52216"/>
    <w:rsid w:val="00F708F3"/>
    <w:rsid w:val="00F734A6"/>
    <w:rsid w:val="00F92608"/>
    <w:rsid w:val="00F92CE9"/>
    <w:rsid w:val="00F97728"/>
    <w:rsid w:val="00FA7775"/>
    <w:rsid w:val="00FA7CC6"/>
    <w:rsid w:val="00FB3102"/>
    <w:rsid w:val="00FB3BB3"/>
    <w:rsid w:val="00FC5203"/>
    <w:rsid w:val="00FC7DBE"/>
    <w:rsid w:val="00FE048B"/>
    <w:rsid w:val="00FE6BB5"/>
    <w:rsid w:val="00FF0356"/>
    <w:rsid w:val="00FF1947"/>
    <w:rsid w:val="00FF3C38"/>
    <w:rsid w:val="00FF5768"/>
    <w:rsid w:val="22236E61"/>
    <w:rsid w:val="24064BA4"/>
    <w:rsid w:val="29BB03FC"/>
    <w:rsid w:val="44707C9E"/>
    <w:rsid w:val="65747175"/>
  </w:rsids>
  <m:mathPr>
    <m:mathFont m:val="Cambria Math"/>
    <m:brkBin m:val="before"/>
    <m:brkBinSub m:val="--"/>
    <m:smallFrac m:val="1"/>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qFormat="1" w:uiPriority="99" w:name="Balloon Text"/>
    <w:lsdException w:qFormat="1" w:unhideWhenUsed="0" w:uiPriority="39" w:semiHidden="0" w:name="Table Grid"/>
    <w:lsdException w:qFormat="1" w:unhideWhenUsed="0" w:uiPriority="60" w:semiHidden="0" w:name="Light Shading"/>
    <w:lsdException w:qFormat="1" w:unhideWhenUsed="0" w:uiPriority="34" w:semiHidden="0" w:name="List Paragraph"/>
    <w:lsdException w:qFormat="1" w:unhideWhenUsed="0" w:uiPriority="60" w:semiHidden="0" w:name="Light Shading Accent 5"/>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Subtitle"/>
    <w:basedOn w:val="1"/>
    <w:next w:val="1"/>
    <w:qFormat/>
    <w:uiPriority w:val="11"/>
    <w:pPr>
      <w:ind w:left="2160"/>
    </w:pPr>
    <w:rPr>
      <w:rFonts w:asciiTheme="majorHAnsi" w:hAnsiTheme="majorHAnsi" w:eastAsiaTheme="majorEastAsia" w:cstheme="majorBidi"/>
      <w:i/>
      <w:iCs/>
      <w:color w:val="5B9BD5" w:themeColor="accent1"/>
      <w:spacing w:val="15"/>
      <w:sz w:val="24"/>
      <w:szCs w:val="24"/>
      <w:lang w:val="en-US" w:bidi="en-US"/>
      <w14:textFill>
        <w14:solidFill>
          <w14:schemeClr w14:val="accent1"/>
        </w14:solidFill>
      </w14:textFill>
    </w:rPr>
  </w:style>
  <w:style w:type="paragraph" w:styleId="3">
    <w:name w:val="Balloon Text"/>
    <w:basedOn w:val="1"/>
    <w:link w:val="21"/>
    <w:semiHidden/>
    <w:unhideWhenUsed/>
    <w:qFormat/>
    <w:uiPriority w:val="99"/>
    <w:pPr>
      <w:spacing w:after="0" w:line="240" w:lineRule="auto"/>
    </w:pPr>
    <w:rPr>
      <w:rFonts w:ascii="Tahoma" w:hAnsi="Tahoma" w:cs="Tahoma"/>
      <w:sz w:val="16"/>
      <w:szCs w:val="16"/>
    </w:r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5">
    <w:name w:val="footer"/>
    <w:basedOn w:val="1"/>
    <w:link w:val="13"/>
    <w:unhideWhenUsed/>
    <w:qFormat/>
    <w:uiPriority w:val="99"/>
    <w:pPr>
      <w:tabs>
        <w:tab w:val="center" w:pos="4536"/>
        <w:tab w:val="right" w:pos="9072"/>
      </w:tabs>
      <w:spacing w:after="0" w:line="240" w:lineRule="auto"/>
    </w:pPr>
  </w:style>
  <w:style w:type="paragraph" w:styleId="6">
    <w:name w:val="header"/>
    <w:basedOn w:val="1"/>
    <w:link w:val="12"/>
    <w:unhideWhenUsed/>
    <w:uiPriority w:val="99"/>
    <w:pPr>
      <w:tabs>
        <w:tab w:val="center" w:pos="4536"/>
        <w:tab w:val="right" w:pos="9072"/>
      </w:tabs>
      <w:spacing w:after="0" w:line="240" w:lineRule="auto"/>
    </w:pPr>
  </w:style>
  <w:style w:type="paragraph" w:styleId="7">
    <w:name w:val="Title"/>
    <w:next w:val="1"/>
    <w:qFormat/>
    <w:uiPriority w:val="10"/>
    <w:pPr>
      <w:spacing w:after="160" w:line="240" w:lineRule="auto"/>
      <w:contextualSpacing/>
    </w:pPr>
    <w:rPr>
      <w:rFonts w:ascii="Cambria" w:hAnsi="Cambria" w:eastAsia="Times New Roman" w:cs="Times New Roman"/>
      <w:smallCaps/>
      <w:color w:val="17365D"/>
      <w:spacing w:val="5"/>
      <w:sz w:val="72"/>
      <w:szCs w:val="72"/>
      <w:lang w:val="fr-FR" w:eastAsia="en-US" w:bidi="ar-SA"/>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styleId="11">
    <w:name w:val="List Paragraph"/>
    <w:basedOn w:val="1"/>
    <w:qFormat/>
    <w:uiPriority w:val="34"/>
    <w:pPr>
      <w:ind w:left="720"/>
      <w:contextualSpacing/>
    </w:pPr>
  </w:style>
  <w:style w:type="character" w:customStyle="1" w:styleId="12">
    <w:name w:val="En-tête Car"/>
    <w:basedOn w:val="8"/>
    <w:link w:val="6"/>
    <w:uiPriority w:val="99"/>
  </w:style>
  <w:style w:type="character" w:customStyle="1" w:styleId="13">
    <w:name w:val="Pied de page Car"/>
    <w:basedOn w:val="8"/>
    <w:link w:val="5"/>
    <w:qFormat/>
    <w:uiPriority w:val="99"/>
  </w:style>
  <w:style w:type="table" w:styleId="14">
    <w:name w:val="Table Grid"/>
    <w:basedOn w:val="10"/>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5">
    <w:name w:val="Light Shading Accent 5"/>
    <w:basedOn w:val="10"/>
    <w:qFormat/>
    <w:uiPriority w:val="60"/>
    <w:pPr>
      <w:spacing w:after="0" w:line="240" w:lineRule="auto"/>
    </w:pPr>
    <w:rPr>
      <w:color w:val="2F5597" w:themeColor="accent5" w:themeShade="BF"/>
    </w:rPr>
    <w:tblPr>
      <w:tblBorders>
        <w:top w:val="single" w:color="4472C4" w:themeColor="accent5" w:sz="8" w:space="0"/>
        <w:bottom w:val="single" w:color="4472C4" w:themeColor="accent5" w:sz="8" w:space="0"/>
      </w:tblBorders>
      <w:tblLayout w:type="fixed"/>
    </w:tblPr>
    <w:tblStylePr w:type="firstRow">
      <w:pPr>
        <w:spacing w:before="0" w:after="0" w:line="240" w:lineRule="auto"/>
      </w:pPr>
      <w:rPr>
        <w:b/>
        <w:bCs/>
      </w:r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5" w:themeFillTint="3F"/>
      </w:tcPr>
    </w:tblStylePr>
    <w:tblStylePr w:type="band1Horz">
      <w:tcPr>
        <w:tcBorders>
          <w:left w:val="nil"/>
          <w:right w:val="nil"/>
          <w:insideH w:val="nil"/>
          <w:insideV w:val="nil"/>
        </w:tcBorders>
        <w:shd w:val="clear" w:color="auto" w:fill="D0DCF0" w:themeFill="accent5" w:themeFillTint="3F"/>
      </w:tcPr>
    </w:tblStylePr>
  </w:style>
  <w:style w:type="table" w:styleId="16">
    <w:name w:val="Light Shading"/>
    <w:basedOn w:val="10"/>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Layout w:type="fixed"/>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17">
    <w:name w:val="Tableau simple 11"/>
    <w:basedOn w:val="10"/>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8">
    <w:name w:val="Tableau simple 41"/>
    <w:basedOn w:val="10"/>
    <w:qFormat/>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9">
    <w:name w:val="Tableau simple 51"/>
    <w:basedOn w:val="10"/>
    <w:qFormat/>
    <w:uiPriority w:val="45"/>
    <w:pPr>
      <w:spacing w:after="0"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0">
    <w:name w:val="Tableau Liste 7 Couleur1"/>
    <w:basedOn w:val="10"/>
    <w:qFormat/>
    <w:uiPriority w:val="52"/>
    <w:pPr>
      <w:spacing w:after="0" w:line="240" w:lineRule="auto"/>
    </w:pPr>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21">
    <w:name w:val="Texte de bulles Car"/>
    <w:basedOn w:val="8"/>
    <w:link w:val="3"/>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fr-FR" sz="1800" b="1" i="0" u="none" strike="noStrike" kern="1200" baseline="0">
                <a:solidFill>
                  <a:schemeClr val="tx1"/>
                </a:solidFill>
                <a:latin typeface="+mn-lt"/>
                <a:ea typeface="+mn-ea"/>
                <a:cs typeface="+mn-cs"/>
              </a:defRPr>
            </a:pPr>
            <a:r>
              <a:rPr lang="en-US"/>
              <a:t> </a:t>
            </a:r>
            <a:endParaRPr lang="en-US"/>
          </a:p>
        </c:rich>
      </c:tx>
      <c:layout/>
      <c:overlay val="0"/>
    </c:title>
    <c:autoTitleDeleted val="0"/>
    <c:plotArea>
      <c:layout/>
      <c:pieChart>
        <c:varyColors val="1"/>
        <c:ser>
          <c:idx val="0"/>
          <c:order val="0"/>
          <c:tx>
            <c:strRef>
              <c:f>Feuil1!$B$1</c:f>
              <c:strCache>
                <c:ptCount val="1"/>
                <c:pt idx="0">
                  <c:v> 2</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fr-FR"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Feuil1!$A$2:$A$5</c:f>
              <c:strCache>
                <c:ptCount val="4"/>
                <c:pt idx="0">
                  <c:v> ASIA A</c:v>
                </c:pt>
                <c:pt idx="1">
                  <c:v> ASIA B</c:v>
                </c:pt>
                <c:pt idx="2">
                  <c:v>ASIA E</c:v>
                </c:pt>
                <c:pt idx="3">
                  <c:v> </c:v>
                </c:pt>
              </c:strCache>
            </c:strRef>
          </c:cat>
          <c:val>
            <c:numRef>
              <c:f>Feuil1!$B$2:$B$5</c:f>
              <c:numCache>
                <c:formatCode>0%</c:formatCode>
                <c:ptCount val="4"/>
                <c:pt idx="0">
                  <c:v>0.41</c:v>
                </c:pt>
                <c:pt idx="1">
                  <c:v>0.09</c:v>
                </c:pt>
                <c:pt idx="2">
                  <c:v>0.5</c:v>
                </c:pt>
                <c:pt idx="3" c:formatCode="General">
                  <c:v>0</c:v>
                </c:pt>
              </c:numCache>
            </c:numRef>
          </c:val>
        </c:ser>
        <c:dLbls>
          <c:showLegendKey val="0"/>
          <c:showVal val="1"/>
          <c:showCatName val="0"/>
          <c:showSerName val="0"/>
          <c:showPercent val="0"/>
          <c:showBubbleSize val="0"/>
          <c:showLeaderLines val="1"/>
        </c:dLbls>
        <c:firstSliceAng val="0"/>
      </c:pieChart>
    </c:plotArea>
    <c:legend>
      <c:legendPos val="r"/>
      <c:legendEntry>
        <c:idx val="3"/>
        <c:delete val="1"/>
      </c:legendEntry>
      <c:layout>
        <c:manualLayout>
          <c:xMode val="edge"/>
          <c:yMode val="edge"/>
          <c:x val="0.73647118046816"/>
          <c:y val="0.308584686774942"/>
          <c:w val="0.228542662975082"/>
          <c:h val="0.309358081979892"/>
        </c:manualLayout>
      </c:layout>
      <c:overlay val="0"/>
      <c:txPr>
        <a:bodyPr rot="0" spcFirstLastPara="0" vertOverflow="ellipsis" vert="horz" wrap="square" anchor="ctr" anchorCtr="1"/>
        <a:lstStyle/>
        <a:p>
          <a:pPr>
            <a:defRPr lang="fr-FR"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fr-FR"/>
      </a:pP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CAISSE NATIONALE DE SÉCURITÉ SOCIALE (CNSS - GABON)</Company>
  <Pages>17</Pages>
  <Words>3116</Words>
  <Characters>17139</Characters>
  <Lines>142</Lines>
  <Paragraphs>40</Paragraphs>
  <TotalTime>1</TotalTime>
  <ScaleCrop>false</ScaleCrop>
  <LinksUpToDate>false</LinksUpToDate>
  <CharactersWithSpaces>20215</CharactersWithSpaces>
  <Application>WPS Office_10.2.0.7549_F1E327BC-269C-435d-A152-05C5408002CA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2019-02-11T14:32:00Z</dcterms:created>
  <dc:creator>AUBIN</dc:creator>
  <cp:lastModifiedBy>user</cp:lastModifiedBy>
  <dcterms:modified xsi:type="dcterms:W3CDTF">2019-02-22T14:01:16Z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1036-10.2.0.7549</vt:lpwstr>
  </property>
</Properties>
</file>