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C34F01">
        <w:rPr>
          <w:rFonts w:ascii="Arial Narrow" w:hAnsi="Arial Narrow"/>
        </w:rPr>
        <w:t xml:space="preserve"> NKO’O Michael</w:t>
      </w:r>
    </w:p>
    <w:p w:rsidR="00596D4B" w:rsidRPr="00C34F01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="00C34F01" w:rsidRPr="00A100FB">
        <w:rPr>
          <w:rFonts w:ascii="Arial Narrow" w:hAnsi="Arial Narrow"/>
        </w:rPr>
        <w:t>l’article :</w:t>
      </w:r>
      <w:r w:rsidR="00A8649F" w:rsidRPr="00A100FB">
        <w:rPr>
          <w:rFonts w:ascii="Arial Narrow" w:hAnsi="Arial Narrow"/>
        </w:rPr>
        <w:t xml:space="preserve"> </w:t>
      </w:r>
      <w:r w:rsidR="00C34F01" w:rsidRPr="00C34F01">
        <w:rPr>
          <w:rFonts w:ascii="Arial Narrow" w:hAnsi="Arial Narrow"/>
          <w:b/>
          <w:bCs/>
        </w:rPr>
        <w:t xml:space="preserve">Connaissances et Attitude des </w:t>
      </w:r>
      <w:proofErr w:type="spellStart"/>
      <w:r w:rsidR="00C34F01" w:rsidRPr="00C34F01">
        <w:rPr>
          <w:rFonts w:ascii="Arial Narrow" w:hAnsi="Arial Narrow"/>
          <w:b/>
          <w:bCs/>
        </w:rPr>
        <w:t>Sages-Femmes</w:t>
      </w:r>
      <w:proofErr w:type="spellEnd"/>
      <w:r w:rsidR="00C34F01" w:rsidRPr="00C34F01">
        <w:rPr>
          <w:rFonts w:ascii="Arial Narrow" w:hAnsi="Arial Narrow"/>
          <w:b/>
          <w:bCs/>
        </w:rPr>
        <w:t xml:space="preserve"> de Libreville sur l’Infertilité du Couple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C34F01" w:rsidRPr="00C34F01">
        <w:rPr>
          <w:rFonts w:ascii="Arial Narrow" w:hAnsi="Arial Narrow"/>
        </w:rPr>
        <w:t xml:space="preserve">Tanguy de Dieu </w:t>
      </w:r>
      <w:proofErr w:type="spellStart"/>
      <w:r w:rsidR="00C34F01" w:rsidRPr="00C34F01">
        <w:rPr>
          <w:rFonts w:ascii="Arial Narrow" w:hAnsi="Arial Narrow"/>
        </w:rPr>
        <w:t>TCHANTCHOU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C34F01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C34F01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C34F01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C34F0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C34F01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C34F01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C34F01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C34F01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C34F01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C34F01" w:rsidRDefault="008C741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C34F01" w:rsidRDefault="002B0275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31075A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C34F01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C34F01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C34F01" w:rsidRDefault="002B0275" w:rsidP="002B027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Fourni par l’éditeur</w:t>
            </w:r>
          </w:p>
        </w:tc>
      </w:tr>
      <w:tr w:rsidR="000E01A9" w:rsidRPr="00C34F01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C34F01" w:rsidRDefault="002B02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C34F01" w:rsidRDefault="002B0275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2B02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Fourni par l’éditeur</w:t>
            </w:r>
          </w:p>
        </w:tc>
      </w:tr>
      <w:tr w:rsidR="00923183" w:rsidRPr="00C34F01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C34F01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C34F01" w:rsidRDefault="002B02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C34F01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C34F01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C34F01" w:rsidRDefault="002B02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C34F01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C34F01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C34F01" w:rsidRDefault="002B02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C34F01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C34F01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C34F01" w:rsidRDefault="002B02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C34F01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C34F01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C34F01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C34F01" w:rsidRDefault="002B02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C34F01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C34F01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C34F01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C34F01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C34F01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C34F01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C34F01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C34F01" w:rsidRDefault="002B02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C34F01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C34F01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C34F01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C34F01" w:rsidRDefault="002B02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C34F01" w:rsidRDefault="002B0275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221 mots</w:t>
            </w:r>
          </w:p>
        </w:tc>
      </w:tr>
      <w:tr w:rsidR="00956AA0" w:rsidRPr="00C34F01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C34F01" w:rsidRDefault="002B0275" w:rsidP="002B02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sections du Résumé sont bien précisées : Introduction-Matériels et Méthodes-Résultats-Conclusion </w:t>
            </w:r>
          </w:p>
        </w:tc>
        <w:tc>
          <w:tcPr>
            <w:tcW w:w="567" w:type="dxa"/>
          </w:tcPr>
          <w:p w:rsidR="00956AA0" w:rsidRPr="00C34F01" w:rsidRDefault="0026758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C34F01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2B0275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C34F01" w:rsidRDefault="0026758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C34F01" w:rsidRDefault="00005F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26758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005F7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005F75" w:rsidP="0026758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26758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C34F01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2B0275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26758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C34F01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26758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C34F01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2B0275" w:rsidP="002B02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L’abstract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26758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26758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C34F01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C34F01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C34F01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C34F01" w:rsidRDefault="00596D4B" w:rsidP="0026758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Moins de 2</w:t>
            </w:r>
            <w:r w:rsidR="0026758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324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C34F01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C34F01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C34F01" w:rsidRDefault="002035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C34F01" w:rsidRDefault="00267585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214 mots</w:t>
            </w:r>
          </w:p>
        </w:tc>
      </w:tr>
      <w:tr w:rsidR="00596D4B" w:rsidRPr="00C34F01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C34F01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C34F01" w:rsidRDefault="00E46C6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C34F01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C34F01" w:rsidRDefault="00596D4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C34F01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Design pas clair</w:t>
            </w:r>
          </w:p>
        </w:tc>
      </w:tr>
      <w:tr w:rsidR="00596D4B" w:rsidRPr="00C34F01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E46C6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E46C62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Logiciel de bibliographie automatique utilisé</w:t>
            </w:r>
          </w:p>
        </w:tc>
      </w:tr>
      <w:tr w:rsidR="00596D4B" w:rsidRPr="00C34F01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634C9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634C9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L’application du travail n’est pas nette</w:t>
            </w:r>
          </w:p>
        </w:tc>
      </w:tr>
      <w:tr w:rsidR="003D5AF4" w:rsidRPr="00C34F01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C34F01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C34F01" w:rsidRDefault="003D5AF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C34F01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passé est bien utilisé</w:t>
            </w:r>
          </w:p>
        </w:tc>
      </w:tr>
      <w:tr w:rsidR="00596D4B" w:rsidRPr="00C34F01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C34F01" w:rsidRDefault="00E46C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C34F01" w:rsidRDefault="00E46C62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456 </w:t>
            </w:r>
            <w:r w:rsidR="00F75A8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C34F01" w:rsidRDefault="00F75A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clairement dit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que l’étude est prospective</w:t>
            </w: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E46C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E46C62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C34F01" w:rsidRDefault="00054AA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C34F01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abordé</w:t>
            </w:r>
          </w:p>
        </w:tc>
      </w:tr>
      <w:tr w:rsidR="00227244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C34F01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C34F01" w:rsidRDefault="00054AA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C34F01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C34F01" w:rsidRDefault="00ED1CE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C34F01" w:rsidRDefault="00634C9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C34F01" w:rsidRDefault="00596D4B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C34F01" w:rsidRDefault="00203AA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C34F01" w:rsidRDefault="00203AA2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Pas évoqué</w:t>
            </w: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C34F01" w:rsidRDefault="00ED1CE6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C34F01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C34F01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C34F01" w:rsidRDefault="00A4533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C34F01" w:rsidRDefault="00A4533C" w:rsidP="007D705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7D705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596D4B" w:rsidRPr="00C34F01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C34F01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C34F01" w:rsidRDefault="007D7051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C34F01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C34F01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C34F01" w:rsidRDefault="007D705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7D705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C34F01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C34F01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C34F01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C34F01" w:rsidRDefault="0022724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C34F01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054AA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054AAE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5 tableaux et 4 figures</w:t>
            </w:r>
          </w:p>
        </w:tc>
      </w:tr>
      <w:tr w:rsidR="00596D4B" w:rsidRPr="00C34F01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054AA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C34F01" w:rsidRDefault="005E6C3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7D7051" w:rsidP="007D705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43</w:t>
            </w:r>
            <w:r w:rsidR="005E6C3E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en dehors de la conclusion</w:t>
            </w:r>
          </w:p>
        </w:tc>
      </w:tr>
      <w:tr w:rsidR="00596D4B" w:rsidRPr="00C34F01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706859" w:rsidP="00054AA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C34F01" w:rsidRDefault="005E6C3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E6C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C34F01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C34F01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C34F01" w:rsidRDefault="0070685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C34F01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C34F01" w:rsidRDefault="007D705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C34F01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C34F01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C34F01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C34F01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C34F01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C34F01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C34F01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C34F01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C34F01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C34F01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C34F01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C34F01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C34F01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C34F01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C34F01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C34F01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C34F01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C34F01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C34F01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C34F01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C34F01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C34F01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C34F01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C34F01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C34F01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C34F01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C34F01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C34F01" w:rsidRDefault="00F40D80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C34F01" w:rsidRDefault="00596D4B" w:rsidP="00F40D8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 en a </w:t>
            </w:r>
            <w:r w:rsidR="00F40D8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96D4B" w:rsidRPr="00C34F01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C34F01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C34F01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C34F01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C34F0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C34F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F40D80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34F01" w:rsidRDefault="00F40D80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Absents</w:t>
            </w:r>
          </w:p>
        </w:tc>
      </w:tr>
      <w:tr w:rsidR="004A17D7" w:rsidRPr="00C34F01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C34F01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C34F01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C34F01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C34F01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C34F01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 w:rsidRPr="00C34F0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C34F01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C34F01" w:rsidRDefault="004A17D7" w:rsidP="00F40D80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267922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F40D80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Les gynécologues et les gestionnaires de programme de santé de la femme</w:t>
            </w:r>
            <w:r w:rsidR="00FD45E4">
              <w:rPr>
                <w:rFonts w:ascii="Arial Narrow" w:hAnsi="Arial Narrow"/>
                <w:sz w:val="20"/>
              </w:rPr>
              <w:t>. Ils pourraient se rendre compte du rôle limité des sages-femmes et réorienter leur formation et leur pratique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67922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FD45E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Relève l’insuffisance de connaissances des sages femmes sur l’infertilité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67922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FD45E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67922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FD45E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FD45E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1A" w:rsidRDefault="00440C1A" w:rsidP="00656AAC">
      <w:pPr>
        <w:spacing w:line="240" w:lineRule="auto"/>
      </w:pPr>
      <w:r>
        <w:separator/>
      </w:r>
    </w:p>
  </w:endnote>
  <w:endnote w:type="continuationSeparator" w:id="0">
    <w:p w:rsidR="00440C1A" w:rsidRDefault="00440C1A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193740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193740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193740">
                    <w:fldChar w:fldCharType="begin"/>
                  </w:r>
                  <w:r w:rsidR="00E8152A">
                    <w:instrText>PAGE   \* MERGEFORMAT</w:instrText>
                  </w:r>
                  <w:r w:rsidRPr="00193740">
                    <w:fldChar w:fldCharType="separate"/>
                  </w:r>
                  <w:r w:rsidR="00FD45E4" w:rsidRPr="00FD45E4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1A" w:rsidRDefault="00440C1A" w:rsidP="00656AAC">
      <w:pPr>
        <w:spacing w:line="240" w:lineRule="auto"/>
      </w:pPr>
      <w:r>
        <w:separator/>
      </w:r>
    </w:p>
  </w:footnote>
  <w:footnote w:type="continuationSeparator" w:id="0">
    <w:p w:rsidR="00440C1A" w:rsidRDefault="00440C1A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54AAE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3740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0354D"/>
    <w:rsid w:val="00203AA2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67585"/>
    <w:rsid w:val="00267922"/>
    <w:rsid w:val="00271481"/>
    <w:rsid w:val="00271E23"/>
    <w:rsid w:val="00273F07"/>
    <w:rsid w:val="0029299E"/>
    <w:rsid w:val="002A609B"/>
    <w:rsid w:val="002B0275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0C1A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D7051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4533C"/>
    <w:rsid w:val="00A53C54"/>
    <w:rsid w:val="00A60885"/>
    <w:rsid w:val="00A641A3"/>
    <w:rsid w:val="00A75C9F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4F01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46C62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D1CE6"/>
    <w:rsid w:val="00EE642F"/>
    <w:rsid w:val="00EF187C"/>
    <w:rsid w:val="00EF3911"/>
    <w:rsid w:val="00F1466D"/>
    <w:rsid w:val="00F24048"/>
    <w:rsid w:val="00F3733D"/>
    <w:rsid w:val="00F40D80"/>
    <w:rsid w:val="00F458C3"/>
    <w:rsid w:val="00F5063A"/>
    <w:rsid w:val="00F55063"/>
    <w:rsid w:val="00F55B32"/>
    <w:rsid w:val="00F63864"/>
    <w:rsid w:val="00F70161"/>
    <w:rsid w:val="00F75A83"/>
    <w:rsid w:val="00F97980"/>
    <w:rsid w:val="00FD45E4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2019-05-27T22:06:00Z</dcterms:created>
  <dcterms:modified xsi:type="dcterms:W3CDTF">2019-05-28T19:24:00Z</dcterms:modified>
</cp:coreProperties>
</file>