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E" w:rsidRPr="008C496A" w:rsidRDefault="008C496A" w:rsidP="00A27146">
      <w:pPr>
        <w:spacing w:after="120"/>
        <w:jc w:val="both"/>
        <w:rPr>
          <w:noProof/>
          <w:szCs w:val="20"/>
          <w:lang w:val="en-US"/>
        </w:rPr>
      </w:pPr>
      <w:r w:rsidRPr="008C496A">
        <w:rPr>
          <w:noProof/>
          <w:szCs w:val="20"/>
          <w:lang w:val="en-US"/>
        </w:rPr>
        <w:t>Hemorrhagic stroke of the old person in Congo</w:t>
      </w:r>
      <w:r w:rsidR="004B6AE0" w:rsidRPr="008C496A">
        <w:rPr>
          <w:noProof/>
          <w:szCs w:val="20"/>
          <w:lang w:val="en-US"/>
        </w:rPr>
        <w:tab/>
      </w:r>
      <w:r w:rsidR="004B6AE0" w:rsidRPr="008C496A">
        <w:rPr>
          <w:noProof/>
          <w:szCs w:val="20"/>
          <w:lang w:val="en-US"/>
        </w:rPr>
        <w:tab/>
      </w:r>
      <w:r w:rsidR="004B6AE0" w:rsidRPr="008C496A">
        <w:rPr>
          <w:noProof/>
          <w:szCs w:val="20"/>
          <w:lang w:val="en-US"/>
        </w:rPr>
        <w:tab/>
      </w:r>
      <w:r w:rsidR="004B6AE0" w:rsidRPr="008C496A">
        <w:rPr>
          <w:noProof/>
          <w:szCs w:val="20"/>
          <w:lang w:val="en-US"/>
        </w:rPr>
        <w:tab/>
      </w:r>
      <w:r w:rsidR="004B6AE0" w:rsidRPr="008C496A">
        <w:rPr>
          <w:noProof/>
          <w:szCs w:val="20"/>
          <w:lang w:val="en-US"/>
        </w:rPr>
        <w:tab/>
      </w:r>
      <w:r w:rsidR="004B6AE0" w:rsidRPr="008C496A">
        <w:rPr>
          <w:noProof/>
          <w:szCs w:val="20"/>
          <w:lang w:val="en-US"/>
        </w:rPr>
        <w:tab/>
      </w:r>
      <w:r w:rsidRPr="008C496A">
        <w:rPr>
          <w:noProof/>
          <w:szCs w:val="20"/>
          <w:lang w:val="en-US"/>
        </w:rPr>
        <w:t>Sounga</w:t>
      </w:r>
      <w:r w:rsidR="00C73C7E" w:rsidRPr="008C496A">
        <w:rPr>
          <w:noProof/>
          <w:szCs w:val="20"/>
          <w:lang w:val="en-US"/>
        </w:rPr>
        <w:t xml:space="preserve"> et al</w:t>
      </w:r>
    </w:p>
    <w:p w:rsidR="00C73C7E" w:rsidRPr="00B31CDB" w:rsidRDefault="00C73C7E" w:rsidP="004B6AE0">
      <w:pPr>
        <w:spacing w:before="120" w:after="120"/>
        <w:jc w:val="both"/>
        <w:rPr>
          <w:b/>
          <w:noProof/>
          <w:szCs w:val="20"/>
          <w:lang w:val="en-US"/>
        </w:rPr>
      </w:pPr>
      <w:r w:rsidRPr="00B31CDB">
        <w:rPr>
          <w:b/>
          <w:noProof/>
          <w:szCs w:val="20"/>
          <w:lang w:val="en-US"/>
        </w:rPr>
        <w:t>_________________________________________________________________________________</w:t>
      </w:r>
    </w:p>
    <w:p w:rsidR="007D591B" w:rsidRPr="00B31CDB" w:rsidRDefault="007D591B" w:rsidP="00A27146">
      <w:pPr>
        <w:spacing w:after="120"/>
        <w:jc w:val="both"/>
        <w:rPr>
          <w:b/>
          <w:bCs/>
          <w:sz w:val="20"/>
          <w:szCs w:val="20"/>
          <w:lang w:val="en-US"/>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sidRPr="00B31CDB">
        <w:rPr>
          <w:b/>
          <w:noProof/>
          <w:szCs w:val="20"/>
          <w:lang w:val="en-US"/>
        </w:rPr>
        <w:t>Article original</w:t>
      </w:r>
    </w:p>
    <w:p w:rsidR="008C496A" w:rsidRPr="008C496A" w:rsidRDefault="008C496A" w:rsidP="008C496A">
      <w:pPr>
        <w:jc w:val="center"/>
        <w:rPr>
          <w:b/>
          <w:sz w:val="36"/>
          <w:szCs w:val="36"/>
          <w:lang w:val="en-US"/>
        </w:rPr>
      </w:pPr>
      <w:r w:rsidRPr="008C496A">
        <w:rPr>
          <w:b/>
          <w:sz w:val="36"/>
          <w:szCs w:val="36"/>
          <w:lang w:val="en-US"/>
        </w:rPr>
        <w:t xml:space="preserve">Hemorrhagic </w:t>
      </w:r>
      <w:r>
        <w:rPr>
          <w:b/>
          <w:sz w:val="36"/>
          <w:szCs w:val="36"/>
          <w:lang w:val="en-US"/>
        </w:rPr>
        <w:t>Stroke of the Old Person at the Department o</w:t>
      </w:r>
      <w:r w:rsidRPr="008C496A">
        <w:rPr>
          <w:b/>
          <w:sz w:val="36"/>
          <w:szCs w:val="36"/>
          <w:lang w:val="en-US"/>
        </w:rPr>
        <w:t>f Neurology, G</w:t>
      </w:r>
      <w:r>
        <w:rPr>
          <w:b/>
          <w:sz w:val="36"/>
          <w:szCs w:val="36"/>
          <w:lang w:val="en-US"/>
        </w:rPr>
        <w:t>eneral Hospital o</w:t>
      </w:r>
      <w:r w:rsidRPr="008C496A">
        <w:rPr>
          <w:b/>
          <w:sz w:val="36"/>
          <w:szCs w:val="36"/>
          <w:lang w:val="en-US"/>
        </w:rPr>
        <w:t xml:space="preserve">f </w:t>
      </w:r>
      <w:proofErr w:type="spellStart"/>
      <w:r w:rsidRPr="008C496A">
        <w:rPr>
          <w:b/>
          <w:sz w:val="36"/>
          <w:szCs w:val="36"/>
          <w:lang w:val="en-US"/>
        </w:rPr>
        <w:t>Loandjili</w:t>
      </w:r>
      <w:proofErr w:type="spellEnd"/>
      <w:r w:rsidRPr="008C496A">
        <w:rPr>
          <w:b/>
          <w:sz w:val="36"/>
          <w:szCs w:val="36"/>
          <w:lang w:val="en-US"/>
        </w:rPr>
        <w:t>, Pointe-Noire</w:t>
      </w:r>
      <w:r>
        <w:rPr>
          <w:b/>
          <w:sz w:val="36"/>
          <w:szCs w:val="36"/>
          <w:lang w:val="en-US"/>
        </w:rPr>
        <w:t>, Congo</w:t>
      </w:r>
      <w:r w:rsidRPr="008C496A">
        <w:rPr>
          <w:b/>
          <w:sz w:val="36"/>
          <w:szCs w:val="36"/>
          <w:lang w:val="en-US"/>
        </w:rPr>
        <w:t>.</w:t>
      </w:r>
    </w:p>
    <w:p w:rsidR="008C496A" w:rsidRPr="008C496A" w:rsidRDefault="008C496A" w:rsidP="008C496A">
      <w:pPr>
        <w:jc w:val="center"/>
        <w:rPr>
          <w:b/>
          <w:color w:val="00B0F0"/>
          <w:sz w:val="28"/>
          <w:szCs w:val="28"/>
        </w:rPr>
      </w:pPr>
      <w:r w:rsidRPr="008C496A">
        <w:rPr>
          <w:b/>
          <w:color w:val="00B0F0"/>
          <w:sz w:val="28"/>
          <w:szCs w:val="28"/>
        </w:rPr>
        <w:t>Accident Va</w:t>
      </w:r>
      <w:r>
        <w:rPr>
          <w:b/>
          <w:color w:val="00B0F0"/>
          <w:sz w:val="28"/>
          <w:szCs w:val="28"/>
        </w:rPr>
        <w:t>sculaire Cérébral Hémorragique du Sujet Agé dans le Service d</w:t>
      </w:r>
      <w:r w:rsidRPr="008C496A">
        <w:rPr>
          <w:b/>
          <w:color w:val="00B0F0"/>
          <w:sz w:val="28"/>
          <w:szCs w:val="28"/>
        </w:rPr>
        <w:t xml:space="preserve">e Neurologie, Hôpital </w:t>
      </w:r>
      <w:r>
        <w:rPr>
          <w:b/>
          <w:color w:val="00B0F0"/>
          <w:sz w:val="28"/>
          <w:szCs w:val="28"/>
        </w:rPr>
        <w:t>Général d</w:t>
      </w:r>
      <w:r w:rsidRPr="008C496A">
        <w:rPr>
          <w:b/>
          <w:color w:val="00B0F0"/>
          <w:sz w:val="28"/>
          <w:szCs w:val="28"/>
        </w:rPr>
        <w:t xml:space="preserve">e </w:t>
      </w:r>
      <w:proofErr w:type="spellStart"/>
      <w:r w:rsidRPr="008C496A">
        <w:rPr>
          <w:b/>
          <w:color w:val="00B0F0"/>
          <w:sz w:val="28"/>
          <w:szCs w:val="28"/>
        </w:rPr>
        <w:t>Loandjili</w:t>
      </w:r>
      <w:proofErr w:type="spellEnd"/>
      <w:r w:rsidRPr="008C496A">
        <w:rPr>
          <w:b/>
          <w:color w:val="00B0F0"/>
          <w:sz w:val="28"/>
          <w:szCs w:val="28"/>
        </w:rPr>
        <w:t>, Pointe-Noire</w:t>
      </w:r>
      <w:r>
        <w:rPr>
          <w:b/>
          <w:color w:val="00B0F0"/>
          <w:sz w:val="28"/>
          <w:szCs w:val="28"/>
        </w:rPr>
        <w:t>, Congo</w:t>
      </w:r>
      <w:r w:rsidRPr="008C496A">
        <w:rPr>
          <w:b/>
          <w:color w:val="00B0F0"/>
          <w:sz w:val="28"/>
          <w:szCs w:val="28"/>
        </w:rPr>
        <w:t>.</w:t>
      </w:r>
    </w:p>
    <w:p w:rsidR="007D591B" w:rsidRPr="008C496A" w:rsidRDefault="008C496A" w:rsidP="007D591B">
      <w:pPr>
        <w:jc w:val="center"/>
        <w:rPr>
          <w:bCs/>
          <w:lang w:bidi="en-US"/>
        </w:rPr>
      </w:pPr>
      <w:r w:rsidRPr="001E47CC">
        <w:rPr>
          <w:lang w:val="tr-TR"/>
        </w:rPr>
        <w:t>Sounga Bandzouzı Prince Eliot Galieni</w:t>
      </w:r>
      <w:r w:rsidRPr="001E47CC">
        <w:rPr>
          <w:vertAlign w:val="superscript"/>
          <w:lang w:val="tr-TR"/>
        </w:rPr>
        <w:t xml:space="preserve">1,2 </w:t>
      </w:r>
      <w:r w:rsidRPr="001E47CC">
        <w:rPr>
          <w:lang w:val="tr-TR"/>
        </w:rPr>
        <w:t>, Dıatewa Josue</w:t>
      </w:r>
      <w:r w:rsidRPr="001E47CC">
        <w:rPr>
          <w:vertAlign w:val="superscript"/>
          <w:lang w:val="tr-TR"/>
        </w:rPr>
        <w:t>2,3</w:t>
      </w:r>
      <w:r w:rsidRPr="001E47CC">
        <w:rPr>
          <w:lang w:val="tr-TR"/>
        </w:rPr>
        <w:t>, Mpandzou Ghislain Armel</w:t>
      </w:r>
      <w:r w:rsidRPr="001E47CC">
        <w:rPr>
          <w:vertAlign w:val="superscript"/>
          <w:lang w:val="tr-TR"/>
        </w:rPr>
        <w:t>2,3</w:t>
      </w:r>
      <w:r w:rsidRPr="001E47CC">
        <w:rPr>
          <w:lang w:val="tr-TR"/>
        </w:rPr>
        <w:t xml:space="preserve">, </w:t>
      </w:r>
      <w:proofErr w:type="spellStart"/>
      <w:r w:rsidRPr="008C496A">
        <w:rPr>
          <w:u w:color="000000"/>
        </w:rPr>
        <w:t>Motoula</w:t>
      </w:r>
      <w:proofErr w:type="spellEnd"/>
      <w:r w:rsidRPr="008C496A">
        <w:rPr>
          <w:u w:color="000000"/>
        </w:rPr>
        <w:t xml:space="preserve"> </w:t>
      </w:r>
      <w:proofErr w:type="spellStart"/>
      <w:r w:rsidRPr="008C496A">
        <w:rPr>
          <w:u w:color="000000"/>
        </w:rPr>
        <w:t>Latou</w:t>
      </w:r>
      <w:proofErr w:type="spellEnd"/>
      <w:r w:rsidRPr="008C496A">
        <w:rPr>
          <w:u w:color="000000"/>
        </w:rPr>
        <w:t xml:space="preserve"> Dina Happhia</w:t>
      </w:r>
      <w:r w:rsidRPr="008C496A">
        <w:rPr>
          <w:u w:color="000000"/>
          <w:vertAlign w:val="superscript"/>
        </w:rPr>
        <w:t>2,3</w:t>
      </w:r>
      <w:r w:rsidRPr="001E47CC">
        <w:rPr>
          <w:vertAlign w:val="superscript"/>
          <w:lang w:val="tr-TR"/>
        </w:rPr>
        <w:t> </w:t>
      </w:r>
      <w:r w:rsidRPr="001E47CC">
        <w:rPr>
          <w:lang w:val="tr-TR"/>
        </w:rPr>
        <w:t>, Ekouele Mbakı Hugues Brieux</w:t>
      </w:r>
      <w:r w:rsidRPr="001E47CC">
        <w:rPr>
          <w:vertAlign w:val="superscript"/>
          <w:lang w:val="tr-TR"/>
        </w:rPr>
        <w:t>2</w:t>
      </w:r>
      <w:r w:rsidRPr="001E47CC">
        <w:rPr>
          <w:lang w:val="tr-TR"/>
        </w:rPr>
        <w:t>, Tchızınga Rachna Carrelle</w:t>
      </w:r>
      <w:r w:rsidRPr="001E47CC">
        <w:rPr>
          <w:vertAlign w:val="superscript"/>
          <w:lang w:val="tr-TR"/>
        </w:rPr>
        <w:t>4</w:t>
      </w:r>
      <w:r w:rsidRPr="001E47CC">
        <w:rPr>
          <w:lang w:val="tr-TR"/>
        </w:rPr>
        <w:t>,</w:t>
      </w:r>
      <w:r w:rsidRPr="008C496A">
        <w:rPr>
          <w:color w:val="1D2228"/>
        </w:rPr>
        <w:t xml:space="preserve"> </w:t>
      </w:r>
      <w:proofErr w:type="spellStart"/>
      <w:r w:rsidRPr="008C496A">
        <w:t>Fogang</w:t>
      </w:r>
      <w:proofErr w:type="spellEnd"/>
      <w:r w:rsidRPr="008C496A">
        <w:t xml:space="preserve"> </w:t>
      </w:r>
      <w:proofErr w:type="spellStart"/>
      <w:r w:rsidRPr="008C496A">
        <w:t>Fogoum</w:t>
      </w:r>
      <w:proofErr w:type="spellEnd"/>
      <w:r w:rsidRPr="008C496A">
        <w:t xml:space="preserve"> Yannick</w:t>
      </w:r>
      <w:r w:rsidRPr="008C496A">
        <w:rPr>
          <w:vertAlign w:val="superscript"/>
        </w:rPr>
        <w:t>5</w:t>
      </w:r>
      <w:r w:rsidRPr="008C496A">
        <w:t>,</w:t>
      </w:r>
      <w:r w:rsidRPr="001E47CC">
        <w:rPr>
          <w:lang w:val="tr-TR"/>
        </w:rPr>
        <w:t xml:space="preserve"> </w:t>
      </w:r>
      <w:r w:rsidRPr="008C496A">
        <w:rPr>
          <w:bCs/>
        </w:rPr>
        <w:t>Boubacar Soumaila</w:t>
      </w:r>
      <w:r w:rsidRPr="008C496A">
        <w:rPr>
          <w:bCs/>
          <w:vertAlign w:val="superscript"/>
        </w:rPr>
        <w:t>6</w:t>
      </w:r>
      <w:r w:rsidRPr="008C496A">
        <w:rPr>
          <w:b/>
          <w:bCs/>
        </w:rPr>
        <w:t>,</w:t>
      </w:r>
      <w:r w:rsidRPr="001E47CC">
        <w:rPr>
          <w:lang w:val="tr-TR"/>
        </w:rPr>
        <w:t xml:space="preserve"> Koubemba Godefroy Charles</w:t>
      </w:r>
      <w:r w:rsidRPr="001E47CC">
        <w:rPr>
          <w:vertAlign w:val="superscript"/>
          <w:lang w:val="tr-TR"/>
        </w:rPr>
        <w:t>1</w:t>
      </w:r>
      <w:r w:rsidRPr="001E47CC">
        <w:rPr>
          <w:lang w:val="tr-TR"/>
        </w:rPr>
        <w:t>, Ossou-Nguıet Paul Macaire</w:t>
      </w:r>
      <w:r w:rsidRPr="001E47CC">
        <w:rPr>
          <w:vertAlign w:val="superscript"/>
          <w:lang w:val="tr-TR"/>
        </w:rPr>
        <w:t>2,3</w:t>
      </w:r>
      <w:r w:rsidRPr="001E47CC">
        <w:rPr>
          <w:lang w:val="tr-TR"/>
        </w:rPr>
        <w:t>, Damba-Bandzouzı Bébène</w:t>
      </w:r>
      <w:r w:rsidRPr="001E47CC">
        <w:rPr>
          <w:vertAlign w:val="superscript"/>
          <w:lang w:val="tr-TR"/>
        </w:rPr>
        <w:t>2</w:t>
      </w: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8C496A" w:rsidRDefault="00B31CDB" w:rsidP="00B029BC">
            <w:pPr>
              <w:rPr>
                <w:b/>
                <w:bCs/>
                <w:color w:val="365F91"/>
                <w:sz w:val="18"/>
                <w:szCs w:val="18"/>
                <w:vertAlign w:val="superscript"/>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35pt;margin-top:9.65pt;width:151.15pt;height:439.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8C496A" w:rsidRPr="008C496A" w:rsidRDefault="008C496A" w:rsidP="008C496A">
                        <w:pPr>
                          <w:rPr>
                            <w:sz w:val="20"/>
                            <w:szCs w:val="20"/>
                            <w:lang w:val="en-US"/>
                          </w:rPr>
                        </w:pPr>
                        <w:r w:rsidRPr="008C496A">
                          <w:rPr>
                            <w:sz w:val="20"/>
                            <w:szCs w:val="20"/>
                            <w:lang w:val="en-US"/>
                          </w:rPr>
                          <w:t xml:space="preserve">1- Department of Neurology, </w:t>
                        </w:r>
                        <w:proofErr w:type="spellStart"/>
                        <w:r w:rsidRPr="008C496A">
                          <w:rPr>
                            <w:sz w:val="20"/>
                            <w:szCs w:val="20"/>
                            <w:lang w:val="en-US"/>
                          </w:rPr>
                          <w:t>Loandjili</w:t>
                        </w:r>
                        <w:proofErr w:type="spellEnd"/>
                        <w:r w:rsidRPr="008C496A">
                          <w:rPr>
                            <w:sz w:val="20"/>
                            <w:szCs w:val="20"/>
                            <w:lang w:val="en-US"/>
                          </w:rPr>
                          <w:t xml:space="preserve"> General Hospital, Pointe-Noire, (Congo).</w:t>
                        </w:r>
                      </w:p>
                      <w:p w:rsidR="008C496A" w:rsidRPr="008C496A" w:rsidRDefault="008C496A" w:rsidP="008C496A">
                        <w:pPr>
                          <w:rPr>
                            <w:sz w:val="20"/>
                            <w:szCs w:val="20"/>
                            <w:lang w:val="en-US"/>
                          </w:rPr>
                        </w:pPr>
                        <w:r w:rsidRPr="008C496A">
                          <w:rPr>
                            <w:sz w:val="20"/>
                            <w:szCs w:val="20"/>
                            <w:lang w:val="en-US"/>
                          </w:rPr>
                          <w:t xml:space="preserve">2 - Faculty of Health Sciences, </w:t>
                        </w:r>
                        <w:proofErr w:type="spellStart"/>
                        <w:r w:rsidRPr="008C496A">
                          <w:rPr>
                            <w:sz w:val="20"/>
                            <w:szCs w:val="20"/>
                            <w:lang w:val="en-US"/>
                          </w:rPr>
                          <w:t>Marien</w:t>
                        </w:r>
                        <w:proofErr w:type="spellEnd"/>
                        <w:r w:rsidRPr="008C496A">
                          <w:rPr>
                            <w:sz w:val="20"/>
                            <w:szCs w:val="20"/>
                            <w:lang w:val="en-US"/>
                          </w:rPr>
                          <w:t xml:space="preserve"> </w:t>
                        </w:r>
                        <w:proofErr w:type="spellStart"/>
                        <w:r w:rsidRPr="008C496A">
                          <w:rPr>
                            <w:sz w:val="20"/>
                            <w:szCs w:val="20"/>
                            <w:lang w:val="en-US"/>
                          </w:rPr>
                          <w:t>Ngouabi</w:t>
                        </w:r>
                        <w:proofErr w:type="spellEnd"/>
                        <w:r w:rsidRPr="008C496A">
                          <w:rPr>
                            <w:sz w:val="20"/>
                            <w:szCs w:val="20"/>
                            <w:lang w:val="en-US"/>
                          </w:rPr>
                          <w:t xml:space="preserve"> University, Brazzaville, (Congo).</w:t>
                        </w:r>
                      </w:p>
                      <w:p w:rsidR="008C496A" w:rsidRPr="008C496A" w:rsidRDefault="008C496A" w:rsidP="008C496A">
                        <w:pPr>
                          <w:rPr>
                            <w:sz w:val="20"/>
                            <w:szCs w:val="20"/>
                            <w:lang w:val="en-US"/>
                          </w:rPr>
                        </w:pPr>
                        <w:r w:rsidRPr="008C496A">
                          <w:rPr>
                            <w:sz w:val="20"/>
                            <w:szCs w:val="20"/>
                            <w:lang w:val="en-US"/>
                          </w:rPr>
                          <w:t>3 - Department of Neurology, University Hospital of Brazzaville, (Congo).</w:t>
                        </w:r>
                      </w:p>
                      <w:p w:rsidR="008C496A" w:rsidRPr="008C496A" w:rsidRDefault="008C496A" w:rsidP="008C496A">
                        <w:pPr>
                          <w:rPr>
                            <w:sz w:val="20"/>
                            <w:szCs w:val="20"/>
                            <w:lang w:val="en-US"/>
                          </w:rPr>
                        </w:pPr>
                        <w:r w:rsidRPr="008C496A">
                          <w:rPr>
                            <w:sz w:val="20"/>
                            <w:szCs w:val="20"/>
                            <w:lang w:val="en-US"/>
                          </w:rPr>
                          <w:t xml:space="preserve">4 – Department of Cardiology, </w:t>
                        </w:r>
                        <w:proofErr w:type="spellStart"/>
                        <w:r w:rsidRPr="008C496A">
                          <w:rPr>
                            <w:sz w:val="20"/>
                            <w:szCs w:val="20"/>
                            <w:lang w:val="en-US"/>
                          </w:rPr>
                          <w:t>Adolphe</w:t>
                        </w:r>
                        <w:proofErr w:type="spellEnd"/>
                        <w:r w:rsidRPr="008C496A">
                          <w:rPr>
                            <w:sz w:val="20"/>
                            <w:szCs w:val="20"/>
                            <w:lang w:val="en-US"/>
                          </w:rPr>
                          <w:t xml:space="preserve"> </w:t>
                        </w:r>
                        <w:proofErr w:type="spellStart"/>
                        <w:r w:rsidRPr="008C496A">
                          <w:rPr>
                            <w:sz w:val="20"/>
                            <w:szCs w:val="20"/>
                            <w:lang w:val="en-US"/>
                          </w:rPr>
                          <w:t>Cissé</w:t>
                        </w:r>
                        <w:proofErr w:type="spellEnd"/>
                        <w:r w:rsidRPr="008C496A">
                          <w:rPr>
                            <w:sz w:val="20"/>
                            <w:szCs w:val="20"/>
                            <w:lang w:val="en-US"/>
                          </w:rPr>
                          <w:t xml:space="preserve"> Hospital, Pointe-Noire, (Congo).</w:t>
                        </w:r>
                      </w:p>
                      <w:p w:rsidR="008C496A" w:rsidRPr="008C496A" w:rsidRDefault="008C496A" w:rsidP="008C496A">
                        <w:pPr>
                          <w:rPr>
                            <w:sz w:val="20"/>
                            <w:szCs w:val="20"/>
                            <w:lang w:val="en-US"/>
                          </w:rPr>
                        </w:pPr>
                        <w:r w:rsidRPr="008C496A">
                          <w:rPr>
                            <w:sz w:val="20"/>
                            <w:szCs w:val="20"/>
                            <w:lang w:val="en-US"/>
                          </w:rPr>
                          <w:t xml:space="preserve">5- Head Neuropsychiatry Department, </w:t>
                        </w:r>
                        <w:proofErr w:type="spellStart"/>
                        <w:r w:rsidRPr="008C496A">
                          <w:rPr>
                            <w:sz w:val="20"/>
                            <w:szCs w:val="20"/>
                            <w:lang w:val="en-US"/>
                          </w:rPr>
                          <w:t>Bafoussam</w:t>
                        </w:r>
                        <w:proofErr w:type="spellEnd"/>
                        <w:r w:rsidRPr="008C496A">
                          <w:rPr>
                            <w:sz w:val="20"/>
                            <w:szCs w:val="20"/>
                            <w:lang w:val="en-US"/>
                          </w:rPr>
                          <w:t xml:space="preserve"> Regional Hospital, (Cameroon). </w:t>
                        </w:r>
                      </w:p>
                      <w:p w:rsidR="008C496A" w:rsidRPr="008C496A" w:rsidRDefault="008C496A" w:rsidP="008C496A">
                        <w:pPr>
                          <w:rPr>
                            <w:sz w:val="20"/>
                            <w:szCs w:val="20"/>
                            <w:lang w:val="en-US"/>
                          </w:rPr>
                        </w:pPr>
                        <w:r w:rsidRPr="008C496A">
                          <w:rPr>
                            <w:sz w:val="20"/>
                            <w:szCs w:val="20"/>
                            <w:lang w:val="en-US"/>
                          </w:rPr>
                          <w:t xml:space="preserve">6 – </w:t>
                        </w:r>
                        <w:r>
                          <w:rPr>
                            <w:sz w:val="20"/>
                            <w:szCs w:val="20"/>
                            <w:lang w:val="en-US"/>
                          </w:rPr>
                          <w:t xml:space="preserve">Department of </w:t>
                        </w:r>
                        <w:r w:rsidRPr="008C496A">
                          <w:rPr>
                            <w:sz w:val="20"/>
                            <w:szCs w:val="20"/>
                            <w:lang w:val="en-US"/>
                          </w:rPr>
                          <w:t xml:space="preserve">Clinical Neurophysiology, specialty Hospital, Rabat, (Morocco). </w:t>
                        </w:r>
                      </w:p>
                      <w:p w:rsidR="00932A72" w:rsidRPr="00932A72" w:rsidRDefault="00932A72" w:rsidP="00932A72">
                        <w:pPr>
                          <w:rPr>
                            <w:sz w:val="20"/>
                            <w:szCs w:val="20"/>
                            <w:lang w:val="en-US"/>
                          </w:rPr>
                        </w:pPr>
                        <w:r w:rsidRPr="00932A72">
                          <w:rPr>
                            <w:b/>
                            <w:sz w:val="20"/>
                            <w:szCs w:val="20"/>
                            <w:lang w:val="en-US"/>
                          </w:rPr>
                          <w:t>Corresponding author</w:t>
                        </w:r>
                        <w:r w:rsidRPr="00932A72">
                          <w:rPr>
                            <w:sz w:val="20"/>
                            <w:szCs w:val="20"/>
                            <w:lang w:val="en-US"/>
                          </w:rPr>
                          <w:t xml:space="preserve">: </w:t>
                        </w:r>
                        <w:proofErr w:type="spellStart"/>
                        <w:r w:rsidRPr="00932A72">
                          <w:rPr>
                            <w:sz w:val="20"/>
                            <w:szCs w:val="20"/>
                            <w:lang w:val="en-US"/>
                          </w:rPr>
                          <w:t>Sounga</w:t>
                        </w:r>
                        <w:proofErr w:type="spellEnd"/>
                        <w:r w:rsidRPr="00932A72">
                          <w:rPr>
                            <w:sz w:val="20"/>
                            <w:szCs w:val="20"/>
                            <w:lang w:val="en-US"/>
                          </w:rPr>
                          <w:t xml:space="preserve"> </w:t>
                        </w:r>
                        <w:proofErr w:type="spellStart"/>
                        <w:r w:rsidRPr="00932A72">
                          <w:rPr>
                            <w:sz w:val="20"/>
                            <w:szCs w:val="20"/>
                            <w:lang w:val="en-US"/>
                          </w:rPr>
                          <w:t>Bandzouzi</w:t>
                        </w:r>
                        <w:proofErr w:type="spellEnd"/>
                        <w:r w:rsidRPr="00932A72">
                          <w:rPr>
                            <w:sz w:val="20"/>
                            <w:szCs w:val="20"/>
                            <w:lang w:val="en-US"/>
                          </w:rPr>
                          <w:t xml:space="preserve"> Prince Eliot </w:t>
                        </w:r>
                        <w:proofErr w:type="spellStart"/>
                        <w:r w:rsidRPr="00932A72">
                          <w:rPr>
                            <w:sz w:val="20"/>
                            <w:szCs w:val="20"/>
                            <w:lang w:val="en-US"/>
                          </w:rPr>
                          <w:t>Galieni</w:t>
                        </w:r>
                        <w:proofErr w:type="spellEnd"/>
                      </w:p>
                      <w:p w:rsidR="00932A72" w:rsidRPr="00932A72" w:rsidRDefault="00932A72" w:rsidP="00932A72">
                        <w:pPr>
                          <w:rPr>
                            <w:sz w:val="20"/>
                            <w:szCs w:val="20"/>
                            <w:lang w:val="en-US"/>
                          </w:rPr>
                        </w:pPr>
                        <w:r w:rsidRPr="008C496A">
                          <w:rPr>
                            <w:b/>
                            <w:sz w:val="20"/>
                            <w:szCs w:val="20"/>
                            <w:lang w:val="en-US"/>
                          </w:rPr>
                          <w:t>Email</w:t>
                        </w:r>
                        <w:r w:rsidRPr="00932A72">
                          <w:rPr>
                            <w:sz w:val="20"/>
                            <w:szCs w:val="20"/>
                            <w:lang w:val="en-US"/>
                          </w:rPr>
                          <w:t>: eliotprince2002@yahoo.fr</w:t>
                        </w:r>
                      </w:p>
                      <w:p w:rsidR="00B029BC" w:rsidRPr="00932A72" w:rsidRDefault="00932A72" w:rsidP="006E5A42">
                        <w:pPr>
                          <w:rPr>
                            <w:sz w:val="20"/>
                            <w:szCs w:val="20"/>
                            <w:lang w:val="en-US"/>
                          </w:rPr>
                        </w:pPr>
                        <w:r w:rsidRPr="00932A72">
                          <w:rPr>
                            <w:b/>
                            <w:sz w:val="20"/>
                            <w:szCs w:val="20"/>
                            <w:lang w:val="en-US"/>
                          </w:rPr>
                          <w:t>Phone</w:t>
                        </w:r>
                        <w:r w:rsidRPr="00932A72">
                          <w:rPr>
                            <w:sz w:val="20"/>
                            <w:szCs w:val="20"/>
                            <w:lang w:val="en-US"/>
                          </w:rPr>
                          <w:t>: +242 06 856 17 18 / 05 551 42 53</w:t>
                        </w:r>
                        <w:r w:rsidRPr="00932A72">
                          <w:rPr>
                            <w:b/>
                            <w:sz w:val="20"/>
                            <w:szCs w:val="20"/>
                            <w:lang w:val="en-US" w:eastAsia="fr-FR"/>
                          </w:rPr>
                          <w:t xml:space="preserve"> </w:t>
                        </w:r>
                      </w:p>
                      <w:p w:rsidR="00932A72" w:rsidRPr="00932A72" w:rsidRDefault="00B029BC" w:rsidP="00932A72">
                        <w:pPr>
                          <w:rPr>
                            <w:b/>
                            <w:bCs/>
                            <w:iCs/>
                            <w:sz w:val="20"/>
                            <w:szCs w:val="20"/>
                            <w:lang w:val="en-US"/>
                          </w:rPr>
                        </w:pPr>
                        <w:r w:rsidRPr="006E5A42">
                          <w:rPr>
                            <w:b/>
                            <w:bCs/>
                            <w:iCs/>
                            <w:sz w:val="18"/>
                            <w:szCs w:val="20"/>
                            <w:lang w:val="en-US"/>
                          </w:rPr>
                          <w:t>Keywords</w:t>
                        </w:r>
                        <w:r>
                          <w:rPr>
                            <w:b/>
                            <w:bCs/>
                            <w:i/>
                            <w:iCs/>
                            <w:sz w:val="18"/>
                            <w:szCs w:val="20"/>
                            <w:lang w:val="en-US"/>
                          </w:rPr>
                          <w:t xml:space="preserve">: </w:t>
                        </w:r>
                        <w:proofErr w:type="spellStart"/>
                        <w:r w:rsidR="00932A72" w:rsidRPr="00932A72">
                          <w:rPr>
                            <w:sz w:val="20"/>
                            <w:szCs w:val="20"/>
                            <w:lang w:val="en-US"/>
                          </w:rPr>
                          <w:t>haemorrhagic</w:t>
                        </w:r>
                        <w:proofErr w:type="spellEnd"/>
                        <w:r w:rsidR="00932A72" w:rsidRPr="00932A72">
                          <w:rPr>
                            <w:sz w:val="20"/>
                            <w:szCs w:val="20"/>
                            <w:lang w:val="en-US"/>
                          </w:rPr>
                          <w:t xml:space="preserve"> stroke, elderly subjects, risk factors</w:t>
                        </w:r>
                        <w:r w:rsidR="00932A72">
                          <w:rPr>
                            <w:sz w:val="20"/>
                            <w:szCs w:val="20"/>
                            <w:lang w:val="en-US"/>
                          </w:rPr>
                          <w:t>, Congo</w:t>
                        </w:r>
                      </w:p>
                      <w:p w:rsidR="00932A72" w:rsidRPr="00932A72" w:rsidRDefault="00932A72" w:rsidP="00932A72">
                        <w:pPr>
                          <w:rPr>
                            <w:sz w:val="20"/>
                            <w:szCs w:val="20"/>
                          </w:rPr>
                        </w:pPr>
                        <w:r>
                          <w:rPr>
                            <w:b/>
                            <w:bCs/>
                            <w:iCs/>
                            <w:sz w:val="18"/>
                            <w:szCs w:val="18"/>
                          </w:rPr>
                          <w:t>Mots clés : </w:t>
                        </w:r>
                        <w:r w:rsidRPr="00932A72">
                          <w:rPr>
                            <w:sz w:val="20"/>
                            <w:szCs w:val="20"/>
                          </w:rPr>
                          <w:t>accident vasculaire cérébral hémorragique, sujets âgés, facteurs de risque</w:t>
                        </w:r>
                        <w:r>
                          <w:rPr>
                            <w:sz w:val="20"/>
                            <w:szCs w:val="20"/>
                          </w:rPr>
                          <w:t>, Congo</w:t>
                        </w:r>
                      </w:p>
                      <w:p w:rsidR="00B029BC" w:rsidRPr="00932A72" w:rsidRDefault="00B029BC" w:rsidP="007D591B">
                        <w:pPr>
                          <w:rPr>
                            <w:sz w:val="18"/>
                            <w:szCs w:val="20"/>
                          </w:rPr>
                        </w:pPr>
                      </w:p>
                    </w:txbxContent>
                  </v:textbox>
                </v:shape>
              </w:pict>
            </w:r>
          </w:p>
        </w:tc>
        <w:tc>
          <w:tcPr>
            <w:tcW w:w="6946" w:type="dxa"/>
            <w:shd w:val="clear" w:color="auto" w:fill="D3DFEE"/>
            <w:hideMark/>
          </w:tcPr>
          <w:p w:rsidR="007D591B" w:rsidRDefault="008C496A" w:rsidP="008C496A">
            <w:pPr>
              <w:spacing w:after="120"/>
              <w:jc w:val="center"/>
              <w:rPr>
                <w:b/>
                <w:bCs/>
                <w:iCs/>
                <w:sz w:val="18"/>
                <w:szCs w:val="20"/>
              </w:rPr>
            </w:pPr>
            <w:r>
              <w:rPr>
                <w:b/>
                <w:bCs/>
                <w:iCs/>
                <w:sz w:val="18"/>
                <w:szCs w:val="20"/>
              </w:rPr>
              <w:t>ABSTRACT</w:t>
            </w:r>
          </w:p>
        </w:tc>
      </w:tr>
      <w:tr w:rsidR="007D591B" w:rsidRPr="00B31CDB"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B5725A" w:rsidRDefault="00932A72" w:rsidP="000A16F6">
            <w:pPr>
              <w:jc w:val="both"/>
              <w:rPr>
                <w:sz w:val="18"/>
                <w:szCs w:val="18"/>
                <w:lang w:val="en-US"/>
              </w:rPr>
            </w:pPr>
            <w:r w:rsidRPr="00932A72">
              <w:rPr>
                <w:b/>
                <w:sz w:val="18"/>
                <w:szCs w:val="18"/>
                <w:lang w:val="en-US"/>
              </w:rPr>
              <w:t>INTRODUCTION</w:t>
            </w:r>
            <w:r w:rsidRPr="00DD42D2">
              <w:rPr>
                <w:sz w:val="18"/>
                <w:szCs w:val="18"/>
                <w:lang w:val="en-US"/>
              </w:rPr>
              <w:t xml:space="preserve">: Hemorrhagic Stroke (AVCH) is a serious disease, constituting 15% of strokes; it is often of reserved prognosis with an important lethality. The main objective of this study was to describe the epidemiological, clinical, </w:t>
            </w:r>
            <w:proofErr w:type="spellStart"/>
            <w:r w:rsidRPr="00DD42D2">
              <w:rPr>
                <w:sz w:val="18"/>
                <w:szCs w:val="18"/>
                <w:lang w:val="en-US"/>
              </w:rPr>
              <w:t>paraclinical</w:t>
            </w:r>
            <w:proofErr w:type="spellEnd"/>
            <w:r w:rsidRPr="00DD42D2">
              <w:rPr>
                <w:sz w:val="18"/>
                <w:szCs w:val="18"/>
                <w:lang w:val="en-US"/>
              </w:rPr>
              <w:t xml:space="preserve"> and progressive aspects of AVCH of the elderly subject in Pointe-Noire. </w:t>
            </w:r>
            <w:r w:rsidRPr="00932A72">
              <w:rPr>
                <w:b/>
                <w:sz w:val="18"/>
                <w:szCs w:val="18"/>
                <w:lang w:val="en-US"/>
              </w:rPr>
              <w:t>METHODOLOGY</w:t>
            </w:r>
            <w:r w:rsidRPr="00DD42D2">
              <w:rPr>
                <w:sz w:val="18"/>
                <w:szCs w:val="18"/>
                <w:lang w:val="en-US"/>
              </w:rPr>
              <w:t xml:space="preserve">: This was a retrospective and descriptive study from January 1, 2017 to December 31, 2017 involving patients aged 60 years and over who had </w:t>
            </w:r>
            <w:proofErr w:type="gramStart"/>
            <w:r w:rsidRPr="00DD42D2">
              <w:rPr>
                <w:sz w:val="18"/>
                <w:szCs w:val="18"/>
                <w:lang w:val="en-US"/>
              </w:rPr>
              <w:t>a</w:t>
            </w:r>
            <w:proofErr w:type="gramEnd"/>
            <w:r w:rsidRPr="00DD42D2">
              <w:rPr>
                <w:sz w:val="18"/>
                <w:szCs w:val="18"/>
                <w:lang w:val="en-US"/>
              </w:rPr>
              <w:t xml:space="preserve"> AVCH confirmed by cerebral computed tomography. </w:t>
            </w:r>
            <w:proofErr w:type="spellStart"/>
            <w:r w:rsidRPr="00DD42D2">
              <w:rPr>
                <w:sz w:val="18"/>
                <w:szCs w:val="18"/>
                <w:lang w:val="en-US"/>
              </w:rPr>
              <w:t>Sociodemographic</w:t>
            </w:r>
            <w:proofErr w:type="spellEnd"/>
            <w:r w:rsidRPr="00DD42D2">
              <w:rPr>
                <w:sz w:val="18"/>
                <w:szCs w:val="18"/>
                <w:lang w:val="en-US"/>
              </w:rPr>
              <w:t xml:space="preserve"> data, medical antecedents, severity signs associated with the neurological table and clinical course were collected and analyzed on SPSS software version 16.0 with </w:t>
            </w:r>
            <w:proofErr w:type="spellStart"/>
            <w:r w:rsidRPr="00DD42D2">
              <w:rPr>
                <w:sz w:val="18"/>
                <w:szCs w:val="18"/>
                <w:lang w:val="en-US"/>
              </w:rPr>
              <w:t>uni</w:t>
            </w:r>
            <w:proofErr w:type="spellEnd"/>
            <w:r w:rsidRPr="00DD42D2">
              <w:rPr>
                <w:sz w:val="18"/>
                <w:szCs w:val="18"/>
                <w:lang w:val="en-US"/>
              </w:rPr>
              <w:t xml:space="preserve"> and multivariate tests. </w:t>
            </w:r>
            <w:r w:rsidRPr="00932A72">
              <w:rPr>
                <w:b/>
                <w:sz w:val="18"/>
                <w:szCs w:val="18"/>
                <w:lang w:val="en-US"/>
              </w:rPr>
              <w:t>RESULTS</w:t>
            </w:r>
            <w:r w:rsidRPr="00DD42D2">
              <w:rPr>
                <w:sz w:val="18"/>
                <w:szCs w:val="18"/>
                <w:lang w:val="en-US"/>
              </w:rPr>
              <w:t xml:space="preserve">: We collected 93 files of elderly patients with AVCH. The mean age of our study population was 72.5 years (± 8.5). Our study population was 62.7% women. The main risk factors found were dominated by high blood pressure (98.9%). In cerebral computed tomography, the hematomas were located in the </w:t>
            </w:r>
            <w:proofErr w:type="spellStart"/>
            <w:r w:rsidRPr="00DD42D2">
              <w:rPr>
                <w:sz w:val="18"/>
                <w:szCs w:val="18"/>
                <w:lang w:val="en-US"/>
              </w:rPr>
              <w:t>capsulolenticulo</w:t>
            </w:r>
            <w:proofErr w:type="spellEnd"/>
            <w:r w:rsidRPr="00DD42D2">
              <w:rPr>
                <w:sz w:val="18"/>
                <w:szCs w:val="18"/>
                <w:lang w:val="en-US"/>
              </w:rPr>
              <w:t>-thalamic region in 73.6% of cases, compared to 15.1% of cortical seat. The average hospital stay was 15 days. The evolution towards a death concerned 36</w:t>
            </w:r>
            <w:proofErr w:type="gramStart"/>
            <w:r w:rsidRPr="00DD42D2">
              <w:rPr>
                <w:sz w:val="18"/>
                <w:szCs w:val="18"/>
                <w:lang w:val="en-US"/>
              </w:rPr>
              <w:t>,5</w:t>
            </w:r>
            <w:proofErr w:type="gramEnd"/>
            <w:r w:rsidRPr="00DD42D2">
              <w:rPr>
                <w:sz w:val="18"/>
                <w:szCs w:val="18"/>
                <w:lang w:val="en-US"/>
              </w:rPr>
              <w:t xml:space="preserve">%. </w:t>
            </w:r>
            <w:r w:rsidRPr="00932A72">
              <w:rPr>
                <w:b/>
                <w:sz w:val="18"/>
                <w:szCs w:val="18"/>
                <w:lang w:val="en-US"/>
              </w:rPr>
              <w:t>CONCLUSION</w:t>
            </w:r>
            <w:r w:rsidRPr="00DD42D2">
              <w:rPr>
                <w:sz w:val="18"/>
                <w:szCs w:val="18"/>
                <w:lang w:val="en-US"/>
              </w:rPr>
              <w:t>: AVCH poses a public health problem whose knowledge of risk factors can prevent its occurrence and / or improve its prognosis.</w:t>
            </w:r>
          </w:p>
        </w:tc>
      </w:tr>
      <w:tr w:rsidR="007D591B" w:rsidTr="000B24E4">
        <w:trPr>
          <w:trHeight w:val="237"/>
        </w:trPr>
        <w:tc>
          <w:tcPr>
            <w:tcW w:w="3227" w:type="dxa"/>
            <w:vMerge w:val="restart"/>
            <w:shd w:val="clear" w:color="auto" w:fill="D3DFEE"/>
          </w:tcPr>
          <w:p w:rsidR="007D591B" w:rsidRPr="00B5725A" w:rsidRDefault="007D591B" w:rsidP="00B029BC">
            <w:pPr>
              <w:rPr>
                <w:b/>
                <w:bCs/>
                <w:color w:val="365F91"/>
                <w:sz w:val="18"/>
                <w:szCs w:val="18"/>
                <w:vertAlign w:val="superscript"/>
                <w:lang w:val="en-US"/>
              </w:rPr>
            </w:pPr>
          </w:p>
        </w:tc>
        <w:tc>
          <w:tcPr>
            <w:tcW w:w="6946" w:type="dxa"/>
            <w:shd w:val="clear" w:color="auto" w:fill="D3DFEE"/>
            <w:hideMark/>
          </w:tcPr>
          <w:p w:rsidR="007D591B" w:rsidRDefault="008C496A" w:rsidP="008C496A">
            <w:pPr>
              <w:jc w:val="center"/>
              <w:rPr>
                <w:bCs/>
                <w:iCs/>
                <w:sz w:val="18"/>
                <w:szCs w:val="20"/>
              </w:rPr>
            </w:pPr>
            <w:r>
              <w:rPr>
                <w:b/>
                <w:bCs/>
                <w:iCs/>
                <w:sz w:val="18"/>
                <w:szCs w:val="20"/>
              </w:rPr>
              <w:t>RESUME</w:t>
            </w:r>
          </w:p>
        </w:tc>
      </w:tr>
      <w:tr w:rsidR="007D591B" w:rsidRPr="00B5725A"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B5725A" w:rsidRDefault="00B5725A" w:rsidP="00B5725A">
            <w:pPr>
              <w:jc w:val="both"/>
              <w:rPr>
                <w:sz w:val="18"/>
                <w:szCs w:val="18"/>
              </w:rPr>
            </w:pPr>
            <w:r w:rsidRPr="00B5725A">
              <w:rPr>
                <w:b/>
                <w:sz w:val="18"/>
                <w:szCs w:val="18"/>
              </w:rPr>
              <w:t>INTRODUCTION</w:t>
            </w:r>
            <w:r w:rsidRPr="00DD42D2">
              <w:rPr>
                <w:sz w:val="18"/>
                <w:szCs w:val="18"/>
              </w:rPr>
              <w:t> : L’</w:t>
            </w:r>
            <w:r w:rsidRPr="00DD42D2">
              <w:rPr>
                <w:bCs/>
                <w:sz w:val="18"/>
                <w:szCs w:val="18"/>
              </w:rPr>
              <w:t>a</w:t>
            </w:r>
            <w:r w:rsidRPr="00DD42D2">
              <w:rPr>
                <w:sz w:val="18"/>
                <w:szCs w:val="18"/>
              </w:rPr>
              <w:t xml:space="preserve">ccident vasculaire cérébral hémorragique (AVCH) est une maladie grave, constituant 15 % des </w:t>
            </w:r>
            <w:r w:rsidRPr="00DD42D2">
              <w:rPr>
                <w:bCs/>
                <w:sz w:val="18"/>
                <w:szCs w:val="18"/>
              </w:rPr>
              <w:t>a</w:t>
            </w:r>
            <w:r w:rsidRPr="00DD42D2">
              <w:rPr>
                <w:sz w:val="18"/>
                <w:szCs w:val="18"/>
              </w:rPr>
              <w:t xml:space="preserve">ccidents vasculaires cérébraux (AVC) ; il est souvent de pronostic réservé avec une importante létalité. L’objectif principal de cette étude était de </w:t>
            </w:r>
            <w:r w:rsidRPr="00DD42D2">
              <w:rPr>
                <w:bCs/>
                <w:sz w:val="18"/>
                <w:szCs w:val="18"/>
              </w:rPr>
              <w:t>décrire les aspects épidémiologiques, cliniques, paracliniques et évolutifs des AVCH</w:t>
            </w:r>
            <w:r w:rsidRPr="00DD42D2">
              <w:rPr>
                <w:sz w:val="18"/>
                <w:szCs w:val="18"/>
              </w:rPr>
              <w:t xml:space="preserve"> du sujet âgé à Pointe-Noire. </w:t>
            </w:r>
            <w:r w:rsidRPr="00B5725A">
              <w:rPr>
                <w:b/>
                <w:sz w:val="18"/>
                <w:szCs w:val="18"/>
              </w:rPr>
              <w:t>METHODOLOGIE</w:t>
            </w:r>
            <w:r w:rsidRPr="00DD42D2">
              <w:rPr>
                <w:sz w:val="18"/>
                <w:szCs w:val="18"/>
              </w:rPr>
              <w:t xml:space="preserve"> : </w:t>
            </w:r>
            <w:r w:rsidRPr="00DD42D2">
              <w:rPr>
                <w:bCs/>
                <w:iCs/>
                <w:sz w:val="18"/>
                <w:szCs w:val="18"/>
              </w:rPr>
              <w:t>Il s’agissait d’une étude rétrospective et descriptive allant du 1</w:t>
            </w:r>
            <w:r w:rsidRPr="00DD42D2">
              <w:rPr>
                <w:bCs/>
                <w:iCs/>
                <w:sz w:val="18"/>
                <w:szCs w:val="18"/>
                <w:vertAlign w:val="superscript"/>
              </w:rPr>
              <w:t>er</w:t>
            </w:r>
            <w:r w:rsidRPr="00DD42D2">
              <w:rPr>
                <w:bCs/>
                <w:iCs/>
                <w:sz w:val="18"/>
                <w:szCs w:val="18"/>
              </w:rPr>
              <w:t xml:space="preserve"> janvier 2017 au 31 décembre 2017 portant sur des patients âgés de 60 ans et plus ayant présenté un AVCH confirmé par une tomodensitométrie cérébrale. </w:t>
            </w:r>
            <w:r w:rsidRPr="00DD42D2">
              <w:rPr>
                <w:sz w:val="18"/>
                <w:szCs w:val="18"/>
              </w:rPr>
              <w:t xml:space="preserve">Les données sociodémographiques, les antécédents médicaux, les signes de gravité associés au tableau neurologique et l’évolution clinique ont été collectés et analysés sur logiciel SPSS version 16.0 avec des tests uni et </w:t>
            </w:r>
            <w:proofErr w:type="spellStart"/>
            <w:r w:rsidRPr="00DD42D2">
              <w:rPr>
                <w:sz w:val="18"/>
                <w:szCs w:val="18"/>
              </w:rPr>
              <w:t>multivariés</w:t>
            </w:r>
            <w:proofErr w:type="spellEnd"/>
            <w:r w:rsidRPr="00DD42D2">
              <w:rPr>
                <w:sz w:val="18"/>
                <w:szCs w:val="18"/>
              </w:rPr>
              <w:t xml:space="preserve">. </w:t>
            </w:r>
            <w:r w:rsidRPr="00B5725A">
              <w:rPr>
                <w:b/>
                <w:sz w:val="18"/>
                <w:szCs w:val="18"/>
              </w:rPr>
              <w:t>RESULTATS</w:t>
            </w:r>
            <w:r w:rsidRPr="00DD42D2">
              <w:rPr>
                <w:sz w:val="18"/>
                <w:szCs w:val="18"/>
              </w:rPr>
              <w:t xml:space="preserve"> : Nous avons colligé 93 dossiers des patients âgés atteints d’AVCH. L’âge moyen de notre population d’étude était de 72,5 ans (±8,5). Notre population d’étude était composée de 62,7% de femmes. Les principaux facteurs de risque retrouvés étaient dominés par l’hypertension artérielle (98,9%). A la Tomodensitométrie cérébrale, les hématomes étaient localisés en région </w:t>
            </w:r>
            <w:proofErr w:type="spellStart"/>
            <w:r w:rsidRPr="00DD42D2">
              <w:rPr>
                <w:sz w:val="18"/>
                <w:szCs w:val="18"/>
              </w:rPr>
              <w:t>capsulolenticulo</w:t>
            </w:r>
            <w:proofErr w:type="spellEnd"/>
            <w:r w:rsidRPr="00DD42D2">
              <w:rPr>
                <w:sz w:val="18"/>
                <w:szCs w:val="18"/>
              </w:rPr>
              <w:t xml:space="preserve">-thalamique dans 73,6% des cas, contre 15,1% de siège cortical. Le séjour hospitalier moyen était de 15 jours. L’évolution vers un décès a concerné 36,5%. </w:t>
            </w:r>
            <w:r w:rsidRPr="00B5725A">
              <w:rPr>
                <w:b/>
                <w:sz w:val="18"/>
                <w:szCs w:val="18"/>
              </w:rPr>
              <w:t>CONCLUSION</w:t>
            </w:r>
            <w:r w:rsidRPr="00DD42D2">
              <w:rPr>
                <w:sz w:val="18"/>
                <w:szCs w:val="18"/>
              </w:rPr>
              <w:t> : L’AVCH pose un problème de santé publique dont la connaissance des facteurs de risque permet de prévenir sa survenue et/ou d’améliorer son pronostic.</w:t>
            </w:r>
          </w:p>
          <w:p w:rsidR="00932A72" w:rsidRDefault="00932A72" w:rsidP="00B5725A">
            <w:pPr>
              <w:jc w:val="both"/>
              <w:rPr>
                <w:sz w:val="18"/>
                <w:szCs w:val="18"/>
              </w:rPr>
            </w:pPr>
          </w:p>
          <w:p w:rsidR="00932A72" w:rsidRDefault="00932A72" w:rsidP="00B5725A">
            <w:pPr>
              <w:jc w:val="both"/>
              <w:rPr>
                <w:sz w:val="18"/>
                <w:szCs w:val="18"/>
              </w:rPr>
            </w:pPr>
          </w:p>
          <w:p w:rsidR="00932A72" w:rsidRDefault="00932A72" w:rsidP="00B5725A">
            <w:pPr>
              <w:jc w:val="both"/>
              <w:rPr>
                <w:sz w:val="18"/>
                <w:szCs w:val="18"/>
              </w:rPr>
            </w:pPr>
          </w:p>
          <w:p w:rsidR="00932A72" w:rsidRDefault="00932A72" w:rsidP="00B5725A">
            <w:pPr>
              <w:jc w:val="both"/>
              <w:rPr>
                <w:sz w:val="18"/>
                <w:szCs w:val="18"/>
              </w:rPr>
            </w:pPr>
          </w:p>
          <w:p w:rsidR="00932A72" w:rsidRPr="00DD42D2" w:rsidRDefault="00932A72" w:rsidP="00B5725A">
            <w:pPr>
              <w:jc w:val="both"/>
              <w:rPr>
                <w:sz w:val="18"/>
                <w:szCs w:val="18"/>
              </w:rPr>
            </w:pPr>
          </w:p>
          <w:p w:rsidR="007D591B" w:rsidRDefault="007D591B" w:rsidP="000A16F6">
            <w:pPr>
              <w:jc w:val="both"/>
              <w:rPr>
                <w:sz w:val="18"/>
                <w:szCs w:val="18"/>
              </w:rPr>
            </w:pPr>
          </w:p>
          <w:p w:rsidR="008C496A" w:rsidRPr="00B5725A" w:rsidRDefault="008C496A" w:rsidP="000A16F6">
            <w:pPr>
              <w:jc w:val="both"/>
              <w:rPr>
                <w:sz w:val="18"/>
                <w:szCs w:val="18"/>
              </w:rPr>
            </w:pPr>
          </w:p>
        </w:tc>
      </w:tr>
    </w:tbl>
    <w:p w:rsidR="00C11AD0" w:rsidRPr="00B5725A" w:rsidRDefault="00C11AD0" w:rsidP="007D591B">
      <w:pPr>
        <w:jc w:val="both"/>
        <w:rPr>
          <w:rFonts w:eastAsia="Times New Roman"/>
          <w:b/>
          <w:bCs/>
          <w:sz w:val="20"/>
          <w:szCs w:val="20"/>
        </w:rPr>
        <w:sectPr w:rsidR="00C11AD0" w:rsidRPr="00B5725A" w:rsidSect="00F814AD">
          <w:pgSz w:w="11906" w:h="16838" w:code="9"/>
          <w:pgMar w:top="1134" w:right="851" w:bottom="1418" w:left="1134" w:header="708" w:footer="708" w:gutter="0"/>
          <w:cols w:space="708"/>
          <w:docGrid w:linePitch="360"/>
        </w:sectPr>
      </w:pPr>
    </w:p>
    <w:p w:rsidR="000B24E4" w:rsidRPr="00B5725A" w:rsidRDefault="000B24E4" w:rsidP="007D591B">
      <w:pPr>
        <w:jc w:val="both"/>
        <w:rPr>
          <w:rFonts w:eastAsia="Times New Roman"/>
          <w:b/>
          <w:bCs/>
          <w:sz w:val="20"/>
          <w:szCs w:val="20"/>
        </w:rPr>
        <w:sectPr w:rsidR="000B24E4" w:rsidRPr="00B5725A" w:rsidSect="00C11AD0">
          <w:type w:val="continuous"/>
          <w:pgSz w:w="11906" w:h="16838" w:code="9"/>
          <w:pgMar w:top="1134" w:right="851" w:bottom="1418" w:left="1134" w:header="708" w:footer="708" w:gutter="0"/>
          <w:cols w:space="708"/>
          <w:docGrid w:linePitch="360"/>
        </w:sectPr>
      </w:pPr>
    </w:p>
    <w:p w:rsidR="00577B56" w:rsidRPr="00B31CDB" w:rsidRDefault="001723C9" w:rsidP="000B24E4">
      <w:pPr>
        <w:jc w:val="both"/>
        <w:rPr>
          <w:sz w:val="20"/>
          <w:szCs w:val="20"/>
          <w:lang w:val="en-US"/>
        </w:rPr>
      </w:pPr>
      <w:r w:rsidRPr="00B31CDB">
        <w:rPr>
          <w:b/>
          <w:bCs/>
          <w:color w:val="000000"/>
          <w:sz w:val="20"/>
          <w:szCs w:val="20"/>
          <w:lang w:val="en-US" w:eastAsia="fr-FR"/>
        </w:rPr>
        <w:lastRenderedPageBreak/>
        <w:t>INTRODUCTION</w:t>
      </w:r>
      <w:r w:rsidR="00577B56" w:rsidRPr="00B31CDB">
        <w:rPr>
          <w:b/>
          <w:bCs/>
          <w:color w:val="000000"/>
          <w:sz w:val="20"/>
          <w:szCs w:val="20"/>
          <w:lang w:val="en-US" w:eastAsia="fr-FR"/>
        </w:rPr>
        <w:t>:</w:t>
      </w:r>
    </w:p>
    <w:p w:rsidR="00B5725A" w:rsidRPr="00B5725A" w:rsidRDefault="00B5725A" w:rsidP="00B5725A">
      <w:pPr>
        <w:jc w:val="both"/>
        <w:rPr>
          <w:sz w:val="20"/>
          <w:szCs w:val="20"/>
          <w:lang w:val="en-US"/>
        </w:rPr>
      </w:pPr>
      <w:r w:rsidRPr="00B5725A">
        <w:rPr>
          <w:sz w:val="20"/>
          <w:szCs w:val="20"/>
          <w:lang w:val="en-US"/>
        </w:rPr>
        <w:t xml:space="preserve">Stroke is a diagnostic and therapeutic emergency and, because of its frequency and severity, is a real public health problem. Stroke has gone from 3rd to 2nd cause of death worldwide after coronary events [1-2]. The incidence of this pathology increases significantly with age on an aging world population. Indeed, the number of people over 60 will triple in the world, and the over 80 will quadruple [1-2]. This suggests a strong growth in the prevalence of stroke over the century. In Congo, stroke is the leading cause of hospitalization in neurology, with more than 70% of hospitalized cases. They are responsible for 2/3 of the deaths in the Department of Neurology at the Hospital and University Center of Brazzaville [3]. Hemorrhagic forms account for 15% of stroke [2]. They reflect the rupture of a blood vessel within the cerebral parenchyma, ventricles or subarachnoid spaces. Arterial hypertension is the most important risk factor and Cohort studies show that one in two stroke occurs in a previously hypertensive patient [1-3]. Strokes are fraught with functional disability and significant mortality [3-4]. Thus, the aim of this work was to describe the epidemiology, in its socio-demographic, clinical and evolutionary components, of hemorrhagic stroke in a population of people over 60, hospitalized in the neurology department of the General Hospital of </w:t>
      </w:r>
      <w:proofErr w:type="spellStart"/>
      <w:r w:rsidRPr="00B5725A">
        <w:rPr>
          <w:sz w:val="20"/>
          <w:szCs w:val="20"/>
          <w:lang w:val="en-US"/>
        </w:rPr>
        <w:t>Loandjili</w:t>
      </w:r>
      <w:proofErr w:type="spellEnd"/>
      <w:r w:rsidRPr="00B5725A">
        <w:rPr>
          <w:sz w:val="20"/>
          <w:szCs w:val="20"/>
          <w:lang w:val="en-US"/>
        </w:rPr>
        <w:t xml:space="preserve"> in Pointe-Noire.</w:t>
      </w:r>
    </w:p>
    <w:p w:rsidR="00577B56" w:rsidRPr="00B31CDB" w:rsidRDefault="001723C9" w:rsidP="000B24E4">
      <w:pPr>
        <w:jc w:val="both"/>
        <w:rPr>
          <w:b/>
          <w:sz w:val="20"/>
          <w:szCs w:val="20"/>
          <w:lang w:val="en-US"/>
        </w:rPr>
      </w:pPr>
      <w:r w:rsidRPr="00B31CDB">
        <w:rPr>
          <w:b/>
          <w:sz w:val="20"/>
          <w:szCs w:val="20"/>
          <w:lang w:val="en-US"/>
        </w:rPr>
        <w:t>MATERIELS ET METHODES</w:t>
      </w:r>
    </w:p>
    <w:p w:rsidR="00B5725A" w:rsidRPr="00B5725A" w:rsidRDefault="00B5725A" w:rsidP="00B5725A">
      <w:pPr>
        <w:jc w:val="both"/>
        <w:rPr>
          <w:sz w:val="20"/>
          <w:szCs w:val="20"/>
          <w:lang w:val="en-US"/>
        </w:rPr>
      </w:pPr>
      <w:r w:rsidRPr="00B5725A">
        <w:rPr>
          <w:sz w:val="20"/>
          <w:szCs w:val="20"/>
          <w:lang w:val="en-US"/>
        </w:rPr>
        <w:t xml:space="preserve">This was a retrospective and descriptive study of inpatient records from January 1, 2017 to December 31, 2017 for AVCH who had received a cerebral computed tomography scan. The diagnosis of AVCH was based on clinical criteria and computed tomography. Thus, any patient with signs and symptoms related to a focal neurological deficit that occurred suddenly and remained persistent for more than 24 hours was considered to have a stroke, the hemorrhagic nature of which was confirmed by a CT scan of the brain. The study involved 196 patients hospitalized in the Neurology Department of </w:t>
      </w:r>
      <w:proofErr w:type="spellStart"/>
      <w:r w:rsidRPr="00B5725A">
        <w:rPr>
          <w:sz w:val="20"/>
          <w:szCs w:val="20"/>
          <w:lang w:val="en-US"/>
        </w:rPr>
        <w:t>Loandjili</w:t>
      </w:r>
      <w:proofErr w:type="spellEnd"/>
      <w:r w:rsidRPr="00B5725A">
        <w:rPr>
          <w:sz w:val="20"/>
          <w:szCs w:val="20"/>
          <w:lang w:val="en-US"/>
        </w:rPr>
        <w:t xml:space="preserve"> General Hospital. From these files, we only included patients aged 60 and older who met the definition criteria for stroke. Excluded from this study were all patients whose records did not include the result of cerebral computed tomography or did not mention the clinical course at discharge. Variables studied: They were of order: socio-demographic (age, sex), clinical (medical and surgical history: existence of arterial hypertension, diabetes, history of stroke, or other vascular risk factors), and progressive (favorable or unfavorable). Statistical analyzes: Statistical analyzes were performed with SPSS software version 16.0 for Windows. </w:t>
      </w:r>
      <w:proofErr w:type="spellStart"/>
      <w:r w:rsidRPr="00B5725A">
        <w:rPr>
          <w:sz w:val="20"/>
          <w:szCs w:val="20"/>
          <w:lang w:val="en-US"/>
        </w:rPr>
        <w:t>Univariate</w:t>
      </w:r>
      <w:proofErr w:type="spellEnd"/>
      <w:r w:rsidRPr="00B5725A">
        <w:rPr>
          <w:sz w:val="20"/>
          <w:szCs w:val="20"/>
          <w:lang w:val="en-US"/>
        </w:rPr>
        <w:t xml:space="preserve"> analyzes were performed with frequency and mean (standard deviation) calculation. Operational Definitions: The age of 60 was selected according to the age of cessation of professional activity in the Congo, which is 60 years old.</w:t>
      </w:r>
    </w:p>
    <w:p w:rsidR="00577B56" w:rsidRPr="00B5725A" w:rsidRDefault="001723C9" w:rsidP="000B24E4">
      <w:pPr>
        <w:jc w:val="both"/>
        <w:rPr>
          <w:b/>
          <w:sz w:val="20"/>
          <w:szCs w:val="20"/>
        </w:rPr>
      </w:pPr>
      <w:r w:rsidRPr="00B5725A">
        <w:rPr>
          <w:b/>
          <w:sz w:val="20"/>
          <w:szCs w:val="20"/>
        </w:rPr>
        <w:t>RESULTATS</w:t>
      </w:r>
      <w:r w:rsidR="00577B56" w:rsidRPr="00B5725A">
        <w:rPr>
          <w:b/>
          <w:sz w:val="20"/>
          <w:szCs w:val="20"/>
        </w:rPr>
        <w:t> :</w:t>
      </w:r>
    </w:p>
    <w:p w:rsidR="00B31CDB" w:rsidRDefault="00C3146E" w:rsidP="00C3146E">
      <w:pPr>
        <w:jc w:val="both"/>
        <w:rPr>
          <w:sz w:val="20"/>
          <w:szCs w:val="20"/>
          <w:lang w:val="en-US"/>
        </w:rPr>
      </w:pPr>
      <w:r w:rsidRPr="00B5725A">
        <w:rPr>
          <w:sz w:val="20"/>
          <w:szCs w:val="20"/>
          <w:lang w:val="en-US"/>
        </w:rPr>
        <w:t>We collected 93 files of patients presenting AVCH, corresponding to a frequency of 47.5% in hospitalization in our service. Our patient population was 60 to 85 years old with an average age of 72.5 years (± 8.5) and a majority age group of 60 to 69 years (62%) (Fig 1),</w:t>
      </w:r>
    </w:p>
    <w:p w:rsidR="00B31CDB" w:rsidRPr="00B31CDB" w:rsidRDefault="00B31CDB" w:rsidP="00C3146E">
      <w:pPr>
        <w:jc w:val="both"/>
        <w:rPr>
          <w:sz w:val="20"/>
          <w:szCs w:val="20"/>
          <w:lang w:val="en-US"/>
        </w:rPr>
      </w:pPr>
      <w:r w:rsidRPr="00B31CDB">
        <w:rPr>
          <w:sz w:val="20"/>
          <w:szCs w:val="20"/>
          <w:lang w:val="en-US"/>
        </w:rPr>
        <w:lastRenderedPageBreak/>
        <w:t>Figure 1</w:t>
      </w:r>
      <w:r w:rsidRPr="00B31CDB">
        <w:rPr>
          <w:sz w:val="20"/>
          <w:szCs w:val="20"/>
          <w:lang w:val="en-US"/>
        </w:rPr>
        <w:t>: distribution by age</w:t>
      </w:r>
    </w:p>
    <w:p w:rsidR="00B31CDB" w:rsidRDefault="00B31CDB" w:rsidP="00C3146E">
      <w:pPr>
        <w:jc w:val="both"/>
        <w:rPr>
          <w:sz w:val="20"/>
          <w:szCs w:val="20"/>
          <w:lang w:val="en-US"/>
        </w:rPr>
      </w:pPr>
      <w:r w:rsidRPr="001E47CC">
        <w:rPr>
          <w:rFonts w:eastAsia="Calibri"/>
          <w:noProof/>
          <w:lang w:eastAsia="fr-FR"/>
        </w:rPr>
        <w:drawing>
          <wp:inline distT="0" distB="0" distL="0" distR="0" wp14:anchorId="5E6AF1CC" wp14:editId="47CAFC3F">
            <wp:extent cx="2876550" cy="24669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31CDB" w:rsidRDefault="00B31CDB" w:rsidP="00C3146E">
      <w:pPr>
        <w:jc w:val="both"/>
        <w:rPr>
          <w:sz w:val="20"/>
          <w:szCs w:val="20"/>
          <w:lang w:val="en-US"/>
        </w:rPr>
      </w:pPr>
    </w:p>
    <w:p w:rsidR="00C3146E" w:rsidRDefault="00C3146E" w:rsidP="00C3146E">
      <w:pPr>
        <w:jc w:val="both"/>
        <w:rPr>
          <w:sz w:val="20"/>
          <w:szCs w:val="20"/>
          <w:lang w:val="en-US"/>
        </w:rPr>
      </w:pPr>
      <w:r w:rsidRPr="00B5725A">
        <w:rPr>
          <w:sz w:val="20"/>
          <w:szCs w:val="20"/>
          <w:lang w:val="en-US"/>
        </w:rPr>
        <w:t xml:space="preserve"> </w:t>
      </w:r>
      <w:proofErr w:type="gramStart"/>
      <w:r w:rsidRPr="00B5725A">
        <w:rPr>
          <w:sz w:val="20"/>
          <w:szCs w:val="20"/>
          <w:lang w:val="en-US"/>
        </w:rPr>
        <w:t>of</w:t>
      </w:r>
      <w:proofErr w:type="gramEnd"/>
      <w:r w:rsidRPr="00B5725A">
        <w:rPr>
          <w:sz w:val="20"/>
          <w:szCs w:val="20"/>
          <w:lang w:val="en-US"/>
        </w:rPr>
        <w:t xml:space="preserve"> which 62.7% of women and 37.3% of men, and a sex ratio of 1.68. The main risk factors found were: arterial hypertension 98.9%, diabetes 30.1% and history of stroke 23.6% (Table I).</w:t>
      </w:r>
    </w:p>
    <w:p w:rsidR="00B31CDB" w:rsidRPr="00B31CDB" w:rsidRDefault="00B31CDB" w:rsidP="00C3146E">
      <w:pPr>
        <w:jc w:val="both"/>
        <w:rPr>
          <w:sz w:val="20"/>
          <w:szCs w:val="20"/>
          <w:lang w:val="en-US"/>
        </w:rPr>
      </w:pPr>
      <w:r w:rsidRPr="00B31CDB">
        <w:rPr>
          <w:sz w:val="20"/>
          <w:szCs w:val="20"/>
          <w:lang w:val="en-US"/>
        </w:rPr>
        <w:t>Tableau I: risk factor distributions</w:t>
      </w:r>
    </w:p>
    <w:tbl>
      <w:tblPr>
        <w:tblStyle w:val="TableauGrille4-Accentuation1"/>
        <w:tblW w:w="0" w:type="auto"/>
        <w:tblLook w:val="04A0" w:firstRow="1" w:lastRow="0" w:firstColumn="1" w:lastColumn="0" w:noHBand="0" w:noVBand="1"/>
      </w:tblPr>
      <w:tblGrid>
        <w:gridCol w:w="1546"/>
        <w:gridCol w:w="1547"/>
        <w:gridCol w:w="1587"/>
      </w:tblGrid>
      <w:tr w:rsidR="00B31CDB" w:rsidRPr="001E47CC" w:rsidTr="00B31CDB">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b w:val="0"/>
                <w:sz w:val="24"/>
                <w:szCs w:val="24"/>
                <w:lang w:eastAsia="fr-FR"/>
              </w:rPr>
            </w:pPr>
            <w:r w:rsidRPr="001E47CC">
              <w:rPr>
                <w:rFonts w:eastAsia="Calibri"/>
                <w:sz w:val="24"/>
                <w:szCs w:val="24"/>
                <w:lang w:eastAsia="fr-FR"/>
              </w:rPr>
              <w:t>Facteurs de risque</w:t>
            </w:r>
          </w:p>
        </w:tc>
        <w:tc>
          <w:tcPr>
            <w:tcW w:w="1547" w:type="dxa"/>
          </w:tcPr>
          <w:p w:rsidR="00B31CDB" w:rsidRPr="001E47CC" w:rsidRDefault="00B31CDB" w:rsidP="007F3F08">
            <w:pPr>
              <w:jc w:val="center"/>
              <w:cnfStyle w:val="100000000000" w:firstRow="1" w:lastRow="0" w:firstColumn="0" w:lastColumn="0" w:oddVBand="0" w:evenVBand="0" w:oddHBand="0" w:evenHBand="0" w:firstRowFirstColumn="0" w:firstRowLastColumn="0" w:lastRowFirstColumn="0" w:lastRowLastColumn="0"/>
              <w:rPr>
                <w:rFonts w:eastAsia="Calibri"/>
                <w:b w:val="0"/>
                <w:sz w:val="24"/>
                <w:szCs w:val="24"/>
                <w:lang w:eastAsia="fr-FR"/>
              </w:rPr>
            </w:pPr>
            <w:r w:rsidRPr="001E47CC">
              <w:rPr>
                <w:rFonts w:eastAsia="Calibri"/>
                <w:sz w:val="24"/>
                <w:szCs w:val="24"/>
                <w:lang w:eastAsia="fr-FR"/>
              </w:rPr>
              <w:t>n</w:t>
            </w:r>
          </w:p>
        </w:tc>
        <w:tc>
          <w:tcPr>
            <w:tcW w:w="1587" w:type="dxa"/>
          </w:tcPr>
          <w:p w:rsidR="00B31CDB" w:rsidRPr="001E47CC" w:rsidRDefault="00B31CDB" w:rsidP="007F3F08">
            <w:pPr>
              <w:jc w:val="center"/>
              <w:cnfStyle w:val="100000000000" w:firstRow="1" w:lastRow="0" w:firstColumn="0" w:lastColumn="0" w:oddVBand="0" w:evenVBand="0" w:oddHBand="0" w:evenHBand="0" w:firstRowFirstColumn="0" w:firstRowLastColumn="0" w:lastRowFirstColumn="0" w:lastRowLastColumn="0"/>
              <w:rPr>
                <w:rFonts w:eastAsia="Calibri"/>
                <w:b w:val="0"/>
                <w:sz w:val="24"/>
                <w:szCs w:val="24"/>
                <w:lang w:eastAsia="fr-FR"/>
              </w:rPr>
            </w:pPr>
            <w:r w:rsidRPr="001E47CC">
              <w:rPr>
                <w:rFonts w:eastAsia="Calibri"/>
                <w:sz w:val="24"/>
                <w:szCs w:val="24"/>
                <w:lang w:eastAsia="fr-FR"/>
              </w:rPr>
              <w:t>Pourcentage (%)</w:t>
            </w:r>
          </w:p>
        </w:tc>
      </w:tr>
      <w:tr w:rsidR="00B31CDB" w:rsidRPr="001E47CC" w:rsidTr="00B31C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sz w:val="24"/>
                <w:szCs w:val="24"/>
                <w:lang w:eastAsia="fr-FR"/>
              </w:rPr>
            </w:pPr>
            <w:r w:rsidRPr="001E47CC">
              <w:rPr>
                <w:rFonts w:eastAsia="Calibri"/>
                <w:sz w:val="24"/>
                <w:szCs w:val="24"/>
                <w:lang w:eastAsia="fr-FR"/>
              </w:rPr>
              <w:t>HTA</w:t>
            </w:r>
          </w:p>
        </w:tc>
        <w:tc>
          <w:tcPr>
            <w:tcW w:w="154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92</w:t>
            </w:r>
          </w:p>
        </w:tc>
        <w:tc>
          <w:tcPr>
            <w:tcW w:w="158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98,9</w:t>
            </w:r>
          </w:p>
        </w:tc>
      </w:tr>
      <w:tr w:rsidR="00B31CDB" w:rsidRPr="001E47CC" w:rsidTr="00B31CDB">
        <w:trPr>
          <w:trHeight w:val="295"/>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sz w:val="24"/>
                <w:szCs w:val="24"/>
                <w:lang w:eastAsia="fr-FR"/>
              </w:rPr>
            </w:pPr>
            <w:proofErr w:type="spellStart"/>
            <w:r w:rsidRPr="001E47CC">
              <w:rPr>
                <w:rFonts w:eastAsia="Calibri"/>
                <w:sz w:val="24"/>
                <w:szCs w:val="24"/>
                <w:lang w:eastAsia="fr-FR"/>
              </w:rPr>
              <w:t>Diabetes</w:t>
            </w:r>
            <w:proofErr w:type="spellEnd"/>
          </w:p>
        </w:tc>
        <w:tc>
          <w:tcPr>
            <w:tcW w:w="1547" w:type="dxa"/>
          </w:tcPr>
          <w:p w:rsidR="00B31CDB" w:rsidRPr="001E47CC" w:rsidRDefault="00B31CDB" w:rsidP="007F3F0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28</w:t>
            </w:r>
          </w:p>
        </w:tc>
        <w:tc>
          <w:tcPr>
            <w:tcW w:w="1587" w:type="dxa"/>
          </w:tcPr>
          <w:p w:rsidR="00B31CDB" w:rsidRPr="001E47CC" w:rsidRDefault="00B31CDB" w:rsidP="007F3F0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30,1</w:t>
            </w:r>
          </w:p>
        </w:tc>
      </w:tr>
      <w:tr w:rsidR="00B31CDB" w:rsidRPr="001E47CC" w:rsidTr="00B31C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sz w:val="24"/>
                <w:szCs w:val="24"/>
                <w:lang w:eastAsia="fr-FR"/>
              </w:rPr>
            </w:pPr>
            <w:r w:rsidRPr="001E47CC">
              <w:rPr>
                <w:rFonts w:eastAsia="Calibri"/>
                <w:sz w:val="24"/>
                <w:szCs w:val="24"/>
                <w:lang w:eastAsia="fr-FR"/>
              </w:rPr>
              <w:t>AVC</w:t>
            </w:r>
          </w:p>
        </w:tc>
        <w:tc>
          <w:tcPr>
            <w:tcW w:w="154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22</w:t>
            </w:r>
          </w:p>
        </w:tc>
        <w:tc>
          <w:tcPr>
            <w:tcW w:w="158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23,6</w:t>
            </w:r>
          </w:p>
        </w:tc>
      </w:tr>
      <w:tr w:rsidR="00B31CDB" w:rsidRPr="001E47CC" w:rsidTr="00B31CDB">
        <w:trPr>
          <w:trHeight w:val="279"/>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sz w:val="24"/>
                <w:szCs w:val="24"/>
                <w:lang w:eastAsia="fr-FR"/>
              </w:rPr>
            </w:pPr>
            <w:r w:rsidRPr="001E47CC">
              <w:rPr>
                <w:rFonts w:eastAsia="Calibri"/>
                <w:sz w:val="24"/>
                <w:szCs w:val="24"/>
                <w:lang w:eastAsia="fr-FR"/>
              </w:rPr>
              <w:t>Tobacco</w:t>
            </w:r>
          </w:p>
        </w:tc>
        <w:tc>
          <w:tcPr>
            <w:tcW w:w="1547" w:type="dxa"/>
          </w:tcPr>
          <w:p w:rsidR="00B31CDB" w:rsidRPr="001E47CC" w:rsidRDefault="00B31CDB" w:rsidP="007F3F0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16</w:t>
            </w:r>
          </w:p>
        </w:tc>
        <w:tc>
          <w:tcPr>
            <w:tcW w:w="1587" w:type="dxa"/>
          </w:tcPr>
          <w:p w:rsidR="00B31CDB" w:rsidRPr="001E47CC" w:rsidRDefault="00B31CDB" w:rsidP="007F3F08">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17,2</w:t>
            </w:r>
          </w:p>
        </w:tc>
      </w:tr>
      <w:tr w:rsidR="00B31CDB" w:rsidRPr="001E47CC" w:rsidTr="00B31CD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546" w:type="dxa"/>
          </w:tcPr>
          <w:p w:rsidR="00B31CDB" w:rsidRPr="001E47CC" w:rsidRDefault="00B31CDB" w:rsidP="007F3F08">
            <w:pPr>
              <w:jc w:val="both"/>
              <w:rPr>
                <w:rFonts w:eastAsia="Calibri"/>
                <w:sz w:val="24"/>
                <w:szCs w:val="24"/>
                <w:lang w:eastAsia="fr-FR"/>
              </w:rPr>
            </w:pPr>
            <w:r w:rsidRPr="001E47CC">
              <w:rPr>
                <w:rFonts w:eastAsia="Calibri"/>
                <w:sz w:val="24"/>
                <w:szCs w:val="24"/>
                <w:lang w:eastAsia="fr-FR"/>
              </w:rPr>
              <w:t xml:space="preserve">Autres </w:t>
            </w:r>
          </w:p>
        </w:tc>
        <w:tc>
          <w:tcPr>
            <w:tcW w:w="154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7</w:t>
            </w:r>
          </w:p>
        </w:tc>
        <w:tc>
          <w:tcPr>
            <w:tcW w:w="1587" w:type="dxa"/>
          </w:tcPr>
          <w:p w:rsidR="00B31CDB" w:rsidRPr="001E47CC" w:rsidRDefault="00B31CDB" w:rsidP="007F3F08">
            <w:pPr>
              <w:jc w:val="center"/>
              <w:cnfStyle w:val="000000100000" w:firstRow="0" w:lastRow="0" w:firstColumn="0" w:lastColumn="0" w:oddVBand="0" w:evenVBand="0" w:oddHBand="1" w:evenHBand="0" w:firstRowFirstColumn="0" w:firstRowLastColumn="0" w:lastRowFirstColumn="0" w:lastRowLastColumn="0"/>
              <w:rPr>
                <w:rFonts w:eastAsia="Calibri"/>
                <w:sz w:val="24"/>
                <w:szCs w:val="24"/>
                <w:lang w:eastAsia="fr-FR"/>
              </w:rPr>
            </w:pPr>
            <w:r w:rsidRPr="001E47CC">
              <w:rPr>
                <w:rFonts w:eastAsia="Calibri"/>
                <w:sz w:val="24"/>
                <w:szCs w:val="24"/>
                <w:lang w:eastAsia="fr-FR"/>
              </w:rPr>
              <w:t>7,5</w:t>
            </w:r>
          </w:p>
        </w:tc>
      </w:tr>
    </w:tbl>
    <w:p w:rsidR="00B31CDB" w:rsidRPr="00B5725A" w:rsidRDefault="00B31CDB" w:rsidP="00C3146E">
      <w:pPr>
        <w:jc w:val="both"/>
        <w:rPr>
          <w:sz w:val="20"/>
          <w:szCs w:val="20"/>
          <w:lang w:val="en-US"/>
        </w:rPr>
      </w:pPr>
    </w:p>
    <w:p w:rsidR="00C3146E" w:rsidRPr="00B5725A" w:rsidRDefault="00C3146E" w:rsidP="00C3146E">
      <w:pPr>
        <w:jc w:val="both"/>
        <w:rPr>
          <w:sz w:val="20"/>
          <w:szCs w:val="20"/>
          <w:lang w:val="en-US"/>
        </w:rPr>
      </w:pPr>
      <w:r w:rsidRPr="00B5725A">
        <w:rPr>
          <w:sz w:val="20"/>
          <w:szCs w:val="20"/>
          <w:lang w:val="en-US"/>
        </w:rPr>
        <w:t xml:space="preserve">At the physical examination, 79.7% of patients had a good general condition. In the acute phase, blood pressure (BP) was high in the majority of patients, with systolic BP in between 160 and 250 mmHg in 71.2% of cases, and diastolic BP between 95 and 170 mmHg in 83.1%. % of cases. A </w:t>
      </w:r>
      <w:proofErr w:type="spellStart"/>
      <w:r w:rsidRPr="00B5725A">
        <w:rPr>
          <w:sz w:val="20"/>
          <w:szCs w:val="20"/>
          <w:lang w:val="en-US"/>
        </w:rPr>
        <w:t>hemocorporal</w:t>
      </w:r>
      <w:proofErr w:type="spellEnd"/>
      <w:r w:rsidRPr="00B5725A">
        <w:rPr>
          <w:sz w:val="20"/>
          <w:szCs w:val="20"/>
          <w:lang w:val="en-US"/>
        </w:rPr>
        <w:t xml:space="preserve"> motor deficit was found in 88.2% of patients, mainly complete and total (hemiplegia) (39%), associated with coma in 47.5% of cases and speech disorders in 53.9% of our patients. series (aphasia 43.7% or dysarthria 10.2%). Seizures were reported in a quarter of patients on admission or during hospitalization. Cardiovascular examination was normal in all patients except one, who had cardiac arrhythmia.</w:t>
      </w:r>
    </w:p>
    <w:p w:rsidR="00C3146E" w:rsidRPr="00B5725A" w:rsidRDefault="00C3146E" w:rsidP="00C3146E">
      <w:pPr>
        <w:jc w:val="both"/>
        <w:rPr>
          <w:sz w:val="20"/>
          <w:szCs w:val="20"/>
          <w:lang w:val="en-US"/>
        </w:rPr>
      </w:pPr>
      <w:r w:rsidRPr="00B5725A">
        <w:rPr>
          <w:sz w:val="20"/>
          <w:szCs w:val="20"/>
          <w:lang w:val="en-US"/>
        </w:rPr>
        <w:t>In</w:t>
      </w:r>
      <w:r w:rsidR="00B5725A">
        <w:rPr>
          <w:color w:val="C0504D" w:themeColor="accent2"/>
          <w:sz w:val="20"/>
          <w:szCs w:val="20"/>
          <w:lang w:val="en-US"/>
        </w:rPr>
        <w:t xml:space="preserve"> </w:t>
      </w:r>
      <w:r w:rsidR="00932A72">
        <w:rPr>
          <w:sz w:val="20"/>
          <w:szCs w:val="20"/>
          <w:lang w:val="en-US"/>
        </w:rPr>
        <w:t xml:space="preserve">brain scan </w:t>
      </w:r>
      <w:r w:rsidRPr="00B5725A">
        <w:rPr>
          <w:sz w:val="20"/>
          <w:szCs w:val="20"/>
          <w:lang w:val="en-US"/>
        </w:rPr>
        <w:t xml:space="preserve">the hematomas were localized in the </w:t>
      </w:r>
      <w:proofErr w:type="spellStart"/>
      <w:r w:rsidRPr="00B5725A">
        <w:rPr>
          <w:sz w:val="20"/>
          <w:szCs w:val="20"/>
          <w:lang w:val="en-US"/>
        </w:rPr>
        <w:t>capsulo</w:t>
      </w:r>
      <w:proofErr w:type="spellEnd"/>
      <w:r w:rsidRPr="00B5725A">
        <w:rPr>
          <w:sz w:val="20"/>
          <w:szCs w:val="20"/>
          <w:lang w:val="en-US"/>
        </w:rPr>
        <w:t xml:space="preserve">- </w:t>
      </w:r>
      <w:proofErr w:type="spellStart"/>
      <w:r w:rsidRPr="00B5725A">
        <w:rPr>
          <w:sz w:val="20"/>
          <w:szCs w:val="20"/>
          <w:lang w:val="en-US"/>
        </w:rPr>
        <w:t>thalamo</w:t>
      </w:r>
      <w:proofErr w:type="spellEnd"/>
      <w:r w:rsidRPr="00B5725A">
        <w:rPr>
          <w:sz w:val="20"/>
          <w:szCs w:val="20"/>
          <w:lang w:val="en-US"/>
        </w:rPr>
        <w:t xml:space="preserve">-lenticular region in 67.8% of the cases, or in cortical in 15.3% of the cases. A </w:t>
      </w:r>
      <w:proofErr w:type="spellStart"/>
      <w:r w:rsidRPr="00B5725A">
        <w:rPr>
          <w:sz w:val="20"/>
          <w:szCs w:val="20"/>
          <w:lang w:val="en-US"/>
        </w:rPr>
        <w:t>tentorial</w:t>
      </w:r>
      <w:proofErr w:type="spellEnd"/>
      <w:r w:rsidRPr="00B5725A">
        <w:rPr>
          <w:sz w:val="20"/>
          <w:szCs w:val="20"/>
          <w:lang w:val="en-US"/>
        </w:rPr>
        <w:t xml:space="preserve"> location was found in 11.7% of cases. The electrocardiogram was normal in 45.8% of cases; Pathological cases included left ventricular hypertrophy (3.4%), left atrial hypertrophy (2.7%) and ventricular </w:t>
      </w:r>
      <w:proofErr w:type="spellStart"/>
      <w:r w:rsidRPr="00B5725A">
        <w:rPr>
          <w:sz w:val="20"/>
          <w:szCs w:val="20"/>
          <w:lang w:val="en-US"/>
        </w:rPr>
        <w:t>extrasystole</w:t>
      </w:r>
      <w:proofErr w:type="spellEnd"/>
      <w:r w:rsidRPr="00B5725A">
        <w:rPr>
          <w:sz w:val="20"/>
          <w:szCs w:val="20"/>
          <w:lang w:val="en-US"/>
        </w:rPr>
        <w:t xml:space="preserve"> (1.7%). Cardiac ultrasound, performed in only 18 patients, returned normal (72.9%) or with hypertensive heart disease (27.1%). Biologically, 42.4% of cases had acute hyperglycemia, varying between 1.16g / l and 4g / l, for a total average of 2.58g per liter. The increase in total cholesterol involved 71.2% of patients with an average of 1.8 g for a maximum value of 4 g / l. The average </w:t>
      </w:r>
      <w:r w:rsidRPr="00B5725A">
        <w:rPr>
          <w:sz w:val="20"/>
          <w:szCs w:val="20"/>
          <w:lang w:val="en-US"/>
        </w:rPr>
        <w:lastRenderedPageBreak/>
        <w:t xml:space="preserve">HDL level was 1.22 g while the LDL ranged from 0.98 to 3.97 g / l for an overall average of 1.72 g / l. Inflammation was present in half of the patients with an increase in sedimentation rate (50.8%) and C-reactive protein (49.1%) for extremes of 24 mg / l and 96 mg / l. The average hospital stay was 15 days with extremes of 1 to 29 days and a hospital stay of 10 days for 46.7% of patients. The evolution was unfavorable towards death for 34 patients, </w:t>
      </w:r>
      <w:proofErr w:type="spellStart"/>
      <w:r w:rsidRPr="00B5725A">
        <w:rPr>
          <w:sz w:val="20"/>
          <w:szCs w:val="20"/>
          <w:lang w:val="en-US"/>
        </w:rPr>
        <w:t>ie</w:t>
      </w:r>
      <w:proofErr w:type="spellEnd"/>
      <w:r w:rsidRPr="00B5725A">
        <w:rPr>
          <w:sz w:val="20"/>
          <w:szCs w:val="20"/>
          <w:lang w:val="en-US"/>
        </w:rPr>
        <w:t xml:space="preserve"> a case fatality rate of 36.5%. Thus, 32.4% of patients died during the first 10 days of life and 82.4% of patients with a disorder of consciousness with a Glasgow score of less than 8.</w:t>
      </w:r>
    </w:p>
    <w:p w:rsidR="00577B56" w:rsidRPr="00B31CDB" w:rsidRDefault="001723C9" w:rsidP="000B24E4">
      <w:pPr>
        <w:jc w:val="both"/>
        <w:rPr>
          <w:b/>
          <w:sz w:val="20"/>
          <w:szCs w:val="20"/>
          <w:lang w:val="en-US"/>
        </w:rPr>
      </w:pPr>
      <w:r w:rsidRPr="00B31CDB">
        <w:rPr>
          <w:b/>
          <w:sz w:val="20"/>
          <w:szCs w:val="20"/>
          <w:lang w:val="en-US"/>
        </w:rPr>
        <w:t>DISCUSSION</w:t>
      </w:r>
      <w:r w:rsidR="00577B56" w:rsidRPr="00B31CDB">
        <w:rPr>
          <w:b/>
          <w:sz w:val="20"/>
          <w:szCs w:val="20"/>
          <w:lang w:val="en-US"/>
        </w:rPr>
        <w:t>:</w:t>
      </w:r>
    </w:p>
    <w:p w:rsidR="00C3146E" w:rsidRPr="00B5725A" w:rsidRDefault="00C3146E" w:rsidP="00C3146E">
      <w:pPr>
        <w:jc w:val="both"/>
        <w:rPr>
          <w:sz w:val="20"/>
          <w:szCs w:val="20"/>
          <w:lang w:val="en-US"/>
        </w:rPr>
      </w:pPr>
      <w:r w:rsidRPr="00B5725A">
        <w:rPr>
          <w:sz w:val="20"/>
          <w:szCs w:val="20"/>
          <w:lang w:val="en-US"/>
        </w:rPr>
        <w:t>In the literature No descriptive cohort study or epidemiological data specific to the elderly AVCH was found, however, the mean age of VCHAs ranges from 49 to 56 years [2] and differs from one country to another, as in young subjects. Our study returned to an average age of 72.5 years. This average age is close to that found by some authors (67.9 years and 84.4 years) [1-5]. Others report a much lower age 62.7 years and 57 years [3-6]. In our series the female predominance was 62.7%. This female predominance is found in several studies 58.4% in Singapore [7], 54.8% in Dakar [1], and Madagascar with a sex ratio of 0.78 [8]. In France, too, he affects a lot more women [5]. Only this variability according to the sex remains a controversy; so for some authors, the male predominance is as in Congo [3]. , Mauritania [9] and Mali [10].</w:t>
      </w:r>
    </w:p>
    <w:p w:rsidR="00C3146E" w:rsidRPr="00B5725A" w:rsidRDefault="00C3146E" w:rsidP="00C3146E">
      <w:pPr>
        <w:jc w:val="both"/>
        <w:rPr>
          <w:sz w:val="20"/>
          <w:szCs w:val="20"/>
          <w:lang w:val="en-US"/>
        </w:rPr>
      </w:pPr>
      <w:r w:rsidRPr="00B5725A">
        <w:rPr>
          <w:sz w:val="20"/>
          <w:szCs w:val="20"/>
          <w:lang w:val="en-US"/>
        </w:rPr>
        <w:t xml:space="preserve">In our cohort the risk factors for stroke found were hypertension, history of stroke, and diabetes. Globally, in 80% of cases, hypertension is the main risk factor for AVCH in both the elderly and the young [11-6]. It concerned 98.9% of our patients. This rate is a little higher than that reported in the literature [1-5-6]. Arterial hypertension leads to structural and functional </w:t>
      </w:r>
      <w:proofErr w:type="spellStart"/>
      <w:r w:rsidRPr="00B5725A">
        <w:rPr>
          <w:sz w:val="20"/>
          <w:szCs w:val="20"/>
          <w:lang w:val="en-US"/>
        </w:rPr>
        <w:t>haemodynamic</w:t>
      </w:r>
      <w:proofErr w:type="spellEnd"/>
      <w:r w:rsidRPr="00B5725A">
        <w:rPr>
          <w:sz w:val="20"/>
          <w:szCs w:val="20"/>
          <w:lang w:val="en-US"/>
        </w:rPr>
        <w:t xml:space="preserve"> changes in the cerebral arteries [10] and causes vascular degeneration responsible for the formation of </w:t>
      </w:r>
      <w:proofErr w:type="spellStart"/>
      <w:r w:rsidRPr="00B5725A">
        <w:rPr>
          <w:sz w:val="20"/>
          <w:szCs w:val="20"/>
          <w:lang w:val="en-US"/>
        </w:rPr>
        <w:t>microaneurysms</w:t>
      </w:r>
      <w:proofErr w:type="spellEnd"/>
      <w:r w:rsidRPr="00B5725A">
        <w:rPr>
          <w:sz w:val="20"/>
          <w:szCs w:val="20"/>
          <w:lang w:val="en-US"/>
        </w:rPr>
        <w:t xml:space="preserve">, which can lead to the occurrence of cerebral </w:t>
      </w:r>
      <w:proofErr w:type="spellStart"/>
      <w:r w:rsidRPr="00B5725A">
        <w:rPr>
          <w:sz w:val="20"/>
          <w:szCs w:val="20"/>
          <w:lang w:val="en-US"/>
        </w:rPr>
        <w:t>haemorrhage</w:t>
      </w:r>
      <w:proofErr w:type="spellEnd"/>
      <w:r w:rsidRPr="00B5725A">
        <w:rPr>
          <w:sz w:val="20"/>
          <w:szCs w:val="20"/>
          <w:lang w:val="en-US"/>
        </w:rPr>
        <w:t xml:space="preserve"> [2, 10,11]</w:t>
      </w:r>
    </w:p>
    <w:p w:rsidR="00C3146E" w:rsidRPr="00B5725A" w:rsidRDefault="00C3146E" w:rsidP="00C3146E">
      <w:pPr>
        <w:jc w:val="both"/>
        <w:rPr>
          <w:sz w:val="20"/>
          <w:szCs w:val="20"/>
          <w:lang w:val="en-US"/>
        </w:rPr>
      </w:pPr>
      <w:r w:rsidRPr="00B5725A">
        <w:rPr>
          <w:sz w:val="20"/>
          <w:szCs w:val="20"/>
          <w:lang w:val="en-US"/>
        </w:rPr>
        <w:t>HTA also remains the main risk factor found in young subjects with stroke as reported by some authors in 62.3% and 84.9% [12-13]. Prevention should involve early diagnosis and good management of patients with hypertension.</w:t>
      </w:r>
    </w:p>
    <w:p w:rsidR="00C3146E" w:rsidRPr="00B5725A" w:rsidRDefault="00C3146E" w:rsidP="00C3146E">
      <w:pPr>
        <w:jc w:val="both"/>
        <w:rPr>
          <w:sz w:val="20"/>
          <w:szCs w:val="20"/>
          <w:lang w:val="en-US"/>
        </w:rPr>
      </w:pPr>
      <w:r w:rsidRPr="00B5725A">
        <w:rPr>
          <w:sz w:val="20"/>
          <w:szCs w:val="20"/>
          <w:lang w:val="en-US"/>
        </w:rPr>
        <w:t xml:space="preserve">We found diabetes in 30.1% of cases. Similar frequencies, 30 and 41.8% respectively, were also found by </w:t>
      </w:r>
      <w:proofErr w:type="spellStart"/>
      <w:r w:rsidRPr="00B5725A">
        <w:rPr>
          <w:sz w:val="20"/>
          <w:szCs w:val="20"/>
          <w:lang w:val="en-US"/>
        </w:rPr>
        <w:t>Tchizinga</w:t>
      </w:r>
      <w:proofErr w:type="spellEnd"/>
      <w:r w:rsidRPr="00B5725A">
        <w:rPr>
          <w:sz w:val="20"/>
          <w:szCs w:val="20"/>
          <w:lang w:val="en-US"/>
        </w:rPr>
        <w:t xml:space="preserve"> and </w:t>
      </w:r>
      <w:proofErr w:type="spellStart"/>
      <w:r w:rsidRPr="00B5725A">
        <w:rPr>
          <w:sz w:val="20"/>
          <w:szCs w:val="20"/>
          <w:lang w:val="en-US"/>
        </w:rPr>
        <w:t>Bendriss</w:t>
      </w:r>
      <w:proofErr w:type="spellEnd"/>
      <w:r w:rsidRPr="00B5725A">
        <w:rPr>
          <w:sz w:val="20"/>
          <w:szCs w:val="20"/>
          <w:lang w:val="en-US"/>
        </w:rPr>
        <w:t xml:space="preserve"> [14-15]. </w:t>
      </w:r>
      <w:proofErr w:type="spellStart"/>
      <w:r w:rsidRPr="00B5725A">
        <w:rPr>
          <w:sz w:val="20"/>
          <w:szCs w:val="20"/>
          <w:lang w:val="en-US"/>
        </w:rPr>
        <w:t>Gnonlonfoun</w:t>
      </w:r>
      <w:proofErr w:type="spellEnd"/>
      <w:r w:rsidRPr="00B5725A">
        <w:rPr>
          <w:sz w:val="20"/>
          <w:szCs w:val="20"/>
          <w:lang w:val="en-US"/>
        </w:rPr>
        <w:t xml:space="preserve"> et al [16] in a study of the study of acute phase </w:t>
      </w:r>
      <w:proofErr w:type="spellStart"/>
      <w:r w:rsidRPr="00B5725A">
        <w:rPr>
          <w:sz w:val="20"/>
          <w:szCs w:val="20"/>
          <w:lang w:val="en-US"/>
        </w:rPr>
        <w:t>hyperglycaemia</w:t>
      </w:r>
      <w:proofErr w:type="spellEnd"/>
      <w:r w:rsidRPr="00B5725A">
        <w:rPr>
          <w:sz w:val="20"/>
          <w:szCs w:val="20"/>
          <w:lang w:val="en-US"/>
        </w:rPr>
        <w:t xml:space="preserve"> of DALYs in 16649 patients aged 15 to 20 years, had established a relationship between the age of diabetes and stroke, The relative risk of stroke death was significantly higher in patients initially diabetic (known to have been on treatment for at least five years) than in patients who developed diabetes later.</w:t>
      </w:r>
    </w:p>
    <w:p w:rsidR="00C3146E" w:rsidRPr="00B5725A" w:rsidRDefault="00C3146E" w:rsidP="00C3146E">
      <w:pPr>
        <w:jc w:val="both"/>
        <w:rPr>
          <w:sz w:val="20"/>
          <w:szCs w:val="20"/>
          <w:lang w:val="en-US"/>
        </w:rPr>
      </w:pPr>
      <w:r w:rsidRPr="00B5725A">
        <w:rPr>
          <w:sz w:val="20"/>
          <w:szCs w:val="20"/>
          <w:lang w:val="en-US"/>
        </w:rPr>
        <w:t xml:space="preserve">The history of stroke was found in 23.6% of cases, this result is similar to that of </w:t>
      </w:r>
      <w:proofErr w:type="spellStart"/>
      <w:r w:rsidRPr="00B5725A">
        <w:rPr>
          <w:sz w:val="20"/>
          <w:szCs w:val="20"/>
          <w:lang w:val="en-US"/>
        </w:rPr>
        <w:t>Sautereau</w:t>
      </w:r>
      <w:proofErr w:type="spellEnd"/>
      <w:r w:rsidRPr="00B5725A">
        <w:rPr>
          <w:sz w:val="20"/>
          <w:szCs w:val="20"/>
          <w:lang w:val="en-US"/>
        </w:rPr>
        <w:t xml:space="preserve"> [5] which found 22% of cases. Anna Bass [6] and </w:t>
      </w:r>
      <w:proofErr w:type="spellStart"/>
      <w:r w:rsidRPr="00B5725A">
        <w:rPr>
          <w:sz w:val="20"/>
          <w:szCs w:val="20"/>
          <w:lang w:val="en-US"/>
        </w:rPr>
        <w:t>Kamadore</w:t>
      </w:r>
      <w:proofErr w:type="spellEnd"/>
      <w:r w:rsidRPr="00B5725A">
        <w:rPr>
          <w:sz w:val="20"/>
          <w:szCs w:val="20"/>
          <w:lang w:val="en-US"/>
        </w:rPr>
        <w:t xml:space="preserve"> [1] found respectively 12.9% and 10.7% of cases. This difference is explained by the fact that their studies were not specific to the elderly.</w:t>
      </w:r>
    </w:p>
    <w:p w:rsidR="00C3146E" w:rsidRPr="00B5725A" w:rsidRDefault="00C3146E" w:rsidP="00C3146E">
      <w:pPr>
        <w:jc w:val="both"/>
        <w:rPr>
          <w:sz w:val="20"/>
          <w:szCs w:val="20"/>
          <w:lang w:val="en-US"/>
        </w:rPr>
      </w:pPr>
      <w:r w:rsidRPr="00B5725A">
        <w:rPr>
          <w:sz w:val="20"/>
          <w:szCs w:val="20"/>
          <w:lang w:val="en-US"/>
        </w:rPr>
        <w:lastRenderedPageBreak/>
        <w:t xml:space="preserve">In the literature, tobacco and alcohol are among the toxic substances that promote the onset of AVCH. For tobacco, the risk depends on the number of cigarettes consumed and the duration of intake, it is a major risk factor for atherosclerosis [11]; the relationship between daily alcohol consumption and the risk of stroke is complex. It is likely to increase blood pressure and triglycerides and is therefore considered a risk factor for the development of stroke. As with smoking, there is a dose-dependent effect. In our study, 8.5% of patients took tobacco and 3.5% took alcohol. Seizures, found in 20% of cases in the literature were represented by 25.9% of patients. Seizures make the patient's prognosis less likely because they represent a phenomenon of </w:t>
      </w:r>
      <w:proofErr w:type="spellStart"/>
      <w:r w:rsidRPr="00B5725A">
        <w:rPr>
          <w:sz w:val="20"/>
          <w:szCs w:val="20"/>
          <w:lang w:val="en-US"/>
        </w:rPr>
        <w:t>rebleeding</w:t>
      </w:r>
      <w:proofErr w:type="spellEnd"/>
      <w:r w:rsidRPr="00B5725A">
        <w:rPr>
          <w:sz w:val="20"/>
          <w:szCs w:val="20"/>
          <w:lang w:val="en-US"/>
        </w:rPr>
        <w:t xml:space="preserve"> in the brain [10-17]. </w:t>
      </w:r>
    </w:p>
    <w:p w:rsidR="00C3146E" w:rsidRPr="00B5725A" w:rsidRDefault="00C3146E" w:rsidP="00C3146E">
      <w:pPr>
        <w:jc w:val="both"/>
        <w:rPr>
          <w:sz w:val="20"/>
          <w:szCs w:val="20"/>
          <w:lang w:val="en-US"/>
        </w:rPr>
      </w:pPr>
      <w:r w:rsidRPr="00B5725A">
        <w:rPr>
          <w:sz w:val="20"/>
          <w:szCs w:val="20"/>
          <w:lang w:val="en-US"/>
        </w:rPr>
        <w:t xml:space="preserve">The location of the hematoma was of </w:t>
      </w:r>
      <w:proofErr w:type="spellStart"/>
      <w:r w:rsidRPr="00B5725A">
        <w:rPr>
          <w:sz w:val="20"/>
          <w:szCs w:val="20"/>
          <w:lang w:val="en-US"/>
        </w:rPr>
        <w:t>capsuloenticulothalamic</w:t>
      </w:r>
      <w:proofErr w:type="spellEnd"/>
      <w:r w:rsidRPr="00B5725A">
        <w:rPr>
          <w:sz w:val="20"/>
          <w:szCs w:val="20"/>
          <w:lang w:val="en-US"/>
        </w:rPr>
        <w:t xml:space="preserve"> localization in 73.6%, lobar in 15.1% and 11.3% under </w:t>
      </w:r>
      <w:proofErr w:type="spellStart"/>
      <w:r w:rsidRPr="00B5725A">
        <w:rPr>
          <w:sz w:val="20"/>
          <w:szCs w:val="20"/>
          <w:lang w:val="en-US"/>
        </w:rPr>
        <w:t>tentorial</w:t>
      </w:r>
      <w:proofErr w:type="spellEnd"/>
      <w:r w:rsidRPr="00B5725A">
        <w:rPr>
          <w:sz w:val="20"/>
          <w:szCs w:val="20"/>
          <w:lang w:val="en-US"/>
        </w:rPr>
        <w:t xml:space="preserve"> CT scan without injection of contrast medium, results similar to those of </w:t>
      </w:r>
      <w:proofErr w:type="gramStart"/>
      <w:r w:rsidRPr="00B5725A">
        <w:rPr>
          <w:sz w:val="20"/>
          <w:szCs w:val="20"/>
          <w:lang w:val="en-US"/>
        </w:rPr>
        <w:t>A</w:t>
      </w:r>
      <w:proofErr w:type="gramEnd"/>
      <w:r w:rsidRPr="00B5725A">
        <w:rPr>
          <w:sz w:val="20"/>
          <w:szCs w:val="20"/>
          <w:lang w:val="en-US"/>
        </w:rPr>
        <w:t xml:space="preserve"> sow [12]. </w:t>
      </w:r>
      <w:proofErr w:type="gramStart"/>
      <w:r w:rsidRPr="00B5725A">
        <w:rPr>
          <w:sz w:val="20"/>
          <w:szCs w:val="20"/>
          <w:lang w:val="en-US"/>
        </w:rPr>
        <w:t>found</w:t>
      </w:r>
      <w:proofErr w:type="gramEnd"/>
      <w:r w:rsidRPr="00B5725A">
        <w:rPr>
          <w:sz w:val="20"/>
          <w:szCs w:val="20"/>
          <w:lang w:val="en-US"/>
        </w:rPr>
        <w:t xml:space="preserve"> respectively 66%, 19% and 10% of cases. Schwartz [18] found that 40-70% of patients with </w:t>
      </w:r>
      <w:proofErr w:type="spellStart"/>
      <w:r w:rsidRPr="00B5725A">
        <w:rPr>
          <w:sz w:val="20"/>
          <w:szCs w:val="20"/>
          <w:lang w:val="en-US"/>
        </w:rPr>
        <w:t>capsuloling</w:t>
      </w:r>
      <w:proofErr w:type="spellEnd"/>
      <w:r w:rsidRPr="00B5725A">
        <w:rPr>
          <w:sz w:val="20"/>
          <w:szCs w:val="20"/>
          <w:lang w:val="en-US"/>
        </w:rPr>
        <w:t xml:space="preserve"> lenticular and cerebellar hematoma were hypertensive. In the literature, the results are inconsistent with variable locations according to the underlying series and etiologies [1-12]. The differences observed in the distribution of hematomas could be related to the high prevalence of hypertension in our series.</w:t>
      </w:r>
    </w:p>
    <w:p w:rsidR="00C3146E" w:rsidRPr="00B5725A" w:rsidRDefault="00C3146E" w:rsidP="00C3146E">
      <w:pPr>
        <w:jc w:val="both"/>
        <w:rPr>
          <w:sz w:val="20"/>
          <w:szCs w:val="20"/>
          <w:lang w:val="en-US"/>
        </w:rPr>
      </w:pPr>
      <w:r w:rsidRPr="00B5725A">
        <w:rPr>
          <w:sz w:val="20"/>
          <w:szCs w:val="20"/>
          <w:lang w:val="en-US"/>
        </w:rPr>
        <w:t xml:space="preserve">The average length of stay was 15 days as found in the literature [6-12], compared with 7 days for some authors [19]. </w:t>
      </w:r>
      <w:proofErr w:type="spellStart"/>
      <w:r w:rsidRPr="00B5725A">
        <w:rPr>
          <w:sz w:val="20"/>
          <w:szCs w:val="20"/>
          <w:lang w:val="en-US"/>
        </w:rPr>
        <w:t>Balogou</w:t>
      </w:r>
      <w:proofErr w:type="spellEnd"/>
      <w:r w:rsidRPr="00B5725A">
        <w:rPr>
          <w:sz w:val="20"/>
          <w:szCs w:val="20"/>
          <w:lang w:val="en-US"/>
        </w:rPr>
        <w:t xml:space="preserve"> and </w:t>
      </w:r>
      <w:proofErr w:type="spellStart"/>
      <w:r w:rsidRPr="00B5725A">
        <w:rPr>
          <w:sz w:val="20"/>
          <w:szCs w:val="20"/>
          <w:lang w:val="en-US"/>
        </w:rPr>
        <w:t>Sautereau</w:t>
      </w:r>
      <w:proofErr w:type="spellEnd"/>
      <w:r w:rsidRPr="00B5725A">
        <w:rPr>
          <w:sz w:val="20"/>
          <w:szCs w:val="20"/>
          <w:lang w:val="en-US"/>
        </w:rPr>
        <w:t xml:space="preserve"> found respectively 23.1 and 23 days [5-13]. This difference is due to selection bias because these are subjects who survived the acute phase but had a stroke that was severe enough to require rehabilitation. Mortality was 36.5% in our study and was higher in patients with a Glasgow score of &lt;10, which has been reported by other African authors [6-19]. The evolution was uncertain when the Glasgow score was ≥10. </w:t>
      </w:r>
      <w:proofErr w:type="spellStart"/>
      <w:r w:rsidRPr="00B5725A">
        <w:rPr>
          <w:sz w:val="20"/>
          <w:szCs w:val="20"/>
          <w:lang w:val="en-US"/>
        </w:rPr>
        <w:t>Mapoure</w:t>
      </w:r>
      <w:proofErr w:type="spellEnd"/>
      <w:r w:rsidRPr="00B5725A">
        <w:rPr>
          <w:sz w:val="20"/>
          <w:szCs w:val="20"/>
          <w:lang w:val="en-US"/>
        </w:rPr>
        <w:t xml:space="preserve"> [20] notes a high mortality of 82.25% in AVH associated with coma. The death rate at 32.4% reflects the severity of this condition. This high mortality by AVCH has been found in several studies [21-22]. It was 51.1% in Mali [10] and 56% in Senegal in the </w:t>
      </w:r>
      <w:proofErr w:type="spellStart"/>
      <w:r w:rsidRPr="00B5725A">
        <w:rPr>
          <w:sz w:val="20"/>
          <w:szCs w:val="20"/>
          <w:lang w:val="en-US"/>
        </w:rPr>
        <w:t>Sagui</w:t>
      </w:r>
      <w:proofErr w:type="spellEnd"/>
      <w:r w:rsidRPr="00B5725A">
        <w:rPr>
          <w:sz w:val="20"/>
          <w:szCs w:val="20"/>
          <w:lang w:val="en-US"/>
        </w:rPr>
        <w:t xml:space="preserve"> series [23]. Predictors of death vary with level of consciousness, size of hematoma, and presence of </w:t>
      </w:r>
      <w:proofErr w:type="spellStart"/>
      <w:r w:rsidRPr="00B5725A">
        <w:rPr>
          <w:sz w:val="20"/>
          <w:szCs w:val="20"/>
          <w:lang w:val="en-US"/>
        </w:rPr>
        <w:t>intraventricular</w:t>
      </w:r>
      <w:proofErr w:type="spellEnd"/>
      <w:r w:rsidRPr="00B5725A">
        <w:rPr>
          <w:sz w:val="20"/>
          <w:szCs w:val="20"/>
          <w:lang w:val="en-US"/>
        </w:rPr>
        <w:t xml:space="preserve"> hemorrhage [24-25]. This study presents some limitations related to inaccessibility to examinations (biology and MRI) and treatment. Some patients died before lab tests. This higher mortality rate in African series than in Europe [26-27] reflects the failings of management, and the difficulty of managing co-morbidities (disorders of consciousness, glycemic abnormalities, renal failure).</w:t>
      </w:r>
    </w:p>
    <w:p w:rsidR="00577B56" w:rsidRPr="00B31CDB" w:rsidRDefault="001723C9" w:rsidP="000B24E4">
      <w:pPr>
        <w:autoSpaceDE w:val="0"/>
        <w:autoSpaceDN w:val="0"/>
        <w:adjustRightInd w:val="0"/>
        <w:jc w:val="both"/>
        <w:rPr>
          <w:b/>
          <w:color w:val="000000"/>
          <w:sz w:val="20"/>
          <w:szCs w:val="20"/>
          <w:lang w:val="en-US" w:eastAsia="fr-FR"/>
        </w:rPr>
      </w:pPr>
      <w:r w:rsidRPr="00B31CDB">
        <w:rPr>
          <w:b/>
          <w:color w:val="000000"/>
          <w:sz w:val="20"/>
          <w:szCs w:val="20"/>
          <w:lang w:val="en-US" w:eastAsia="fr-FR"/>
        </w:rPr>
        <w:t>CONCLUSION</w:t>
      </w:r>
      <w:r w:rsidR="00577B56" w:rsidRPr="00B31CDB">
        <w:rPr>
          <w:b/>
          <w:color w:val="000000"/>
          <w:sz w:val="20"/>
          <w:szCs w:val="20"/>
          <w:lang w:val="en-US" w:eastAsia="fr-FR"/>
        </w:rPr>
        <w:t>:</w:t>
      </w:r>
    </w:p>
    <w:p w:rsidR="00577B56" w:rsidRDefault="00C3146E" w:rsidP="000B24E4">
      <w:pPr>
        <w:jc w:val="both"/>
        <w:rPr>
          <w:sz w:val="20"/>
          <w:szCs w:val="20"/>
          <w:lang w:val="en-US"/>
        </w:rPr>
      </w:pPr>
      <w:r w:rsidRPr="00B5725A">
        <w:rPr>
          <w:sz w:val="20"/>
          <w:szCs w:val="20"/>
          <w:lang w:val="en-US"/>
        </w:rPr>
        <w:t>AVCH turns out to be a public health problem. Its early mortality remains very important. Its appropriate care and its prevention necessarily requires a good control of blood pressure figures because the HTA remains its main risk factor in our regions.</w:t>
      </w:r>
    </w:p>
    <w:p w:rsidR="00B31CDB" w:rsidRDefault="00B31CDB" w:rsidP="000B24E4">
      <w:pPr>
        <w:jc w:val="both"/>
        <w:rPr>
          <w:sz w:val="20"/>
          <w:szCs w:val="20"/>
          <w:lang w:val="en-US"/>
        </w:rPr>
      </w:pPr>
    </w:p>
    <w:p w:rsidR="00B31CDB" w:rsidRDefault="00B31CDB" w:rsidP="000B24E4">
      <w:pPr>
        <w:jc w:val="both"/>
        <w:rPr>
          <w:sz w:val="20"/>
          <w:szCs w:val="20"/>
          <w:lang w:val="en-US"/>
        </w:rPr>
      </w:pPr>
    </w:p>
    <w:p w:rsidR="00B31CDB" w:rsidRPr="00B5725A" w:rsidRDefault="00B31CDB" w:rsidP="000B24E4">
      <w:pPr>
        <w:jc w:val="both"/>
        <w:rPr>
          <w:sz w:val="20"/>
          <w:szCs w:val="20"/>
          <w:lang w:val="en-US"/>
        </w:rPr>
      </w:pPr>
      <w:bookmarkStart w:id="0" w:name="_GoBack"/>
      <w:bookmarkEnd w:id="0"/>
    </w:p>
    <w:p w:rsidR="00577B56" w:rsidRPr="00B5725A" w:rsidRDefault="00577B56" w:rsidP="000B24E4">
      <w:pPr>
        <w:jc w:val="both"/>
        <w:rPr>
          <w:sz w:val="20"/>
          <w:szCs w:val="20"/>
          <w:lang w:val="en-US" w:eastAsia="fr-FR"/>
        </w:rPr>
      </w:pPr>
    </w:p>
    <w:p w:rsidR="000B24E4" w:rsidRPr="00B5725A" w:rsidRDefault="000B24E4" w:rsidP="00F814AD">
      <w:pPr>
        <w:rPr>
          <w:sz w:val="20"/>
          <w:szCs w:val="20"/>
          <w:lang w:val="en-US" w:eastAsia="fr-FR"/>
        </w:rPr>
        <w:sectPr w:rsidR="000B24E4" w:rsidRPr="00B5725A" w:rsidSect="00C73C7E">
          <w:type w:val="continuous"/>
          <w:pgSz w:w="11906" w:h="16838" w:code="9"/>
          <w:pgMar w:top="1134" w:right="851" w:bottom="1418" w:left="1134" w:header="708" w:footer="708" w:gutter="0"/>
          <w:cols w:num="2" w:space="708"/>
          <w:docGrid w:linePitch="360"/>
        </w:sectPr>
      </w:pPr>
    </w:p>
    <w:p w:rsidR="007035C8" w:rsidRPr="00B31CDB" w:rsidRDefault="001723C9" w:rsidP="00F814AD">
      <w:pPr>
        <w:rPr>
          <w:b/>
          <w:sz w:val="20"/>
          <w:szCs w:val="20"/>
          <w:lang w:val="en-US"/>
        </w:rPr>
      </w:pPr>
      <w:r w:rsidRPr="00B31CDB">
        <w:rPr>
          <w:b/>
          <w:sz w:val="20"/>
          <w:szCs w:val="20"/>
          <w:lang w:val="en-US"/>
        </w:rPr>
        <w:lastRenderedPageBreak/>
        <w:t>REFERENCES</w:t>
      </w:r>
      <w:r w:rsidR="00577B56" w:rsidRPr="00B31CDB">
        <w:rPr>
          <w:b/>
          <w:sz w:val="20"/>
          <w:szCs w:val="20"/>
          <w:lang w:val="en-US"/>
        </w:rPr>
        <w:t>:</w:t>
      </w:r>
    </w:p>
    <w:p w:rsidR="00C3146E" w:rsidRPr="00B5725A" w:rsidRDefault="00C3146E" w:rsidP="00C3146E">
      <w:pPr>
        <w:jc w:val="both"/>
        <w:rPr>
          <w:sz w:val="20"/>
          <w:szCs w:val="20"/>
          <w:lang w:val="en-US"/>
        </w:rPr>
      </w:pPr>
      <w:r w:rsidRPr="00B31CDB">
        <w:rPr>
          <w:sz w:val="20"/>
          <w:szCs w:val="20"/>
          <w:lang w:val="en-US"/>
        </w:rPr>
        <w:t xml:space="preserve">1. </w:t>
      </w:r>
      <w:proofErr w:type="spellStart"/>
      <w:r w:rsidRPr="00B31CDB">
        <w:rPr>
          <w:sz w:val="20"/>
          <w:szCs w:val="20"/>
          <w:lang w:val="en-US"/>
        </w:rPr>
        <w:t>Toure</w:t>
      </w:r>
      <w:proofErr w:type="spellEnd"/>
      <w:r w:rsidRPr="00B31CDB">
        <w:rPr>
          <w:sz w:val="20"/>
          <w:szCs w:val="20"/>
          <w:lang w:val="en-US"/>
        </w:rPr>
        <w:t xml:space="preserve"> K., </w:t>
      </w:r>
      <w:proofErr w:type="spellStart"/>
      <w:r w:rsidRPr="00B31CDB">
        <w:rPr>
          <w:sz w:val="20"/>
          <w:szCs w:val="20"/>
          <w:lang w:val="en-US"/>
        </w:rPr>
        <w:t>Thiam</w:t>
      </w:r>
      <w:proofErr w:type="spellEnd"/>
      <w:r w:rsidRPr="00B31CDB">
        <w:rPr>
          <w:sz w:val="20"/>
          <w:szCs w:val="20"/>
          <w:lang w:val="en-US"/>
        </w:rPr>
        <w:t xml:space="preserve"> A., </w:t>
      </w:r>
      <w:proofErr w:type="spellStart"/>
      <w:r w:rsidRPr="00B31CDB">
        <w:rPr>
          <w:sz w:val="20"/>
          <w:szCs w:val="20"/>
          <w:lang w:val="en-US"/>
        </w:rPr>
        <w:t>Sene</w:t>
      </w:r>
      <w:proofErr w:type="spellEnd"/>
      <w:r w:rsidRPr="00B31CDB">
        <w:rPr>
          <w:sz w:val="20"/>
          <w:szCs w:val="20"/>
          <w:lang w:val="en-US"/>
        </w:rPr>
        <w:t xml:space="preserve"> </w:t>
      </w:r>
      <w:proofErr w:type="spellStart"/>
      <w:r w:rsidRPr="00B31CDB">
        <w:rPr>
          <w:sz w:val="20"/>
          <w:szCs w:val="20"/>
          <w:lang w:val="en-US"/>
        </w:rPr>
        <w:t>Diouf</w:t>
      </w:r>
      <w:proofErr w:type="spellEnd"/>
      <w:r w:rsidRPr="00B31CDB">
        <w:rPr>
          <w:sz w:val="20"/>
          <w:szCs w:val="20"/>
          <w:lang w:val="en-US"/>
        </w:rPr>
        <w:t xml:space="preserve"> F., et al. </w:t>
      </w:r>
      <w:r w:rsidRPr="00B5725A">
        <w:rPr>
          <w:sz w:val="20"/>
          <w:szCs w:val="20"/>
        </w:rPr>
        <w:t xml:space="preserve">Epidémiologie des accidents vasculaires cérébraux (AVC) à la Clinique Neurologique du CHU de </w:t>
      </w:r>
      <w:proofErr w:type="spellStart"/>
      <w:r w:rsidRPr="00B5725A">
        <w:rPr>
          <w:sz w:val="20"/>
          <w:szCs w:val="20"/>
        </w:rPr>
        <w:t>Fann</w:t>
      </w:r>
      <w:proofErr w:type="spellEnd"/>
      <w:r w:rsidRPr="00B5725A">
        <w:rPr>
          <w:sz w:val="20"/>
          <w:szCs w:val="20"/>
        </w:rPr>
        <w:t xml:space="preserve">, Dakar-Sénégal. </w:t>
      </w:r>
      <w:r w:rsidRPr="00B5725A">
        <w:rPr>
          <w:sz w:val="20"/>
          <w:szCs w:val="20"/>
          <w:lang w:val="en-US"/>
        </w:rPr>
        <w:t>Dakar Médical2008; 53(2):105-110.</w:t>
      </w:r>
    </w:p>
    <w:p w:rsidR="00C3146E" w:rsidRPr="00B5725A" w:rsidRDefault="00C3146E" w:rsidP="00C3146E">
      <w:pPr>
        <w:jc w:val="both"/>
        <w:rPr>
          <w:sz w:val="20"/>
          <w:szCs w:val="20"/>
          <w:lang w:val="en-US"/>
        </w:rPr>
      </w:pPr>
      <w:r w:rsidRPr="00B5725A">
        <w:rPr>
          <w:sz w:val="20"/>
          <w:szCs w:val="20"/>
          <w:lang w:val="en-US"/>
        </w:rPr>
        <w:t xml:space="preserve">2. </w:t>
      </w:r>
      <w:proofErr w:type="gramStart"/>
      <w:r w:rsidRPr="00B5725A">
        <w:rPr>
          <w:sz w:val="20"/>
          <w:szCs w:val="20"/>
          <w:lang w:val="en-US"/>
        </w:rPr>
        <w:t>WHO</w:t>
      </w:r>
      <w:proofErr w:type="gramEnd"/>
      <w:r w:rsidRPr="00B5725A">
        <w:rPr>
          <w:sz w:val="20"/>
          <w:szCs w:val="20"/>
          <w:lang w:val="en-US"/>
        </w:rPr>
        <w:t xml:space="preserve"> Task Force. Report of the WHO task force on stroke and other cerebrovascular disorders. Recommendations on stroke prevention, diagnosis and therapy. Stroke. 1989; 20:1407-1431.</w:t>
      </w:r>
    </w:p>
    <w:p w:rsidR="00C3146E" w:rsidRPr="00B5725A" w:rsidRDefault="00C3146E" w:rsidP="00C3146E">
      <w:pPr>
        <w:jc w:val="both"/>
        <w:rPr>
          <w:sz w:val="20"/>
          <w:szCs w:val="20"/>
        </w:rPr>
      </w:pPr>
      <w:r w:rsidRPr="00B5725A">
        <w:rPr>
          <w:sz w:val="20"/>
          <w:szCs w:val="20"/>
          <w:lang w:val="en-US"/>
        </w:rPr>
        <w:t xml:space="preserve">3. </w:t>
      </w:r>
      <w:proofErr w:type="spellStart"/>
      <w:r w:rsidRPr="00B5725A">
        <w:rPr>
          <w:sz w:val="20"/>
          <w:szCs w:val="20"/>
          <w:lang w:val="en-US"/>
        </w:rPr>
        <w:t>Ossou-Nguiet</w:t>
      </w:r>
      <w:proofErr w:type="spellEnd"/>
      <w:r w:rsidRPr="00B5725A">
        <w:rPr>
          <w:sz w:val="20"/>
          <w:szCs w:val="20"/>
          <w:lang w:val="en-US"/>
        </w:rPr>
        <w:t xml:space="preserve"> PM, </w:t>
      </w:r>
      <w:proofErr w:type="spellStart"/>
      <w:r w:rsidRPr="00B5725A">
        <w:rPr>
          <w:sz w:val="20"/>
          <w:szCs w:val="20"/>
          <w:lang w:val="en-US"/>
        </w:rPr>
        <w:t>Gombet</w:t>
      </w:r>
      <w:proofErr w:type="spellEnd"/>
      <w:r w:rsidRPr="00B5725A">
        <w:rPr>
          <w:sz w:val="20"/>
          <w:szCs w:val="20"/>
          <w:lang w:val="en-US"/>
        </w:rPr>
        <w:t xml:space="preserve"> T, </w:t>
      </w:r>
      <w:proofErr w:type="spellStart"/>
      <w:r w:rsidRPr="00B5725A">
        <w:rPr>
          <w:sz w:val="20"/>
          <w:szCs w:val="20"/>
          <w:lang w:val="en-US"/>
        </w:rPr>
        <w:t>Ossil</w:t>
      </w:r>
      <w:proofErr w:type="spellEnd"/>
      <w:r w:rsidRPr="00B5725A">
        <w:rPr>
          <w:sz w:val="20"/>
          <w:szCs w:val="20"/>
          <w:lang w:val="en-US"/>
        </w:rPr>
        <w:t xml:space="preserve"> </w:t>
      </w:r>
      <w:proofErr w:type="spellStart"/>
      <w:r w:rsidRPr="00B5725A">
        <w:rPr>
          <w:sz w:val="20"/>
          <w:szCs w:val="20"/>
          <w:lang w:val="en-US"/>
        </w:rPr>
        <w:t>Ampion</w:t>
      </w:r>
      <w:proofErr w:type="spellEnd"/>
      <w:r w:rsidRPr="00B5725A">
        <w:rPr>
          <w:sz w:val="20"/>
          <w:szCs w:val="20"/>
          <w:lang w:val="en-US"/>
        </w:rPr>
        <w:t xml:space="preserve"> M, </w:t>
      </w:r>
      <w:proofErr w:type="spellStart"/>
      <w:r w:rsidRPr="00B5725A">
        <w:rPr>
          <w:sz w:val="20"/>
          <w:szCs w:val="20"/>
          <w:lang w:val="en-US"/>
        </w:rPr>
        <w:t>Ellenga-Mbolla</w:t>
      </w:r>
      <w:proofErr w:type="spellEnd"/>
      <w:r w:rsidRPr="00B5725A">
        <w:rPr>
          <w:sz w:val="20"/>
          <w:szCs w:val="20"/>
          <w:lang w:val="en-US"/>
        </w:rPr>
        <w:t xml:space="preserve"> BF, </w:t>
      </w:r>
      <w:proofErr w:type="spellStart"/>
      <w:r w:rsidRPr="00B5725A">
        <w:rPr>
          <w:sz w:val="20"/>
          <w:szCs w:val="20"/>
          <w:lang w:val="en-US"/>
        </w:rPr>
        <w:t>Otiobanda</w:t>
      </w:r>
      <w:proofErr w:type="spellEnd"/>
      <w:r w:rsidRPr="00B5725A">
        <w:rPr>
          <w:sz w:val="20"/>
          <w:szCs w:val="20"/>
          <w:lang w:val="en-US"/>
        </w:rPr>
        <w:t xml:space="preserve"> GF, </w:t>
      </w:r>
      <w:proofErr w:type="spellStart"/>
      <w:r w:rsidRPr="00B5725A">
        <w:rPr>
          <w:sz w:val="20"/>
          <w:szCs w:val="20"/>
          <w:lang w:val="en-US"/>
        </w:rPr>
        <w:t>Mahoungou-Guimbi</w:t>
      </w:r>
      <w:proofErr w:type="spellEnd"/>
      <w:r w:rsidRPr="00B5725A">
        <w:rPr>
          <w:sz w:val="20"/>
          <w:szCs w:val="20"/>
          <w:lang w:val="en-US"/>
        </w:rPr>
        <w:t xml:space="preserve"> KC, </w:t>
      </w:r>
      <w:proofErr w:type="spellStart"/>
      <w:r w:rsidRPr="00B5725A">
        <w:rPr>
          <w:sz w:val="20"/>
          <w:szCs w:val="20"/>
          <w:lang w:val="en-US"/>
        </w:rPr>
        <w:t>Bandzouzi-Ndamba</w:t>
      </w:r>
      <w:proofErr w:type="spellEnd"/>
      <w:r w:rsidRPr="00B5725A">
        <w:rPr>
          <w:sz w:val="20"/>
          <w:szCs w:val="20"/>
          <w:lang w:val="en-US"/>
        </w:rPr>
        <w:t xml:space="preserve"> B, </w:t>
      </w:r>
      <w:proofErr w:type="spellStart"/>
      <w:r w:rsidRPr="00B5725A">
        <w:rPr>
          <w:sz w:val="20"/>
          <w:szCs w:val="20"/>
          <w:lang w:val="en-US"/>
        </w:rPr>
        <w:t>Matali</w:t>
      </w:r>
      <w:proofErr w:type="spellEnd"/>
      <w:r w:rsidRPr="00B5725A">
        <w:rPr>
          <w:sz w:val="20"/>
          <w:szCs w:val="20"/>
          <w:lang w:val="en-US"/>
        </w:rPr>
        <w:t xml:space="preserve"> E, </w:t>
      </w:r>
      <w:proofErr w:type="spellStart"/>
      <w:r w:rsidRPr="00B5725A">
        <w:rPr>
          <w:sz w:val="20"/>
          <w:szCs w:val="20"/>
          <w:lang w:val="en-US"/>
        </w:rPr>
        <w:t>IbaraOkemba</w:t>
      </w:r>
      <w:proofErr w:type="spellEnd"/>
      <w:r w:rsidRPr="00B5725A">
        <w:rPr>
          <w:sz w:val="20"/>
          <w:szCs w:val="20"/>
          <w:lang w:val="en-US"/>
        </w:rPr>
        <w:t xml:space="preserve"> A. </w:t>
      </w:r>
      <w:proofErr w:type="spellStart"/>
      <w:r w:rsidRPr="00B5725A">
        <w:rPr>
          <w:sz w:val="20"/>
          <w:szCs w:val="20"/>
          <w:lang w:val="en-US"/>
        </w:rPr>
        <w:t>Facteurs</w:t>
      </w:r>
      <w:proofErr w:type="spellEnd"/>
      <w:r w:rsidRPr="00B5725A">
        <w:rPr>
          <w:sz w:val="20"/>
          <w:szCs w:val="20"/>
          <w:lang w:val="en-US"/>
        </w:rPr>
        <w:t xml:space="preserve"> de </w:t>
      </w:r>
      <w:proofErr w:type="spellStart"/>
      <w:r w:rsidRPr="00B5725A">
        <w:rPr>
          <w:sz w:val="20"/>
          <w:szCs w:val="20"/>
          <w:lang w:val="en-US"/>
        </w:rPr>
        <w:t>mortalité</w:t>
      </w:r>
      <w:proofErr w:type="spellEnd"/>
      <w:r w:rsidRPr="00B5725A">
        <w:rPr>
          <w:sz w:val="20"/>
          <w:szCs w:val="20"/>
          <w:lang w:val="en-US"/>
        </w:rPr>
        <w:t xml:space="preserve"> des AVC au CHU de Brazzaville. </w:t>
      </w:r>
      <w:r w:rsidRPr="00B5725A">
        <w:rPr>
          <w:sz w:val="20"/>
          <w:szCs w:val="20"/>
        </w:rPr>
        <w:t>Revue Africaine d’Anesthésiologie et de Médecine d’Urgence. 2013;18(1):15-9.</w:t>
      </w:r>
    </w:p>
    <w:p w:rsidR="00C3146E" w:rsidRPr="00B5725A" w:rsidRDefault="00C3146E" w:rsidP="00C3146E">
      <w:pPr>
        <w:jc w:val="both"/>
        <w:rPr>
          <w:sz w:val="20"/>
          <w:szCs w:val="20"/>
        </w:rPr>
      </w:pPr>
      <w:r w:rsidRPr="00B5725A">
        <w:rPr>
          <w:sz w:val="20"/>
          <w:szCs w:val="20"/>
        </w:rPr>
        <w:t xml:space="preserve">4. </w:t>
      </w:r>
      <w:proofErr w:type="spellStart"/>
      <w:r w:rsidRPr="00B5725A">
        <w:rPr>
          <w:sz w:val="20"/>
          <w:szCs w:val="20"/>
        </w:rPr>
        <w:t>Ossou-Nguiet</w:t>
      </w:r>
      <w:proofErr w:type="spellEnd"/>
      <w:r w:rsidRPr="00B5725A">
        <w:rPr>
          <w:sz w:val="20"/>
          <w:szCs w:val="20"/>
        </w:rPr>
        <w:t xml:space="preserve"> PM, </w:t>
      </w:r>
      <w:proofErr w:type="spellStart"/>
      <w:r w:rsidRPr="00B5725A">
        <w:rPr>
          <w:sz w:val="20"/>
          <w:szCs w:val="20"/>
        </w:rPr>
        <w:t>Otiobanda</w:t>
      </w:r>
      <w:proofErr w:type="spellEnd"/>
      <w:r w:rsidRPr="00B5725A">
        <w:rPr>
          <w:sz w:val="20"/>
          <w:szCs w:val="20"/>
        </w:rPr>
        <w:t xml:space="preserve"> GF, </w:t>
      </w:r>
      <w:proofErr w:type="spellStart"/>
      <w:r w:rsidRPr="00B5725A">
        <w:rPr>
          <w:sz w:val="20"/>
          <w:szCs w:val="20"/>
        </w:rPr>
        <w:t>Bandzouzi-Ndamba</w:t>
      </w:r>
      <w:proofErr w:type="spellEnd"/>
      <w:r w:rsidRPr="00B5725A">
        <w:rPr>
          <w:sz w:val="20"/>
          <w:szCs w:val="20"/>
        </w:rPr>
        <w:t xml:space="preserve"> B, </w:t>
      </w:r>
      <w:proofErr w:type="spellStart"/>
      <w:r w:rsidRPr="00B5725A">
        <w:rPr>
          <w:sz w:val="20"/>
          <w:szCs w:val="20"/>
        </w:rPr>
        <w:t>Ellenga-Mbolla</w:t>
      </w:r>
      <w:proofErr w:type="spellEnd"/>
      <w:r w:rsidRPr="00B5725A">
        <w:rPr>
          <w:sz w:val="20"/>
          <w:szCs w:val="20"/>
        </w:rPr>
        <w:t xml:space="preserve"> BF, </w:t>
      </w:r>
      <w:proofErr w:type="spellStart"/>
      <w:r w:rsidRPr="00B5725A">
        <w:rPr>
          <w:sz w:val="20"/>
          <w:szCs w:val="20"/>
        </w:rPr>
        <w:t>Mahoungou-Guimbi</w:t>
      </w:r>
      <w:proofErr w:type="spellEnd"/>
      <w:r w:rsidRPr="00B5725A">
        <w:rPr>
          <w:sz w:val="20"/>
          <w:szCs w:val="20"/>
        </w:rPr>
        <w:t xml:space="preserve"> KC, </w:t>
      </w:r>
      <w:proofErr w:type="spellStart"/>
      <w:r w:rsidRPr="00B5725A">
        <w:rPr>
          <w:sz w:val="20"/>
          <w:szCs w:val="20"/>
        </w:rPr>
        <w:t>Gnonlonfoun</w:t>
      </w:r>
      <w:proofErr w:type="spellEnd"/>
      <w:r w:rsidRPr="00B5725A">
        <w:rPr>
          <w:sz w:val="20"/>
          <w:szCs w:val="20"/>
        </w:rPr>
        <w:t xml:space="preserve"> D, </w:t>
      </w:r>
      <w:proofErr w:type="spellStart"/>
      <w:r w:rsidRPr="00B5725A">
        <w:rPr>
          <w:sz w:val="20"/>
          <w:szCs w:val="20"/>
        </w:rPr>
        <w:t>Odzebe</w:t>
      </w:r>
      <w:proofErr w:type="spellEnd"/>
      <w:r w:rsidRPr="00B5725A">
        <w:rPr>
          <w:sz w:val="20"/>
          <w:szCs w:val="20"/>
        </w:rPr>
        <w:t xml:space="preserve"> A, </w:t>
      </w:r>
      <w:proofErr w:type="spellStart"/>
      <w:r w:rsidRPr="00B5725A">
        <w:rPr>
          <w:sz w:val="20"/>
          <w:szCs w:val="20"/>
        </w:rPr>
        <w:t>Matali</w:t>
      </w:r>
      <w:proofErr w:type="spellEnd"/>
      <w:r w:rsidRPr="00B5725A">
        <w:rPr>
          <w:sz w:val="20"/>
          <w:szCs w:val="20"/>
        </w:rPr>
        <w:t xml:space="preserve"> E. Devenir des patients après une hémorragie cérébrale au CHU de Brazzaville. Revue Africaine d’Anesthésiologie et de Médecine d’Urgence 2011; 16(2):37-43.</w:t>
      </w:r>
    </w:p>
    <w:p w:rsidR="00C3146E" w:rsidRPr="00B5725A" w:rsidRDefault="00C3146E" w:rsidP="00C3146E">
      <w:pPr>
        <w:jc w:val="both"/>
        <w:rPr>
          <w:sz w:val="20"/>
          <w:szCs w:val="20"/>
        </w:rPr>
      </w:pPr>
      <w:r w:rsidRPr="00B5725A">
        <w:rPr>
          <w:sz w:val="20"/>
          <w:szCs w:val="20"/>
        </w:rPr>
        <w:t xml:space="preserve">5. </w:t>
      </w:r>
      <w:proofErr w:type="spellStart"/>
      <w:r w:rsidRPr="00B5725A">
        <w:rPr>
          <w:sz w:val="20"/>
          <w:szCs w:val="20"/>
        </w:rPr>
        <w:t>Sauterau</w:t>
      </w:r>
      <w:proofErr w:type="spellEnd"/>
      <w:r w:rsidRPr="00B5725A">
        <w:rPr>
          <w:sz w:val="20"/>
          <w:szCs w:val="20"/>
        </w:rPr>
        <w:t xml:space="preserve"> : Accident Vasculaire Cérébral De La Personne Âgée Particularités Et Facteurs Pronostiques. Thèse médecine </w:t>
      </w:r>
      <w:proofErr w:type="spellStart"/>
      <w:r w:rsidRPr="00B5725A">
        <w:rPr>
          <w:sz w:val="20"/>
          <w:szCs w:val="20"/>
        </w:rPr>
        <w:t>Universite</w:t>
      </w:r>
      <w:proofErr w:type="spellEnd"/>
      <w:r w:rsidRPr="00B5725A">
        <w:rPr>
          <w:sz w:val="20"/>
          <w:szCs w:val="20"/>
        </w:rPr>
        <w:t xml:space="preserve"> Pierre Et Marie Curie – Paris VI. 2009, N°2009PA06G048.</w:t>
      </w:r>
    </w:p>
    <w:p w:rsidR="00C3146E" w:rsidRPr="00B5725A" w:rsidRDefault="00C3146E" w:rsidP="00C3146E">
      <w:pPr>
        <w:jc w:val="both"/>
        <w:rPr>
          <w:sz w:val="20"/>
          <w:szCs w:val="20"/>
          <w:lang w:val="en-US"/>
        </w:rPr>
      </w:pPr>
      <w:r w:rsidRPr="00B5725A">
        <w:rPr>
          <w:sz w:val="20"/>
          <w:szCs w:val="20"/>
        </w:rPr>
        <w:t xml:space="preserve">6. Basse Anna </w:t>
      </w:r>
      <w:proofErr w:type="spellStart"/>
      <w:r w:rsidRPr="00B5725A">
        <w:rPr>
          <w:sz w:val="20"/>
          <w:szCs w:val="20"/>
        </w:rPr>
        <w:t>Modji</w:t>
      </w:r>
      <w:proofErr w:type="spellEnd"/>
      <w:r w:rsidRPr="00B5725A">
        <w:rPr>
          <w:sz w:val="20"/>
          <w:szCs w:val="20"/>
        </w:rPr>
        <w:t xml:space="preserve">, Touré </w:t>
      </w:r>
      <w:proofErr w:type="spellStart"/>
      <w:r w:rsidRPr="00B5725A">
        <w:rPr>
          <w:sz w:val="20"/>
          <w:szCs w:val="20"/>
        </w:rPr>
        <w:t>Kamadore</w:t>
      </w:r>
      <w:proofErr w:type="spellEnd"/>
      <w:r w:rsidRPr="00B5725A">
        <w:rPr>
          <w:sz w:val="20"/>
          <w:szCs w:val="20"/>
        </w:rPr>
        <w:t xml:space="preserve">, Boubacar </w:t>
      </w:r>
      <w:proofErr w:type="spellStart"/>
      <w:r w:rsidRPr="00B5725A">
        <w:rPr>
          <w:sz w:val="20"/>
          <w:szCs w:val="20"/>
        </w:rPr>
        <w:t>Soumaila</w:t>
      </w:r>
      <w:proofErr w:type="spellEnd"/>
      <w:r w:rsidRPr="00B5725A">
        <w:rPr>
          <w:sz w:val="20"/>
          <w:szCs w:val="20"/>
        </w:rPr>
        <w:t xml:space="preserve"> et al. </w:t>
      </w:r>
      <w:r w:rsidRPr="00B5725A">
        <w:rPr>
          <w:sz w:val="20"/>
          <w:szCs w:val="20"/>
          <w:lang w:val="en-US"/>
        </w:rPr>
        <w:t xml:space="preserve">Hemorrhagic Stroke at the Department of Neurology, </w:t>
      </w:r>
      <w:proofErr w:type="spellStart"/>
      <w:r w:rsidRPr="00B5725A">
        <w:rPr>
          <w:sz w:val="20"/>
          <w:szCs w:val="20"/>
          <w:lang w:val="en-US"/>
        </w:rPr>
        <w:t>Fann</w:t>
      </w:r>
      <w:proofErr w:type="spellEnd"/>
      <w:r w:rsidRPr="00B5725A">
        <w:rPr>
          <w:sz w:val="20"/>
          <w:szCs w:val="20"/>
          <w:lang w:val="en-US"/>
        </w:rPr>
        <w:t xml:space="preserve"> National </w:t>
      </w:r>
      <w:proofErr w:type="spellStart"/>
      <w:r w:rsidRPr="00B5725A">
        <w:rPr>
          <w:sz w:val="20"/>
          <w:szCs w:val="20"/>
          <w:lang w:val="en-US"/>
        </w:rPr>
        <w:t>TeachingHospital</w:t>
      </w:r>
      <w:proofErr w:type="spellEnd"/>
      <w:r w:rsidRPr="00B5725A">
        <w:rPr>
          <w:sz w:val="20"/>
          <w:szCs w:val="20"/>
          <w:lang w:val="en-US"/>
        </w:rPr>
        <w:t xml:space="preserve"> in Dakar, Senegal. </w:t>
      </w:r>
      <w:proofErr w:type="spellStart"/>
      <w:r w:rsidRPr="00B5725A">
        <w:rPr>
          <w:sz w:val="20"/>
          <w:szCs w:val="20"/>
          <w:lang w:val="en-US"/>
        </w:rPr>
        <w:t>JaccrAfrica</w:t>
      </w:r>
      <w:proofErr w:type="spellEnd"/>
      <w:r w:rsidRPr="00B5725A">
        <w:rPr>
          <w:sz w:val="20"/>
          <w:szCs w:val="20"/>
          <w:lang w:val="en-US"/>
        </w:rPr>
        <w:t xml:space="preserve"> 2017; 1(2): 63-67.</w:t>
      </w:r>
    </w:p>
    <w:p w:rsidR="00C3146E" w:rsidRPr="00B5725A" w:rsidRDefault="00C3146E" w:rsidP="00C3146E">
      <w:pPr>
        <w:jc w:val="both"/>
        <w:rPr>
          <w:sz w:val="20"/>
          <w:szCs w:val="20"/>
        </w:rPr>
      </w:pPr>
      <w:r w:rsidRPr="00B5725A">
        <w:rPr>
          <w:sz w:val="20"/>
          <w:szCs w:val="20"/>
          <w:lang w:val="en-US"/>
        </w:rPr>
        <w:t xml:space="preserve">7. Ong TZ, Raymond AA. Risk factors for stroke and predictors of one-month mortality. </w:t>
      </w:r>
      <w:r w:rsidRPr="00B5725A">
        <w:rPr>
          <w:sz w:val="20"/>
          <w:szCs w:val="20"/>
        </w:rPr>
        <w:t>Singapore Med J. 2002; 43(10):517-521.</w:t>
      </w:r>
    </w:p>
    <w:p w:rsidR="00C3146E" w:rsidRPr="00B5725A" w:rsidRDefault="00C3146E" w:rsidP="00C3146E">
      <w:pPr>
        <w:jc w:val="both"/>
        <w:rPr>
          <w:sz w:val="20"/>
          <w:szCs w:val="20"/>
        </w:rPr>
      </w:pPr>
      <w:r w:rsidRPr="00B5725A">
        <w:rPr>
          <w:sz w:val="20"/>
          <w:szCs w:val="20"/>
        </w:rPr>
        <w:t xml:space="preserve">8. N.E </w:t>
      </w:r>
      <w:proofErr w:type="spellStart"/>
      <w:proofErr w:type="gramStart"/>
      <w:r w:rsidRPr="00B5725A">
        <w:rPr>
          <w:sz w:val="20"/>
          <w:szCs w:val="20"/>
        </w:rPr>
        <w:t>Raveloson</w:t>
      </w:r>
      <w:proofErr w:type="spellEnd"/>
      <w:r w:rsidRPr="00B5725A">
        <w:rPr>
          <w:sz w:val="20"/>
          <w:szCs w:val="20"/>
        </w:rPr>
        <w:t xml:space="preserve"> ,</w:t>
      </w:r>
      <w:proofErr w:type="gramEnd"/>
      <w:r w:rsidRPr="00B5725A">
        <w:rPr>
          <w:sz w:val="20"/>
          <w:szCs w:val="20"/>
        </w:rPr>
        <w:t xml:space="preserve"> N </w:t>
      </w:r>
      <w:proofErr w:type="spellStart"/>
      <w:r w:rsidRPr="00B5725A">
        <w:rPr>
          <w:sz w:val="20"/>
          <w:szCs w:val="20"/>
        </w:rPr>
        <w:t>Zodaly</w:t>
      </w:r>
      <w:proofErr w:type="spellEnd"/>
      <w:r w:rsidRPr="00B5725A">
        <w:rPr>
          <w:sz w:val="20"/>
          <w:szCs w:val="20"/>
        </w:rPr>
        <w:t xml:space="preserve">, S.T </w:t>
      </w:r>
      <w:proofErr w:type="spellStart"/>
      <w:r w:rsidRPr="00B5725A">
        <w:rPr>
          <w:sz w:val="20"/>
          <w:szCs w:val="20"/>
        </w:rPr>
        <w:t>Rakotoarivony</w:t>
      </w:r>
      <w:proofErr w:type="spellEnd"/>
      <w:r w:rsidRPr="00B5725A">
        <w:rPr>
          <w:sz w:val="20"/>
          <w:szCs w:val="20"/>
        </w:rPr>
        <w:t xml:space="preserve">, R.L </w:t>
      </w:r>
      <w:proofErr w:type="spellStart"/>
      <w:r w:rsidRPr="00B5725A">
        <w:rPr>
          <w:sz w:val="20"/>
          <w:szCs w:val="20"/>
        </w:rPr>
        <w:t>Mbolamena</w:t>
      </w:r>
      <w:proofErr w:type="spellEnd"/>
      <w:r w:rsidRPr="00B5725A">
        <w:rPr>
          <w:sz w:val="20"/>
          <w:szCs w:val="20"/>
        </w:rPr>
        <w:t xml:space="preserve">, J.M </w:t>
      </w:r>
      <w:proofErr w:type="spellStart"/>
      <w:r w:rsidRPr="00B5725A">
        <w:rPr>
          <w:sz w:val="20"/>
          <w:szCs w:val="20"/>
        </w:rPr>
        <w:t>Randriamiarana</w:t>
      </w:r>
      <w:proofErr w:type="spellEnd"/>
      <w:r w:rsidRPr="00B5725A">
        <w:rPr>
          <w:sz w:val="20"/>
          <w:szCs w:val="20"/>
        </w:rPr>
        <w:t xml:space="preserve"> :Aspects </w:t>
      </w:r>
      <w:proofErr w:type="spellStart"/>
      <w:r w:rsidRPr="00B5725A">
        <w:rPr>
          <w:sz w:val="20"/>
          <w:szCs w:val="20"/>
        </w:rPr>
        <w:t>épidémiocliniques</w:t>
      </w:r>
      <w:proofErr w:type="spellEnd"/>
      <w:r w:rsidRPr="00B5725A">
        <w:rPr>
          <w:sz w:val="20"/>
          <w:szCs w:val="20"/>
        </w:rPr>
        <w:t>, évolutifs et tomodensitométriques des accidents vasculaires cérébraux hémorragiques (34 cas). Revue d’Anesthésie-Réanimation et de Médecine d’Urgence 2011; 3(1): 15-19.</w:t>
      </w:r>
    </w:p>
    <w:p w:rsidR="00C3146E" w:rsidRPr="00B5725A" w:rsidRDefault="00C3146E" w:rsidP="00C3146E">
      <w:pPr>
        <w:jc w:val="both"/>
        <w:rPr>
          <w:sz w:val="20"/>
          <w:szCs w:val="20"/>
        </w:rPr>
      </w:pPr>
      <w:r w:rsidRPr="00B5725A">
        <w:rPr>
          <w:sz w:val="20"/>
          <w:szCs w:val="20"/>
        </w:rPr>
        <w:t xml:space="preserve">9. </w:t>
      </w:r>
      <w:proofErr w:type="spellStart"/>
      <w:r w:rsidRPr="00B5725A">
        <w:rPr>
          <w:sz w:val="20"/>
          <w:szCs w:val="20"/>
        </w:rPr>
        <w:t>Diagana</w:t>
      </w:r>
      <w:proofErr w:type="spellEnd"/>
      <w:r w:rsidRPr="00B5725A">
        <w:rPr>
          <w:sz w:val="20"/>
          <w:szCs w:val="20"/>
        </w:rPr>
        <w:t xml:space="preserve"> M, Traoré H, </w:t>
      </w:r>
      <w:proofErr w:type="spellStart"/>
      <w:r w:rsidRPr="00B5725A">
        <w:rPr>
          <w:sz w:val="20"/>
          <w:szCs w:val="20"/>
        </w:rPr>
        <w:t>Bassima</w:t>
      </w:r>
      <w:proofErr w:type="spellEnd"/>
      <w:r w:rsidRPr="00B5725A">
        <w:rPr>
          <w:sz w:val="20"/>
          <w:szCs w:val="20"/>
        </w:rPr>
        <w:t xml:space="preserve"> A, </w:t>
      </w:r>
      <w:proofErr w:type="spellStart"/>
      <w:r w:rsidRPr="00B5725A">
        <w:rPr>
          <w:sz w:val="20"/>
          <w:szCs w:val="20"/>
        </w:rPr>
        <w:t>Druet-Cabanac</w:t>
      </w:r>
      <w:proofErr w:type="spellEnd"/>
      <w:r w:rsidRPr="00B5725A">
        <w:rPr>
          <w:sz w:val="20"/>
          <w:szCs w:val="20"/>
        </w:rPr>
        <w:t xml:space="preserve"> M, Preux PM, Dumas M. Apport de la tomodensitométrie dans le diagnostic des accidents vasculaires cérébraux à Nouakchott, Mauritanie. Med Trop.2002; 62 (2):145-149.</w:t>
      </w:r>
    </w:p>
    <w:p w:rsidR="00C3146E" w:rsidRPr="00B5725A" w:rsidRDefault="00C3146E" w:rsidP="00C3146E">
      <w:pPr>
        <w:jc w:val="both"/>
        <w:rPr>
          <w:sz w:val="20"/>
          <w:szCs w:val="20"/>
        </w:rPr>
      </w:pPr>
      <w:r w:rsidRPr="00B5725A">
        <w:rPr>
          <w:sz w:val="20"/>
          <w:szCs w:val="20"/>
        </w:rPr>
        <w:t xml:space="preserve">10. Keita Ad, Toure M, Diawara A, Et Al – Aspects </w:t>
      </w:r>
      <w:proofErr w:type="spellStart"/>
      <w:r w:rsidRPr="00B5725A">
        <w:rPr>
          <w:sz w:val="20"/>
          <w:szCs w:val="20"/>
        </w:rPr>
        <w:t>Epidemiologiques</w:t>
      </w:r>
      <w:proofErr w:type="spellEnd"/>
      <w:r w:rsidRPr="00B5725A">
        <w:rPr>
          <w:sz w:val="20"/>
          <w:szCs w:val="20"/>
        </w:rPr>
        <w:t xml:space="preserve"> Des Accidents Vasculaires </w:t>
      </w:r>
      <w:proofErr w:type="spellStart"/>
      <w:r w:rsidRPr="00B5725A">
        <w:rPr>
          <w:sz w:val="20"/>
          <w:szCs w:val="20"/>
        </w:rPr>
        <w:t>Cerebraux</w:t>
      </w:r>
      <w:proofErr w:type="spellEnd"/>
      <w:r w:rsidRPr="00B5725A">
        <w:rPr>
          <w:sz w:val="20"/>
          <w:szCs w:val="20"/>
        </w:rPr>
        <w:t xml:space="preserve"> Dans Le Service De </w:t>
      </w:r>
      <w:proofErr w:type="spellStart"/>
      <w:r w:rsidRPr="00B5725A">
        <w:rPr>
          <w:sz w:val="20"/>
          <w:szCs w:val="20"/>
        </w:rPr>
        <w:t>Tomodensitometrie</w:t>
      </w:r>
      <w:proofErr w:type="spellEnd"/>
      <w:r w:rsidRPr="00B5725A">
        <w:rPr>
          <w:sz w:val="20"/>
          <w:szCs w:val="20"/>
        </w:rPr>
        <w:t xml:space="preserve"> A L’</w:t>
      </w:r>
      <w:proofErr w:type="spellStart"/>
      <w:r w:rsidRPr="00B5725A">
        <w:rPr>
          <w:sz w:val="20"/>
          <w:szCs w:val="20"/>
        </w:rPr>
        <w:t>hopital</w:t>
      </w:r>
      <w:proofErr w:type="spellEnd"/>
      <w:r w:rsidRPr="00B5725A">
        <w:rPr>
          <w:sz w:val="20"/>
          <w:szCs w:val="20"/>
        </w:rPr>
        <w:t xml:space="preserve"> Du Point G A Bamako, Mali. Med Trop 2005 ; 65 : 453-457.</w:t>
      </w:r>
    </w:p>
    <w:p w:rsidR="00C3146E" w:rsidRPr="00B5725A" w:rsidRDefault="00C3146E" w:rsidP="00C3146E">
      <w:pPr>
        <w:jc w:val="both"/>
        <w:rPr>
          <w:sz w:val="20"/>
          <w:szCs w:val="20"/>
        </w:rPr>
      </w:pPr>
      <w:r w:rsidRPr="00B5725A">
        <w:rPr>
          <w:sz w:val="20"/>
          <w:szCs w:val="20"/>
        </w:rPr>
        <w:t>11. Diagne NS. Etiologies des accidents vasculaires cérébraux du sujet jeune : à propos de 40 cas. Thèse médecine Dakar 2010, n°6.</w:t>
      </w:r>
    </w:p>
    <w:p w:rsidR="00C3146E" w:rsidRPr="00B5725A" w:rsidRDefault="00C3146E" w:rsidP="00C3146E">
      <w:pPr>
        <w:jc w:val="both"/>
        <w:rPr>
          <w:sz w:val="20"/>
          <w:szCs w:val="20"/>
        </w:rPr>
      </w:pPr>
      <w:r w:rsidRPr="00B5725A">
        <w:rPr>
          <w:sz w:val="20"/>
          <w:szCs w:val="20"/>
        </w:rPr>
        <w:t xml:space="preserve">12. A. </w:t>
      </w:r>
      <w:proofErr w:type="spellStart"/>
      <w:r w:rsidRPr="00B5725A">
        <w:rPr>
          <w:sz w:val="20"/>
          <w:szCs w:val="20"/>
        </w:rPr>
        <w:t>Sow</w:t>
      </w:r>
      <w:proofErr w:type="spellEnd"/>
      <w:r w:rsidRPr="00B5725A">
        <w:rPr>
          <w:sz w:val="20"/>
          <w:szCs w:val="20"/>
        </w:rPr>
        <w:t xml:space="preserve">, S.M.L </w:t>
      </w:r>
      <w:proofErr w:type="spellStart"/>
      <w:r w:rsidRPr="00B5725A">
        <w:rPr>
          <w:sz w:val="20"/>
          <w:szCs w:val="20"/>
        </w:rPr>
        <w:t>dadah</w:t>
      </w:r>
      <w:proofErr w:type="spellEnd"/>
      <w:r w:rsidRPr="00B5725A">
        <w:rPr>
          <w:sz w:val="20"/>
          <w:szCs w:val="20"/>
        </w:rPr>
        <w:t xml:space="preserve">, K. Toure, A.M. basse, M. Ndiaye, N. </w:t>
      </w:r>
      <w:proofErr w:type="spellStart"/>
      <w:r w:rsidRPr="00B5725A">
        <w:rPr>
          <w:sz w:val="20"/>
          <w:szCs w:val="20"/>
        </w:rPr>
        <w:t>Ndoye</w:t>
      </w:r>
      <w:proofErr w:type="spellEnd"/>
      <w:r w:rsidRPr="00B5725A">
        <w:rPr>
          <w:sz w:val="20"/>
          <w:szCs w:val="20"/>
        </w:rPr>
        <w:t xml:space="preserve">, M.S.D. </w:t>
      </w:r>
      <w:proofErr w:type="spellStart"/>
      <w:r w:rsidRPr="00B5725A">
        <w:rPr>
          <w:sz w:val="20"/>
          <w:szCs w:val="20"/>
        </w:rPr>
        <w:t>Sene</w:t>
      </w:r>
      <w:proofErr w:type="spellEnd"/>
      <w:r w:rsidRPr="00B5725A">
        <w:rPr>
          <w:sz w:val="20"/>
          <w:szCs w:val="20"/>
        </w:rPr>
        <w:t xml:space="preserve">, M Ba, N. Gaye, </w:t>
      </w:r>
      <w:proofErr w:type="spellStart"/>
      <w:r w:rsidRPr="00B5725A">
        <w:rPr>
          <w:sz w:val="20"/>
          <w:szCs w:val="20"/>
        </w:rPr>
        <w:t>MMNdiaye</w:t>
      </w:r>
      <w:proofErr w:type="spellEnd"/>
      <w:r w:rsidRPr="00B5725A">
        <w:rPr>
          <w:sz w:val="20"/>
          <w:szCs w:val="20"/>
        </w:rPr>
        <w:t>. Profil épidémiologique des hémorragies cérébrales spontanées du sujet jeune dans un pays ouest Africain : Le Sénégal à propos de 53 Cas. Journal de Neurochirurgie Mai 2014 N°19.</w:t>
      </w:r>
    </w:p>
    <w:p w:rsidR="00C3146E" w:rsidRPr="00B5725A" w:rsidRDefault="00C3146E" w:rsidP="00C3146E">
      <w:pPr>
        <w:jc w:val="both"/>
        <w:rPr>
          <w:sz w:val="20"/>
          <w:szCs w:val="20"/>
        </w:rPr>
      </w:pPr>
      <w:r w:rsidRPr="00B5725A">
        <w:rPr>
          <w:sz w:val="20"/>
          <w:szCs w:val="20"/>
        </w:rPr>
        <w:t xml:space="preserve">13. </w:t>
      </w:r>
      <w:proofErr w:type="spellStart"/>
      <w:r w:rsidRPr="00B5725A">
        <w:rPr>
          <w:sz w:val="20"/>
          <w:szCs w:val="20"/>
        </w:rPr>
        <w:t>Balogou</w:t>
      </w:r>
      <w:proofErr w:type="spellEnd"/>
      <w:r w:rsidRPr="00B5725A">
        <w:rPr>
          <w:sz w:val="20"/>
          <w:szCs w:val="20"/>
        </w:rPr>
        <w:t xml:space="preserve"> A., Tossa Kr., </w:t>
      </w:r>
      <w:proofErr w:type="spellStart"/>
      <w:r w:rsidRPr="00B5725A">
        <w:rPr>
          <w:sz w:val="20"/>
          <w:szCs w:val="20"/>
        </w:rPr>
        <w:t>Kowu</w:t>
      </w:r>
      <w:proofErr w:type="spellEnd"/>
      <w:r w:rsidRPr="00B5725A">
        <w:rPr>
          <w:sz w:val="20"/>
          <w:szCs w:val="20"/>
        </w:rPr>
        <w:t xml:space="preserve"> A. Et Al. Accidents Vasculaires </w:t>
      </w:r>
      <w:proofErr w:type="spellStart"/>
      <w:r w:rsidRPr="00B5725A">
        <w:rPr>
          <w:sz w:val="20"/>
          <w:szCs w:val="20"/>
        </w:rPr>
        <w:t>Cerebraux</w:t>
      </w:r>
      <w:proofErr w:type="spellEnd"/>
      <w:r w:rsidRPr="00B5725A">
        <w:rPr>
          <w:sz w:val="20"/>
          <w:szCs w:val="20"/>
        </w:rPr>
        <w:t xml:space="preserve"> Chez Le Sujet Jeune (15 A 45 Ans) Dans Le Service De Neurologie Du Chu Campus De </w:t>
      </w:r>
      <w:proofErr w:type="spellStart"/>
      <w:r w:rsidRPr="00B5725A">
        <w:rPr>
          <w:sz w:val="20"/>
          <w:szCs w:val="20"/>
        </w:rPr>
        <w:t>Lome</w:t>
      </w:r>
      <w:proofErr w:type="spellEnd"/>
      <w:r w:rsidRPr="00B5725A">
        <w:rPr>
          <w:sz w:val="20"/>
          <w:szCs w:val="20"/>
        </w:rPr>
        <w:t xml:space="preserve"> : </w:t>
      </w:r>
      <w:proofErr w:type="spellStart"/>
      <w:r w:rsidRPr="00B5725A">
        <w:rPr>
          <w:sz w:val="20"/>
          <w:szCs w:val="20"/>
        </w:rPr>
        <w:t>Ajns</w:t>
      </w:r>
      <w:proofErr w:type="spellEnd"/>
      <w:r w:rsidRPr="00B5725A">
        <w:rPr>
          <w:sz w:val="20"/>
          <w:szCs w:val="20"/>
        </w:rPr>
        <w:t xml:space="preserve"> 2008 ; 27(2).</w:t>
      </w:r>
    </w:p>
    <w:p w:rsidR="00C3146E" w:rsidRPr="00B5725A" w:rsidRDefault="00C3146E" w:rsidP="00C3146E">
      <w:pPr>
        <w:jc w:val="both"/>
        <w:rPr>
          <w:sz w:val="20"/>
          <w:szCs w:val="20"/>
        </w:rPr>
      </w:pPr>
      <w:r w:rsidRPr="00B5725A">
        <w:rPr>
          <w:sz w:val="20"/>
          <w:szCs w:val="20"/>
        </w:rPr>
        <w:t xml:space="preserve">14. </w:t>
      </w:r>
      <w:proofErr w:type="spellStart"/>
      <w:r w:rsidRPr="00B5725A">
        <w:rPr>
          <w:sz w:val="20"/>
          <w:szCs w:val="20"/>
        </w:rPr>
        <w:t>Tchizinga</w:t>
      </w:r>
      <w:proofErr w:type="spellEnd"/>
      <w:r w:rsidRPr="00B5725A">
        <w:rPr>
          <w:sz w:val="20"/>
          <w:szCs w:val="20"/>
        </w:rPr>
        <w:t xml:space="preserve"> Rachna : Profil cardiovasculaire des patients admis pour la prise en charge d’un AVCI à </w:t>
      </w:r>
      <w:r w:rsidRPr="00B5725A">
        <w:rPr>
          <w:sz w:val="20"/>
          <w:szCs w:val="20"/>
        </w:rPr>
        <w:lastRenderedPageBreak/>
        <w:t xml:space="preserve">l’unité </w:t>
      </w:r>
      <w:proofErr w:type="spellStart"/>
      <w:r w:rsidRPr="00B5725A">
        <w:rPr>
          <w:sz w:val="20"/>
          <w:szCs w:val="20"/>
        </w:rPr>
        <w:t>neurovasculaire</w:t>
      </w:r>
      <w:proofErr w:type="spellEnd"/>
      <w:r w:rsidRPr="00B5725A">
        <w:rPr>
          <w:sz w:val="20"/>
          <w:szCs w:val="20"/>
        </w:rPr>
        <w:t xml:space="preserve"> du CHUB [mémoire de DES de Cardiologie]. Congo, Université Marien </w:t>
      </w:r>
      <w:proofErr w:type="spellStart"/>
      <w:r w:rsidRPr="00B5725A">
        <w:rPr>
          <w:sz w:val="20"/>
          <w:szCs w:val="20"/>
        </w:rPr>
        <w:t>Ngouabi</w:t>
      </w:r>
      <w:proofErr w:type="spellEnd"/>
      <w:r w:rsidRPr="00B5725A">
        <w:rPr>
          <w:sz w:val="20"/>
          <w:szCs w:val="20"/>
        </w:rPr>
        <w:t>,  Brazzaville Mars 2016.</w:t>
      </w:r>
    </w:p>
    <w:p w:rsidR="00C3146E" w:rsidRPr="00B5725A" w:rsidRDefault="00C3146E" w:rsidP="00C3146E">
      <w:pPr>
        <w:jc w:val="both"/>
        <w:rPr>
          <w:sz w:val="20"/>
          <w:szCs w:val="20"/>
        </w:rPr>
      </w:pPr>
      <w:r w:rsidRPr="00B5725A">
        <w:rPr>
          <w:sz w:val="20"/>
          <w:szCs w:val="20"/>
        </w:rPr>
        <w:t xml:space="preserve">15. </w:t>
      </w:r>
      <w:proofErr w:type="spellStart"/>
      <w:r w:rsidRPr="00B5725A">
        <w:rPr>
          <w:sz w:val="20"/>
          <w:szCs w:val="20"/>
        </w:rPr>
        <w:t>Bendriss</w:t>
      </w:r>
      <w:proofErr w:type="spellEnd"/>
      <w:r w:rsidRPr="00B5725A">
        <w:rPr>
          <w:sz w:val="20"/>
          <w:szCs w:val="20"/>
        </w:rPr>
        <w:t xml:space="preserve"> L, </w:t>
      </w:r>
      <w:proofErr w:type="spellStart"/>
      <w:r w:rsidRPr="00B5725A">
        <w:rPr>
          <w:sz w:val="20"/>
          <w:szCs w:val="20"/>
        </w:rPr>
        <w:t>Khatouri</w:t>
      </w:r>
      <w:proofErr w:type="spellEnd"/>
      <w:r w:rsidRPr="00B5725A">
        <w:rPr>
          <w:sz w:val="20"/>
          <w:szCs w:val="20"/>
        </w:rPr>
        <w:t xml:space="preserve"> A. Les accidents vasculaires cérébraux ischémiques. Fréquence des étiologies cardiovasculaires documentées par un bilan cardiovasculaire approfondi. À propos de 110 cas. Ann  de </w:t>
      </w:r>
      <w:proofErr w:type="spellStart"/>
      <w:r w:rsidRPr="00B5725A">
        <w:rPr>
          <w:sz w:val="20"/>
          <w:szCs w:val="20"/>
        </w:rPr>
        <w:t>Cardiol</w:t>
      </w:r>
      <w:proofErr w:type="spellEnd"/>
      <w:r w:rsidRPr="00B5725A">
        <w:rPr>
          <w:sz w:val="20"/>
          <w:szCs w:val="20"/>
        </w:rPr>
        <w:t xml:space="preserve"> et d’</w:t>
      </w:r>
      <w:proofErr w:type="spellStart"/>
      <w:r w:rsidRPr="00B5725A">
        <w:rPr>
          <w:sz w:val="20"/>
          <w:szCs w:val="20"/>
        </w:rPr>
        <w:t>angéiol</w:t>
      </w:r>
      <w:proofErr w:type="spellEnd"/>
      <w:r w:rsidRPr="00B5725A">
        <w:rPr>
          <w:sz w:val="20"/>
          <w:szCs w:val="20"/>
        </w:rPr>
        <w:t xml:space="preserve">  2012 ; 61 : 252 –  6.</w:t>
      </w:r>
    </w:p>
    <w:p w:rsidR="00C3146E" w:rsidRPr="00B5725A" w:rsidRDefault="00C3146E" w:rsidP="00C3146E">
      <w:pPr>
        <w:jc w:val="both"/>
        <w:rPr>
          <w:sz w:val="20"/>
          <w:szCs w:val="20"/>
          <w:lang w:val="en-US"/>
        </w:rPr>
      </w:pPr>
      <w:r w:rsidRPr="00B5725A">
        <w:rPr>
          <w:sz w:val="20"/>
          <w:szCs w:val="20"/>
        </w:rPr>
        <w:t xml:space="preserve">16. </w:t>
      </w:r>
      <w:proofErr w:type="spellStart"/>
      <w:r w:rsidRPr="00B5725A">
        <w:rPr>
          <w:sz w:val="20"/>
          <w:szCs w:val="20"/>
        </w:rPr>
        <w:t>Gnonlonfoun</w:t>
      </w:r>
      <w:proofErr w:type="spellEnd"/>
      <w:r w:rsidRPr="00B5725A">
        <w:rPr>
          <w:sz w:val="20"/>
          <w:szCs w:val="20"/>
        </w:rPr>
        <w:t xml:space="preserve"> D,  </w:t>
      </w:r>
      <w:proofErr w:type="spellStart"/>
      <w:r w:rsidRPr="00B5725A">
        <w:rPr>
          <w:sz w:val="20"/>
          <w:szCs w:val="20"/>
        </w:rPr>
        <w:t>Adjien</w:t>
      </w:r>
      <w:proofErr w:type="spellEnd"/>
      <w:r w:rsidRPr="00B5725A">
        <w:rPr>
          <w:sz w:val="20"/>
          <w:szCs w:val="20"/>
        </w:rPr>
        <w:t xml:space="preserve"> C, </w:t>
      </w:r>
      <w:proofErr w:type="spellStart"/>
      <w:r w:rsidRPr="00B5725A">
        <w:rPr>
          <w:sz w:val="20"/>
          <w:szCs w:val="20"/>
        </w:rPr>
        <w:t>Kerekou</w:t>
      </w:r>
      <w:proofErr w:type="spellEnd"/>
      <w:r w:rsidRPr="00B5725A">
        <w:rPr>
          <w:sz w:val="20"/>
          <w:szCs w:val="20"/>
        </w:rPr>
        <w:t xml:space="preserve"> A et al. Hyperglycémie à la phase aiguë des accidents vasculaires cérébraux au CNHU-HKM de Cotonou. </w:t>
      </w:r>
      <w:r w:rsidRPr="00B5725A">
        <w:rPr>
          <w:sz w:val="20"/>
          <w:szCs w:val="20"/>
          <w:lang w:val="en-US"/>
        </w:rPr>
        <w:t xml:space="preserve">Rev CAMES – </w:t>
      </w:r>
      <w:proofErr w:type="spellStart"/>
      <w:r w:rsidRPr="00B5725A">
        <w:rPr>
          <w:sz w:val="20"/>
          <w:szCs w:val="20"/>
          <w:lang w:val="en-US"/>
        </w:rPr>
        <w:t>Série</w:t>
      </w:r>
      <w:proofErr w:type="spellEnd"/>
      <w:r w:rsidRPr="00B5725A">
        <w:rPr>
          <w:sz w:val="20"/>
          <w:szCs w:val="20"/>
          <w:lang w:val="en-US"/>
        </w:rPr>
        <w:t xml:space="preserve"> </w:t>
      </w:r>
      <w:proofErr w:type="gramStart"/>
      <w:r w:rsidRPr="00B5725A">
        <w:rPr>
          <w:sz w:val="20"/>
          <w:szCs w:val="20"/>
          <w:lang w:val="en-US"/>
        </w:rPr>
        <w:t>2012 ;</w:t>
      </w:r>
      <w:proofErr w:type="gramEnd"/>
      <w:r w:rsidRPr="00B5725A">
        <w:rPr>
          <w:sz w:val="20"/>
          <w:szCs w:val="20"/>
          <w:lang w:val="en-US"/>
        </w:rPr>
        <w:t xml:space="preserve"> 13: 59 – 62.</w:t>
      </w:r>
    </w:p>
    <w:p w:rsidR="00C3146E" w:rsidRPr="00B5725A" w:rsidRDefault="00C3146E" w:rsidP="00C3146E">
      <w:pPr>
        <w:jc w:val="both"/>
        <w:rPr>
          <w:sz w:val="20"/>
          <w:szCs w:val="20"/>
          <w:lang w:val="en-US"/>
        </w:rPr>
      </w:pPr>
      <w:r w:rsidRPr="00B5725A">
        <w:rPr>
          <w:sz w:val="20"/>
          <w:szCs w:val="20"/>
          <w:lang w:val="en-US"/>
        </w:rPr>
        <w:t xml:space="preserve">17. </w:t>
      </w:r>
      <w:proofErr w:type="spellStart"/>
      <w:r w:rsidRPr="00B5725A">
        <w:rPr>
          <w:sz w:val="20"/>
          <w:szCs w:val="20"/>
          <w:lang w:val="en-US"/>
        </w:rPr>
        <w:t>Ohwaki</w:t>
      </w:r>
      <w:proofErr w:type="spellEnd"/>
      <w:r w:rsidRPr="00B5725A">
        <w:rPr>
          <w:sz w:val="20"/>
          <w:szCs w:val="20"/>
          <w:lang w:val="en-US"/>
        </w:rPr>
        <w:t xml:space="preserve"> K, Yano E, </w:t>
      </w:r>
      <w:proofErr w:type="spellStart"/>
      <w:r w:rsidRPr="00B5725A">
        <w:rPr>
          <w:sz w:val="20"/>
          <w:szCs w:val="20"/>
          <w:lang w:val="en-US"/>
        </w:rPr>
        <w:t>Nagashima</w:t>
      </w:r>
      <w:proofErr w:type="spellEnd"/>
      <w:r w:rsidRPr="00B5725A">
        <w:rPr>
          <w:sz w:val="20"/>
          <w:szCs w:val="20"/>
          <w:lang w:val="en-US"/>
        </w:rPr>
        <w:t xml:space="preserve"> H, Hirata M, </w:t>
      </w:r>
      <w:proofErr w:type="spellStart"/>
      <w:r w:rsidRPr="00B5725A">
        <w:rPr>
          <w:sz w:val="20"/>
          <w:szCs w:val="20"/>
          <w:lang w:val="en-US"/>
        </w:rPr>
        <w:t>Nakagomi</w:t>
      </w:r>
      <w:proofErr w:type="spellEnd"/>
      <w:r w:rsidRPr="00B5725A">
        <w:rPr>
          <w:sz w:val="20"/>
          <w:szCs w:val="20"/>
          <w:lang w:val="en-US"/>
        </w:rPr>
        <w:t xml:space="preserve"> T, Tamura A. Blood pressure management in acute </w:t>
      </w:r>
      <w:proofErr w:type="spellStart"/>
      <w:r w:rsidRPr="00B5725A">
        <w:rPr>
          <w:sz w:val="20"/>
          <w:szCs w:val="20"/>
          <w:lang w:val="en-US"/>
        </w:rPr>
        <w:t>intracerebral</w:t>
      </w:r>
      <w:proofErr w:type="spellEnd"/>
      <w:r w:rsidRPr="00B5725A">
        <w:rPr>
          <w:sz w:val="20"/>
          <w:szCs w:val="20"/>
          <w:lang w:val="en-US"/>
        </w:rPr>
        <w:t xml:space="preserve"> </w:t>
      </w:r>
      <w:proofErr w:type="spellStart"/>
      <w:r w:rsidRPr="00B5725A">
        <w:rPr>
          <w:sz w:val="20"/>
          <w:szCs w:val="20"/>
          <w:lang w:val="en-US"/>
        </w:rPr>
        <w:t>haemorrhage</w:t>
      </w:r>
      <w:proofErr w:type="spellEnd"/>
      <w:r w:rsidRPr="00B5725A">
        <w:rPr>
          <w:sz w:val="20"/>
          <w:szCs w:val="20"/>
          <w:lang w:val="en-US"/>
        </w:rPr>
        <w:t>: relationship between elevated blood pressure and hematoma enlargement. Stroke 2004; 35: 1364-7.</w:t>
      </w:r>
    </w:p>
    <w:p w:rsidR="00C3146E" w:rsidRPr="00B5725A" w:rsidRDefault="00C3146E" w:rsidP="00C3146E">
      <w:pPr>
        <w:jc w:val="both"/>
        <w:rPr>
          <w:sz w:val="20"/>
          <w:szCs w:val="20"/>
          <w:lang w:val="en-US"/>
        </w:rPr>
      </w:pPr>
      <w:r w:rsidRPr="00B5725A">
        <w:rPr>
          <w:sz w:val="20"/>
          <w:szCs w:val="20"/>
          <w:lang w:val="en-US"/>
        </w:rPr>
        <w:t xml:space="preserve">18. Schwartz P. </w:t>
      </w:r>
      <w:proofErr w:type="spellStart"/>
      <w:r w:rsidRPr="00B5725A">
        <w:rPr>
          <w:sz w:val="20"/>
          <w:szCs w:val="20"/>
          <w:lang w:val="en-US"/>
        </w:rPr>
        <w:t>Apopletic</w:t>
      </w:r>
      <w:proofErr w:type="spellEnd"/>
      <w:r w:rsidRPr="00B5725A">
        <w:rPr>
          <w:sz w:val="20"/>
          <w:szCs w:val="20"/>
          <w:lang w:val="en-US"/>
        </w:rPr>
        <w:t xml:space="preserve"> Lesions </w:t>
      </w:r>
      <w:proofErr w:type="gramStart"/>
      <w:r w:rsidRPr="00B5725A">
        <w:rPr>
          <w:sz w:val="20"/>
          <w:szCs w:val="20"/>
          <w:lang w:val="en-US"/>
        </w:rPr>
        <w:t>Of</w:t>
      </w:r>
      <w:proofErr w:type="gramEnd"/>
      <w:r w:rsidRPr="00B5725A">
        <w:rPr>
          <w:sz w:val="20"/>
          <w:szCs w:val="20"/>
          <w:lang w:val="en-US"/>
        </w:rPr>
        <w:t xml:space="preserve"> The Brain In Adults. In: </w:t>
      </w:r>
      <w:proofErr w:type="spellStart"/>
      <w:r w:rsidRPr="00B5725A">
        <w:rPr>
          <w:sz w:val="20"/>
          <w:szCs w:val="20"/>
          <w:lang w:val="en-US"/>
        </w:rPr>
        <w:t>Vinken</w:t>
      </w:r>
      <w:proofErr w:type="spellEnd"/>
      <w:r w:rsidRPr="00B5725A">
        <w:rPr>
          <w:sz w:val="20"/>
          <w:szCs w:val="20"/>
          <w:lang w:val="en-US"/>
        </w:rPr>
        <w:t xml:space="preserve"> P </w:t>
      </w:r>
      <w:proofErr w:type="spellStart"/>
      <w:r w:rsidRPr="00B5725A">
        <w:rPr>
          <w:sz w:val="20"/>
          <w:szCs w:val="20"/>
          <w:lang w:val="en-US"/>
        </w:rPr>
        <w:t>Bruyn</w:t>
      </w:r>
      <w:proofErr w:type="spellEnd"/>
      <w:r w:rsidRPr="00B5725A">
        <w:rPr>
          <w:sz w:val="20"/>
          <w:szCs w:val="20"/>
          <w:lang w:val="en-US"/>
        </w:rPr>
        <w:t xml:space="preserve"> G Eds. Hand Book </w:t>
      </w:r>
      <w:proofErr w:type="gramStart"/>
      <w:r w:rsidRPr="00B5725A">
        <w:rPr>
          <w:sz w:val="20"/>
          <w:szCs w:val="20"/>
          <w:lang w:val="en-US"/>
        </w:rPr>
        <w:t>Of</w:t>
      </w:r>
      <w:proofErr w:type="gramEnd"/>
      <w:r w:rsidRPr="00B5725A">
        <w:rPr>
          <w:sz w:val="20"/>
          <w:szCs w:val="20"/>
          <w:lang w:val="en-US"/>
        </w:rPr>
        <w:t xml:space="preserve"> Clinical Neurology. New York American Elsevier Publishing Co 1972; 11: 578- 659.</w:t>
      </w:r>
    </w:p>
    <w:p w:rsidR="00C3146E" w:rsidRPr="00B5725A" w:rsidRDefault="00C3146E" w:rsidP="00C3146E">
      <w:pPr>
        <w:jc w:val="both"/>
        <w:rPr>
          <w:sz w:val="20"/>
          <w:szCs w:val="20"/>
          <w:lang w:val="en-US"/>
        </w:rPr>
      </w:pPr>
      <w:r w:rsidRPr="00B5725A">
        <w:rPr>
          <w:sz w:val="20"/>
          <w:szCs w:val="20"/>
        </w:rPr>
        <w:t xml:space="preserve">19. </w:t>
      </w:r>
      <w:proofErr w:type="spellStart"/>
      <w:r w:rsidRPr="00B5725A">
        <w:rPr>
          <w:sz w:val="20"/>
          <w:szCs w:val="20"/>
        </w:rPr>
        <w:t>Mahoungou-Guimbi</w:t>
      </w:r>
      <w:proofErr w:type="spellEnd"/>
      <w:r w:rsidRPr="00B5725A">
        <w:rPr>
          <w:sz w:val="20"/>
          <w:szCs w:val="20"/>
        </w:rPr>
        <w:t xml:space="preserve"> KC, </w:t>
      </w:r>
      <w:proofErr w:type="spellStart"/>
      <w:r w:rsidRPr="00B5725A">
        <w:rPr>
          <w:sz w:val="20"/>
          <w:szCs w:val="20"/>
        </w:rPr>
        <w:t>EllengaMbolla</w:t>
      </w:r>
      <w:proofErr w:type="spellEnd"/>
      <w:r w:rsidRPr="00B5725A">
        <w:rPr>
          <w:sz w:val="20"/>
          <w:szCs w:val="20"/>
        </w:rPr>
        <w:t xml:space="preserve"> BF, </w:t>
      </w:r>
      <w:proofErr w:type="spellStart"/>
      <w:r w:rsidRPr="00B5725A">
        <w:rPr>
          <w:sz w:val="20"/>
          <w:szCs w:val="20"/>
        </w:rPr>
        <w:t>DambaBanzouzi</w:t>
      </w:r>
      <w:proofErr w:type="spellEnd"/>
      <w:r w:rsidRPr="00B5725A">
        <w:rPr>
          <w:sz w:val="20"/>
          <w:szCs w:val="20"/>
        </w:rPr>
        <w:t xml:space="preserve"> BY, et al. Les accidents vasculaires cérébraux hémorragiques en réanimation. </w:t>
      </w:r>
      <w:proofErr w:type="spellStart"/>
      <w:r w:rsidRPr="00B5725A">
        <w:rPr>
          <w:sz w:val="20"/>
          <w:szCs w:val="20"/>
          <w:lang w:val="en-US"/>
        </w:rPr>
        <w:t>RevAfrAnesthMédUrg</w:t>
      </w:r>
      <w:proofErr w:type="spellEnd"/>
      <w:r w:rsidRPr="00B5725A">
        <w:rPr>
          <w:sz w:val="20"/>
          <w:szCs w:val="20"/>
          <w:lang w:val="en-US"/>
        </w:rPr>
        <w:t>. 2012; 17: 51-55.</w:t>
      </w:r>
    </w:p>
    <w:p w:rsidR="00C3146E" w:rsidRPr="00B5725A" w:rsidRDefault="00C3146E" w:rsidP="00C3146E">
      <w:pPr>
        <w:jc w:val="both"/>
        <w:rPr>
          <w:sz w:val="20"/>
          <w:szCs w:val="20"/>
          <w:lang w:val="en-US"/>
        </w:rPr>
      </w:pPr>
      <w:r w:rsidRPr="00B5725A">
        <w:rPr>
          <w:sz w:val="20"/>
          <w:szCs w:val="20"/>
          <w:lang w:val="en-US"/>
        </w:rPr>
        <w:t xml:space="preserve">20. N.Y. </w:t>
      </w:r>
      <w:proofErr w:type="spellStart"/>
      <w:r w:rsidRPr="00B5725A">
        <w:rPr>
          <w:sz w:val="20"/>
          <w:szCs w:val="20"/>
          <w:lang w:val="en-US"/>
        </w:rPr>
        <w:t>Mapoure</w:t>
      </w:r>
      <w:proofErr w:type="spellEnd"/>
      <w:r w:rsidRPr="00B5725A">
        <w:rPr>
          <w:sz w:val="20"/>
          <w:szCs w:val="20"/>
          <w:lang w:val="en-US"/>
        </w:rPr>
        <w:t xml:space="preserve">, F. </w:t>
      </w:r>
      <w:proofErr w:type="spellStart"/>
      <w:r w:rsidRPr="00B5725A">
        <w:rPr>
          <w:sz w:val="20"/>
          <w:szCs w:val="20"/>
          <w:lang w:val="en-US"/>
        </w:rPr>
        <w:t>SèneDiouf</w:t>
      </w:r>
      <w:proofErr w:type="spellEnd"/>
      <w:r w:rsidRPr="00B5725A">
        <w:rPr>
          <w:sz w:val="20"/>
          <w:szCs w:val="20"/>
          <w:lang w:val="en-US"/>
        </w:rPr>
        <w:t xml:space="preserve">, M. </w:t>
      </w:r>
      <w:proofErr w:type="spellStart"/>
      <w:r w:rsidRPr="00B5725A">
        <w:rPr>
          <w:sz w:val="20"/>
          <w:szCs w:val="20"/>
          <w:lang w:val="en-US"/>
        </w:rPr>
        <w:t>Ndiaye</w:t>
      </w:r>
      <w:proofErr w:type="spellEnd"/>
      <w:r w:rsidRPr="00B5725A">
        <w:rPr>
          <w:sz w:val="20"/>
          <w:szCs w:val="20"/>
          <w:lang w:val="en-US"/>
        </w:rPr>
        <w:t xml:space="preserve">, H.B. </w:t>
      </w:r>
      <w:proofErr w:type="spellStart"/>
      <w:r w:rsidRPr="00B5725A">
        <w:rPr>
          <w:sz w:val="20"/>
          <w:szCs w:val="20"/>
          <w:lang w:val="en-US"/>
        </w:rPr>
        <w:t>MbatchouNgahane</w:t>
      </w:r>
      <w:proofErr w:type="spellEnd"/>
      <w:r w:rsidRPr="00B5725A">
        <w:rPr>
          <w:sz w:val="20"/>
          <w:szCs w:val="20"/>
          <w:lang w:val="en-US"/>
        </w:rPr>
        <w:t xml:space="preserve">, J. </w:t>
      </w:r>
      <w:proofErr w:type="spellStart"/>
      <w:r w:rsidRPr="00B5725A">
        <w:rPr>
          <w:sz w:val="20"/>
          <w:szCs w:val="20"/>
          <w:lang w:val="en-US"/>
        </w:rPr>
        <w:t>Doumbe</w:t>
      </w:r>
      <w:proofErr w:type="spellEnd"/>
      <w:r w:rsidRPr="00B5725A">
        <w:rPr>
          <w:sz w:val="20"/>
          <w:szCs w:val="20"/>
          <w:lang w:val="en-US"/>
        </w:rPr>
        <w:t xml:space="preserve">, K. </w:t>
      </w:r>
      <w:proofErr w:type="spellStart"/>
      <w:r w:rsidRPr="00B5725A">
        <w:rPr>
          <w:sz w:val="20"/>
          <w:szCs w:val="20"/>
          <w:lang w:val="en-US"/>
        </w:rPr>
        <w:t>Toure</w:t>
      </w:r>
      <w:proofErr w:type="spellEnd"/>
      <w:r w:rsidRPr="00B5725A">
        <w:rPr>
          <w:sz w:val="20"/>
          <w:szCs w:val="20"/>
          <w:lang w:val="en-US"/>
        </w:rPr>
        <w:t xml:space="preserve">, B. </w:t>
      </w:r>
      <w:proofErr w:type="spellStart"/>
      <w:r w:rsidRPr="00B5725A">
        <w:rPr>
          <w:sz w:val="20"/>
          <w:szCs w:val="20"/>
          <w:lang w:val="en-US"/>
        </w:rPr>
        <w:t>Mboup</w:t>
      </w:r>
      <w:proofErr w:type="spellEnd"/>
      <w:r w:rsidRPr="00B5725A">
        <w:rPr>
          <w:sz w:val="20"/>
          <w:szCs w:val="20"/>
          <w:lang w:val="en-US"/>
        </w:rPr>
        <w:t xml:space="preserve">, A. </w:t>
      </w:r>
      <w:proofErr w:type="spellStart"/>
      <w:r w:rsidRPr="00B5725A">
        <w:rPr>
          <w:sz w:val="20"/>
          <w:szCs w:val="20"/>
          <w:lang w:val="en-US"/>
        </w:rPr>
        <w:t>Thiam</w:t>
      </w:r>
      <w:proofErr w:type="spellEnd"/>
      <w:r w:rsidRPr="00B5725A">
        <w:rPr>
          <w:sz w:val="20"/>
          <w:szCs w:val="20"/>
          <w:lang w:val="en-US"/>
        </w:rPr>
        <w:t xml:space="preserve">, A.G. </w:t>
      </w:r>
      <w:proofErr w:type="spellStart"/>
      <w:r w:rsidRPr="00B5725A">
        <w:rPr>
          <w:sz w:val="20"/>
          <w:szCs w:val="20"/>
          <w:lang w:val="en-US"/>
        </w:rPr>
        <w:t>Diop</w:t>
      </w:r>
      <w:proofErr w:type="spellEnd"/>
      <w:r w:rsidRPr="00B5725A">
        <w:rPr>
          <w:sz w:val="20"/>
          <w:szCs w:val="20"/>
          <w:lang w:val="en-US"/>
        </w:rPr>
        <w:t xml:space="preserve"> et M.M. </w:t>
      </w:r>
      <w:proofErr w:type="spellStart"/>
      <w:r w:rsidRPr="00B5725A">
        <w:rPr>
          <w:sz w:val="20"/>
          <w:szCs w:val="20"/>
          <w:lang w:val="en-US"/>
        </w:rPr>
        <w:t>Ndiaye</w:t>
      </w:r>
      <w:proofErr w:type="spellEnd"/>
      <w:r w:rsidRPr="00B5725A">
        <w:rPr>
          <w:sz w:val="20"/>
          <w:szCs w:val="20"/>
          <w:lang w:val="en-US"/>
        </w:rPr>
        <w:t xml:space="preserve">, A prospective study on coma in neurology in the African setting : case of Dakar, Senegal Rev Med </w:t>
      </w:r>
      <w:proofErr w:type="spellStart"/>
      <w:r w:rsidRPr="00B5725A">
        <w:rPr>
          <w:sz w:val="20"/>
          <w:szCs w:val="20"/>
          <w:lang w:val="en-US"/>
        </w:rPr>
        <w:t>Brux</w:t>
      </w:r>
      <w:proofErr w:type="spellEnd"/>
      <w:r w:rsidRPr="00B5725A">
        <w:rPr>
          <w:sz w:val="20"/>
          <w:szCs w:val="20"/>
          <w:lang w:val="en-US"/>
        </w:rPr>
        <w:t xml:space="preserve"> 2009 ; 30 : 163-9.</w:t>
      </w:r>
    </w:p>
    <w:p w:rsidR="00C3146E" w:rsidRPr="00B5725A" w:rsidRDefault="00C3146E" w:rsidP="00C3146E">
      <w:pPr>
        <w:jc w:val="both"/>
        <w:rPr>
          <w:sz w:val="20"/>
          <w:szCs w:val="20"/>
        </w:rPr>
      </w:pPr>
      <w:r w:rsidRPr="00B5725A">
        <w:rPr>
          <w:sz w:val="20"/>
          <w:szCs w:val="20"/>
          <w:lang w:val="en-US"/>
        </w:rPr>
        <w:t xml:space="preserve">21. </w:t>
      </w:r>
      <w:proofErr w:type="spellStart"/>
      <w:r w:rsidRPr="00B5725A">
        <w:rPr>
          <w:sz w:val="20"/>
          <w:szCs w:val="20"/>
          <w:lang w:val="en-US"/>
        </w:rPr>
        <w:t>Vemmos</w:t>
      </w:r>
      <w:proofErr w:type="spellEnd"/>
      <w:r w:rsidRPr="00B5725A">
        <w:rPr>
          <w:sz w:val="20"/>
          <w:szCs w:val="20"/>
          <w:lang w:val="en-US"/>
        </w:rPr>
        <w:t xml:space="preserve"> KN, </w:t>
      </w:r>
      <w:proofErr w:type="spellStart"/>
      <w:r w:rsidRPr="00B5725A">
        <w:rPr>
          <w:sz w:val="20"/>
          <w:szCs w:val="20"/>
          <w:lang w:val="en-US"/>
        </w:rPr>
        <w:t>Takis</w:t>
      </w:r>
      <w:proofErr w:type="spellEnd"/>
      <w:r w:rsidRPr="00B5725A">
        <w:rPr>
          <w:sz w:val="20"/>
          <w:szCs w:val="20"/>
          <w:lang w:val="en-US"/>
        </w:rPr>
        <w:t xml:space="preserve"> CE, </w:t>
      </w:r>
      <w:proofErr w:type="spellStart"/>
      <w:r w:rsidRPr="00B5725A">
        <w:rPr>
          <w:sz w:val="20"/>
          <w:szCs w:val="20"/>
          <w:lang w:val="en-US"/>
        </w:rPr>
        <w:t>Georgilis</w:t>
      </w:r>
      <w:proofErr w:type="spellEnd"/>
      <w:r w:rsidRPr="00B5725A">
        <w:rPr>
          <w:sz w:val="20"/>
          <w:szCs w:val="20"/>
          <w:lang w:val="en-US"/>
        </w:rPr>
        <w:t xml:space="preserve"> K, </w:t>
      </w:r>
      <w:proofErr w:type="spellStart"/>
      <w:r w:rsidRPr="00B5725A">
        <w:rPr>
          <w:sz w:val="20"/>
          <w:szCs w:val="20"/>
          <w:lang w:val="en-US"/>
        </w:rPr>
        <w:t>Zakopoulos</w:t>
      </w:r>
      <w:proofErr w:type="spellEnd"/>
      <w:r w:rsidRPr="00B5725A">
        <w:rPr>
          <w:sz w:val="20"/>
          <w:szCs w:val="20"/>
          <w:lang w:val="en-US"/>
        </w:rPr>
        <w:t xml:space="preserve"> NA, </w:t>
      </w:r>
      <w:proofErr w:type="spellStart"/>
      <w:r w:rsidRPr="00B5725A">
        <w:rPr>
          <w:sz w:val="20"/>
          <w:szCs w:val="20"/>
          <w:lang w:val="en-US"/>
        </w:rPr>
        <w:t>Lekakis</w:t>
      </w:r>
      <w:proofErr w:type="spellEnd"/>
      <w:r w:rsidRPr="00B5725A">
        <w:rPr>
          <w:sz w:val="20"/>
          <w:szCs w:val="20"/>
          <w:lang w:val="en-US"/>
        </w:rPr>
        <w:t xml:space="preserve"> JP, </w:t>
      </w:r>
      <w:proofErr w:type="spellStart"/>
      <w:r w:rsidRPr="00B5725A">
        <w:rPr>
          <w:sz w:val="20"/>
          <w:szCs w:val="20"/>
          <w:lang w:val="en-US"/>
        </w:rPr>
        <w:t>Papamichael</w:t>
      </w:r>
      <w:proofErr w:type="spellEnd"/>
      <w:r w:rsidRPr="00B5725A">
        <w:rPr>
          <w:sz w:val="20"/>
          <w:szCs w:val="20"/>
          <w:lang w:val="en-US"/>
        </w:rPr>
        <w:t xml:space="preserve"> CM, </w:t>
      </w:r>
      <w:proofErr w:type="spellStart"/>
      <w:r w:rsidRPr="00B5725A">
        <w:rPr>
          <w:sz w:val="20"/>
          <w:szCs w:val="20"/>
          <w:lang w:val="en-US"/>
        </w:rPr>
        <w:t>Zis</w:t>
      </w:r>
      <w:proofErr w:type="spellEnd"/>
      <w:r w:rsidRPr="00B5725A">
        <w:rPr>
          <w:sz w:val="20"/>
          <w:szCs w:val="20"/>
          <w:lang w:val="en-US"/>
        </w:rPr>
        <w:t xml:space="preserve"> VP, Stamatelopoulos S. The Athens Stroke registry: results of a five-year hospital based study. </w:t>
      </w:r>
      <w:proofErr w:type="spellStart"/>
      <w:r w:rsidRPr="00B5725A">
        <w:rPr>
          <w:sz w:val="20"/>
          <w:szCs w:val="20"/>
        </w:rPr>
        <w:t>Cerebrovasc</w:t>
      </w:r>
      <w:proofErr w:type="spellEnd"/>
      <w:r w:rsidRPr="00B5725A">
        <w:rPr>
          <w:sz w:val="20"/>
          <w:szCs w:val="20"/>
        </w:rPr>
        <w:t xml:space="preserve"> </w:t>
      </w:r>
      <w:proofErr w:type="gramStart"/>
      <w:r w:rsidRPr="00B5725A">
        <w:rPr>
          <w:sz w:val="20"/>
          <w:szCs w:val="20"/>
        </w:rPr>
        <w:t>Dis</w:t>
      </w:r>
      <w:proofErr w:type="gramEnd"/>
      <w:r w:rsidRPr="00B5725A">
        <w:rPr>
          <w:sz w:val="20"/>
          <w:szCs w:val="20"/>
        </w:rPr>
        <w:t>. 2000; 10(2):133-141.</w:t>
      </w:r>
    </w:p>
    <w:p w:rsidR="00C3146E" w:rsidRPr="00B5725A" w:rsidRDefault="00C3146E" w:rsidP="00C3146E">
      <w:pPr>
        <w:jc w:val="both"/>
        <w:rPr>
          <w:sz w:val="20"/>
          <w:szCs w:val="20"/>
          <w:lang w:val="en-US"/>
        </w:rPr>
      </w:pPr>
      <w:r w:rsidRPr="00B5725A">
        <w:rPr>
          <w:sz w:val="20"/>
          <w:szCs w:val="20"/>
        </w:rPr>
        <w:t xml:space="preserve">22. </w:t>
      </w:r>
      <w:proofErr w:type="spellStart"/>
      <w:r w:rsidRPr="00B5725A">
        <w:rPr>
          <w:sz w:val="20"/>
          <w:szCs w:val="20"/>
        </w:rPr>
        <w:t>Honnart</w:t>
      </w:r>
      <w:proofErr w:type="spellEnd"/>
      <w:r w:rsidRPr="00B5725A">
        <w:rPr>
          <w:sz w:val="20"/>
          <w:szCs w:val="20"/>
        </w:rPr>
        <w:t xml:space="preserve"> D., Fournier C. AVC hémorragique : Étiologies, critères de gravité et pronostic. </w:t>
      </w:r>
      <w:proofErr w:type="spellStart"/>
      <w:r w:rsidRPr="00B5725A">
        <w:rPr>
          <w:sz w:val="20"/>
          <w:szCs w:val="20"/>
          <w:lang w:val="en-US"/>
        </w:rPr>
        <w:t>Urgences</w:t>
      </w:r>
      <w:proofErr w:type="spellEnd"/>
      <w:r w:rsidRPr="00B5725A">
        <w:rPr>
          <w:sz w:val="20"/>
          <w:szCs w:val="20"/>
          <w:lang w:val="en-US"/>
        </w:rPr>
        <w:t xml:space="preserve"> 2007; 267-78.</w:t>
      </w:r>
    </w:p>
    <w:p w:rsidR="00C3146E" w:rsidRPr="00B5725A" w:rsidRDefault="00C3146E" w:rsidP="00C3146E">
      <w:pPr>
        <w:jc w:val="both"/>
        <w:rPr>
          <w:sz w:val="20"/>
          <w:szCs w:val="20"/>
          <w:lang w:val="en-US"/>
        </w:rPr>
      </w:pPr>
      <w:r w:rsidRPr="00B5725A">
        <w:rPr>
          <w:sz w:val="20"/>
          <w:szCs w:val="20"/>
          <w:lang w:val="en-US"/>
        </w:rPr>
        <w:t xml:space="preserve">23. </w:t>
      </w:r>
      <w:proofErr w:type="spellStart"/>
      <w:r w:rsidRPr="00B5725A">
        <w:rPr>
          <w:sz w:val="20"/>
          <w:szCs w:val="20"/>
          <w:lang w:val="en-US"/>
        </w:rPr>
        <w:t>Sagui</w:t>
      </w:r>
      <w:proofErr w:type="spellEnd"/>
      <w:r w:rsidRPr="00B5725A">
        <w:rPr>
          <w:sz w:val="20"/>
          <w:szCs w:val="20"/>
          <w:lang w:val="en-US"/>
        </w:rPr>
        <w:t xml:space="preserve"> E., </w:t>
      </w:r>
      <w:proofErr w:type="spellStart"/>
      <w:r w:rsidRPr="00B5725A">
        <w:rPr>
          <w:sz w:val="20"/>
          <w:szCs w:val="20"/>
          <w:lang w:val="en-US"/>
        </w:rPr>
        <w:t>M’baye</w:t>
      </w:r>
      <w:proofErr w:type="spellEnd"/>
      <w:r w:rsidRPr="00B5725A">
        <w:rPr>
          <w:sz w:val="20"/>
          <w:szCs w:val="20"/>
          <w:lang w:val="en-US"/>
        </w:rPr>
        <w:t xml:space="preserve"> Ps., </w:t>
      </w:r>
      <w:proofErr w:type="spellStart"/>
      <w:r w:rsidRPr="00B5725A">
        <w:rPr>
          <w:sz w:val="20"/>
          <w:szCs w:val="20"/>
          <w:lang w:val="en-US"/>
        </w:rPr>
        <w:t>Dubecq</w:t>
      </w:r>
      <w:proofErr w:type="spellEnd"/>
      <w:r w:rsidRPr="00B5725A">
        <w:rPr>
          <w:sz w:val="20"/>
          <w:szCs w:val="20"/>
          <w:lang w:val="en-US"/>
        </w:rPr>
        <w:t xml:space="preserve"> C., Et Al - Ischemic </w:t>
      </w:r>
      <w:proofErr w:type="spellStart"/>
      <w:r w:rsidRPr="00B5725A">
        <w:rPr>
          <w:sz w:val="20"/>
          <w:szCs w:val="20"/>
          <w:lang w:val="en-US"/>
        </w:rPr>
        <w:t>AndHemorrhagic</w:t>
      </w:r>
      <w:proofErr w:type="spellEnd"/>
      <w:r w:rsidRPr="00B5725A">
        <w:rPr>
          <w:sz w:val="20"/>
          <w:szCs w:val="20"/>
          <w:lang w:val="en-US"/>
        </w:rPr>
        <w:t xml:space="preserve"> Strokes In Dakar, Senegal: A Hospital-Based Study. Stroke 2005; 36: 1844-1847.</w:t>
      </w:r>
    </w:p>
    <w:p w:rsidR="00C3146E" w:rsidRPr="00B5725A" w:rsidRDefault="00C3146E" w:rsidP="00C3146E">
      <w:pPr>
        <w:jc w:val="both"/>
        <w:rPr>
          <w:sz w:val="20"/>
          <w:szCs w:val="20"/>
          <w:lang w:val="en-US"/>
        </w:rPr>
      </w:pPr>
      <w:r w:rsidRPr="00B5725A">
        <w:rPr>
          <w:sz w:val="20"/>
          <w:szCs w:val="20"/>
          <w:lang w:val="en-US"/>
        </w:rPr>
        <w:t xml:space="preserve">24. </w:t>
      </w:r>
      <w:proofErr w:type="spellStart"/>
      <w:r w:rsidRPr="00B5725A">
        <w:rPr>
          <w:sz w:val="20"/>
          <w:szCs w:val="20"/>
          <w:lang w:val="en-US"/>
        </w:rPr>
        <w:t>Dziewas</w:t>
      </w:r>
      <w:proofErr w:type="spellEnd"/>
      <w:r w:rsidRPr="00B5725A">
        <w:rPr>
          <w:sz w:val="20"/>
          <w:szCs w:val="20"/>
          <w:lang w:val="en-US"/>
        </w:rPr>
        <w:t xml:space="preserve"> R, Kremer M, </w:t>
      </w:r>
      <w:proofErr w:type="spellStart"/>
      <w:r w:rsidRPr="00B5725A">
        <w:rPr>
          <w:sz w:val="20"/>
          <w:szCs w:val="20"/>
          <w:lang w:val="en-US"/>
        </w:rPr>
        <w:t>Lüdemann</w:t>
      </w:r>
      <w:proofErr w:type="spellEnd"/>
      <w:r w:rsidRPr="00B5725A">
        <w:rPr>
          <w:sz w:val="20"/>
          <w:szCs w:val="20"/>
          <w:lang w:val="en-US"/>
        </w:rPr>
        <w:t xml:space="preserve"> P, </w:t>
      </w:r>
      <w:proofErr w:type="spellStart"/>
      <w:r w:rsidRPr="00B5725A">
        <w:rPr>
          <w:sz w:val="20"/>
          <w:szCs w:val="20"/>
          <w:lang w:val="en-US"/>
        </w:rPr>
        <w:t>Nabavi</w:t>
      </w:r>
      <w:proofErr w:type="spellEnd"/>
      <w:r w:rsidRPr="00B5725A">
        <w:rPr>
          <w:sz w:val="20"/>
          <w:szCs w:val="20"/>
          <w:lang w:val="en-US"/>
        </w:rPr>
        <w:t xml:space="preserve"> DG,  </w:t>
      </w:r>
      <w:proofErr w:type="spellStart"/>
      <w:r w:rsidRPr="00B5725A">
        <w:rPr>
          <w:sz w:val="20"/>
          <w:szCs w:val="20"/>
          <w:lang w:val="en-US"/>
        </w:rPr>
        <w:t>Dräger</w:t>
      </w:r>
      <w:proofErr w:type="spellEnd"/>
      <w:r w:rsidRPr="00B5725A">
        <w:rPr>
          <w:sz w:val="20"/>
          <w:szCs w:val="20"/>
          <w:lang w:val="en-US"/>
        </w:rPr>
        <w:t xml:space="preserve"> B, </w:t>
      </w:r>
      <w:proofErr w:type="spellStart"/>
      <w:r w:rsidRPr="00B5725A">
        <w:rPr>
          <w:sz w:val="20"/>
          <w:szCs w:val="20"/>
          <w:lang w:val="en-US"/>
        </w:rPr>
        <w:t>Ringelstein</w:t>
      </w:r>
      <w:proofErr w:type="spellEnd"/>
      <w:r w:rsidRPr="00B5725A">
        <w:rPr>
          <w:sz w:val="20"/>
          <w:szCs w:val="20"/>
          <w:lang w:val="en-US"/>
        </w:rPr>
        <w:t xml:space="preserve"> B. The prognostic impact of clinical and CT parameters in patients with </w:t>
      </w:r>
      <w:proofErr w:type="spellStart"/>
      <w:r w:rsidRPr="00B5725A">
        <w:rPr>
          <w:sz w:val="20"/>
          <w:szCs w:val="20"/>
          <w:lang w:val="en-US"/>
        </w:rPr>
        <w:t>pontine</w:t>
      </w:r>
      <w:proofErr w:type="spellEnd"/>
      <w:r w:rsidRPr="00B5725A">
        <w:rPr>
          <w:sz w:val="20"/>
          <w:szCs w:val="20"/>
          <w:lang w:val="en-US"/>
        </w:rPr>
        <w:t xml:space="preserve"> hemorrhage. Cerebrovascular. Dis. 2003; 16: 224–229.</w:t>
      </w:r>
    </w:p>
    <w:p w:rsidR="00C3146E" w:rsidRPr="00B5725A" w:rsidRDefault="00C3146E" w:rsidP="00C3146E">
      <w:pPr>
        <w:jc w:val="both"/>
        <w:rPr>
          <w:sz w:val="20"/>
          <w:szCs w:val="20"/>
          <w:lang w:val="en-US"/>
        </w:rPr>
      </w:pPr>
      <w:r w:rsidRPr="00B5725A">
        <w:rPr>
          <w:sz w:val="20"/>
          <w:szCs w:val="20"/>
          <w:lang w:val="en-US"/>
        </w:rPr>
        <w:t xml:space="preserve">25. </w:t>
      </w:r>
      <w:proofErr w:type="spellStart"/>
      <w:r w:rsidRPr="00B5725A">
        <w:rPr>
          <w:sz w:val="20"/>
          <w:szCs w:val="20"/>
          <w:lang w:val="en-US"/>
        </w:rPr>
        <w:t>Murai</w:t>
      </w:r>
      <w:proofErr w:type="spellEnd"/>
      <w:r w:rsidRPr="00B5725A">
        <w:rPr>
          <w:sz w:val="20"/>
          <w:szCs w:val="20"/>
          <w:lang w:val="en-US"/>
        </w:rPr>
        <w:t xml:space="preserve"> Y, </w:t>
      </w:r>
      <w:proofErr w:type="spellStart"/>
      <w:r w:rsidRPr="00B5725A">
        <w:rPr>
          <w:sz w:val="20"/>
          <w:szCs w:val="20"/>
          <w:lang w:val="en-US"/>
        </w:rPr>
        <w:t>Takaji</w:t>
      </w:r>
      <w:proofErr w:type="spellEnd"/>
      <w:r w:rsidRPr="00B5725A">
        <w:rPr>
          <w:sz w:val="20"/>
          <w:szCs w:val="20"/>
          <w:lang w:val="en-US"/>
        </w:rPr>
        <w:t xml:space="preserve"> R (1999). Three-dimensional computerized tomography angiography in patients with hyper-acute </w:t>
      </w:r>
      <w:proofErr w:type="spellStart"/>
      <w:r w:rsidRPr="00B5725A">
        <w:rPr>
          <w:sz w:val="20"/>
          <w:szCs w:val="20"/>
          <w:lang w:val="en-US"/>
        </w:rPr>
        <w:t>intracerebral</w:t>
      </w:r>
      <w:proofErr w:type="spellEnd"/>
      <w:r w:rsidRPr="00B5725A">
        <w:rPr>
          <w:sz w:val="20"/>
          <w:szCs w:val="20"/>
          <w:lang w:val="en-US"/>
        </w:rPr>
        <w:t xml:space="preserve"> hemorrhage. J. </w:t>
      </w:r>
      <w:proofErr w:type="spellStart"/>
      <w:r w:rsidRPr="00B5725A">
        <w:rPr>
          <w:sz w:val="20"/>
          <w:szCs w:val="20"/>
          <w:lang w:val="en-US"/>
        </w:rPr>
        <w:t>Neurosurg</w:t>
      </w:r>
      <w:proofErr w:type="spellEnd"/>
      <w:r w:rsidRPr="00B5725A">
        <w:rPr>
          <w:sz w:val="20"/>
          <w:szCs w:val="20"/>
          <w:lang w:val="en-US"/>
        </w:rPr>
        <w:t>. 91:424-431.</w:t>
      </w:r>
    </w:p>
    <w:p w:rsidR="00C3146E" w:rsidRPr="00B5725A" w:rsidRDefault="00C3146E" w:rsidP="00C3146E">
      <w:pPr>
        <w:jc w:val="both"/>
        <w:rPr>
          <w:sz w:val="20"/>
          <w:szCs w:val="20"/>
          <w:lang w:val="en-US"/>
        </w:rPr>
      </w:pPr>
      <w:r w:rsidRPr="00B5725A">
        <w:rPr>
          <w:sz w:val="20"/>
          <w:szCs w:val="20"/>
          <w:lang w:val="en-US"/>
        </w:rPr>
        <w:t xml:space="preserve">26. Davis SM, Broderick J, </w:t>
      </w:r>
      <w:proofErr w:type="spellStart"/>
      <w:r w:rsidRPr="00B5725A">
        <w:rPr>
          <w:sz w:val="20"/>
          <w:szCs w:val="20"/>
          <w:lang w:val="en-US"/>
        </w:rPr>
        <w:t>Hennerici</w:t>
      </w:r>
      <w:proofErr w:type="spellEnd"/>
      <w:r w:rsidRPr="00B5725A">
        <w:rPr>
          <w:sz w:val="20"/>
          <w:szCs w:val="20"/>
          <w:lang w:val="en-US"/>
        </w:rPr>
        <w:t xml:space="preserve"> M, </w:t>
      </w:r>
      <w:proofErr w:type="spellStart"/>
      <w:r w:rsidRPr="00B5725A">
        <w:rPr>
          <w:sz w:val="20"/>
          <w:szCs w:val="20"/>
          <w:lang w:val="en-US"/>
        </w:rPr>
        <w:t>Brun</w:t>
      </w:r>
      <w:proofErr w:type="spellEnd"/>
      <w:r w:rsidRPr="00B5725A">
        <w:rPr>
          <w:sz w:val="20"/>
          <w:szCs w:val="20"/>
          <w:lang w:val="en-US"/>
        </w:rPr>
        <w:t xml:space="preserve"> NC, </w:t>
      </w:r>
      <w:proofErr w:type="spellStart"/>
      <w:r w:rsidRPr="00B5725A">
        <w:rPr>
          <w:sz w:val="20"/>
          <w:szCs w:val="20"/>
          <w:lang w:val="en-US"/>
        </w:rPr>
        <w:t>Diringer</w:t>
      </w:r>
      <w:proofErr w:type="spellEnd"/>
      <w:r w:rsidRPr="00B5725A">
        <w:rPr>
          <w:sz w:val="20"/>
          <w:szCs w:val="20"/>
          <w:lang w:val="en-US"/>
        </w:rPr>
        <w:t xml:space="preserve"> MN, Mayer SA et al. Hematoma growth is a determinant of mortality and poor outcome after </w:t>
      </w:r>
      <w:proofErr w:type="spellStart"/>
      <w:r w:rsidRPr="00B5725A">
        <w:rPr>
          <w:sz w:val="20"/>
          <w:szCs w:val="20"/>
          <w:lang w:val="en-US"/>
        </w:rPr>
        <w:t>intracerebral</w:t>
      </w:r>
      <w:proofErr w:type="spellEnd"/>
      <w:r w:rsidRPr="00B5725A">
        <w:rPr>
          <w:sz w:val="20"/>
          <w:szCs w:val="20"/>
          <w:lang w:val="en-US"/>
        </w:rPr>
        <w:t xml:space="preserve"> hemorrhage. Neurology 2006; 66(8): 1175 - 81.</w:t>
      </w:r>
    </w:p>
    <w:p w:rsidR="00C3146E" w:rsidRPr="00B5725A" w:rsidRDefault="00C3146E" w:rsidP="00C3146E">
      <w:pPr>
        <w:jc w:val="both"/>
        <w:rPr>
          <w:sz w:val="20"/>
          <w:szCs w:val="20"/>
          <w:lang w:val="en-US"/>
        </w:rPr>
      </w:pPr>
      <w:r w:rsidRPr="00B5725A">
        <w:rPr>
          <w:sz w:val="20"/>
          <w:szCs w:val="20"/>
          <w:lang w:val="en-US"/>
        </w:rPr>
        <w:t xml:space="preserve">27. Gill JS, Shipley MJ, </w:t>
      </w:r>
      <w:proofErr w:type="spellStart"/>
      <w:r w:rsidRPr="00B5725A">
        <w:rPr>
          <w:sz w:val="20"/>
          <w:szCs w:val="20"/>
          <w:lang w:val="en-US"/>
        </w:rPr>
        <w:t>Tsementzis</w:t>
      </w:r>
      <w:proofErr w:type="spellEnd"/>
      <w:r w:rsidRPr="00B5725A">
        <w:rPr>
          <w:sz w:val="20"/>
          <w:szCs w:val="20"/>
          <w:lang w:val="en-US"/>
        </w:rPr>
        <w:t xml:space="preserve"> SA, Hornby RS, Gill SK, Hitchcock ER et al. Alcohol consumption-a risk factor for hemorrhagic and non-hemorrhagic stroke. Am J Med. 1991; 90: 489-</w:t>
      </w:r>
      <w:proofErr w:type="gramStart"/>
      <w:r w:rsidRPr="00B5725A">
        <w:rPr>
          <w:sz w:val="20"/>
          <w:szCs w:val="20"/>
          <w:lang w:val="en-US"/>
        </w:rPr>
        <w:t>97.</w:t>
      </w:r>
      <w:proofErr w:type="gramEnd"/>
    </w:p>
    <w:p w:rsidR="00AD11AE" w:rsidRPr="00C3146E" w:rsidRDefault="00AD11AE" w:rsidP="001723C9">
      <w:pPr>
        <w:jc w:val="both"/>
        <w:rPr>
          <w:b/>
          <w:sz w:val="20"/>
          <w:szCs w:val="20"/>
          <w:lang w:val="en-US"/>
        </w:rPr>
      </w:pPr>
    </w:p>
    <w:p w:rsidR="007035C8" w:rsidRPr="00C3146E" w:rsidRDefault="007035C8" w:rsidP="00F814AD">
      <w:pPr>
        <w:rPr>
          <w:b/>
          <w:sz w:val="20"/>
          <w:szCs w:val="20"/>
          <w:lang w:val="en-US"/>
        </w:rPr>
      </w:pPr>
    </w:p>
    <w:sectPr w:rsidR="007035C8" w:rsidRPr="00C3146E"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77B56"/>
    <w:rsid w:val="00081B46"/>
    <w:rsid w:val="00091970"/>
    <w:rsid w:val="000A16F6"/>
    <w:rsid w:val="000A530F"/>
    <w:rsid w:val="000B24E4"/>
    <w:rsid w:val="000D2460"/>
    <w:rsid w:val="00112FB5"/>
    <w:rsid w:val="001130DB"/>
    <w:rsid w:val="00131084"/>
    <w:rsid w:val="001345B4"/>
    <w:rsid w:val="001463A9"/>
    <w:rsid w:val="001559E2"/>
    <w:rsid w:val="001673C8"/>
    <w:rsid w:val="001723C9"/>
    <w:rsid w:val="002010A6"/>
    <w:rsid w:val="00261344"/>
    <w:rsid w:val="00270CE9"/>
    <w:rsid w:val="002D0C2A"/>
    <w:rsid w:val="00312FDF"/>
    <w:rsid w:val="00320276"/>
    <w:rsid w:val="003263DD"/>
    <w:rsid w:val="00334BAE"/>
    <w:rsid w:val="00374BAE"/>
    <w:rsid w:val="00381AD9"/>
    <w:rsid w:val="003E549E"/>
    <w:rsid w:val="003F796A"/>
    <w:rsid w:val="0040565C"/>
    <w:rsid w:val="00415BC0"/>
    <w:rsid w:val="004504F5"/>
    <w:rsid w:val="00457CD3"/>
    <w:rsid w:val="00472720"/>
    <w:rsid w:val="004B6AE0"/>
    <w:rsid w:val="004E0EC1"/>
    <w:rsid w:val="004F551C"/>
    <w:rsid w:val="00554414"/>
    <w:rsid w:val="00577B56"/>
    <w:rsid w:val="005B67E6"/>
    <w:rsid w:val="005E16E5"/>
    <w:rsid w:val="005E728C"/>
    <w:rsid w:val="005F4843"/>
    <w:rsid w:val="00621662"/>
    <w:rsid w:val="006354BC"/>
    <w:rsid w:val="00665B2E"/>
    <w:rsid w:val="006678CD"/>
    <w:rsid w:val="00677DB3"/>
    <w:rsid w:val="006854A8"/>
    <w:rsid w:val="006A5D80"/>
    <w:rsid w:val="006E2CE3"/>
    <w:rsid w:val="006E5A42"/>
    <w:rsid w:val="006F3F7A"/>
    <w:rsid w:val="006F4CCC"/>
    <w:rsid w:val="006F6A5E"/>
    <w:rsid w:val="007035C8"/>
    <w:rsid w:val="00713083"/>
    <w:rsid w:val="0071491A"/>
    <w:rsid w:val="00760FFD"/>
    <w:rsid w:val="007A26F0"/>
    <w:rsid w:val="007D591B"/>
    <w:rsid w:val="00817B96"/>
    <w:rsid w:val="00881946"/>
    <w:rsid w:val="008A119E"/>
    <w:rsid w:val="008C13F6"/>
    <w:rsid w:val="008C2CB2"/>
    <w:rsid w:val="008C496A"/>
    <w:rsid w:val="00932A72"/>
    <w:rsid w:val="00940E2B"/>
    <w:rsid w:val="009604CA"/>
    <w:rsid w:val="00977A35"/>
    <w:rsid w:val="00981B33"/>
    <w:rsid w:val="00982169"/>
    <w:rsid w:val="00990D99"/>
    <w:rsid w:val="009B20A4"/>
    <w:rsid w:val="00A27146"/>
    <w:rsid w:val="00A944A1"/>
    <w:rsid w:val="00A96595"/>
    <w:rsid w:val="00AB1805"/>
    <w:rsid w:val="00AD11AE"/>
    <w:rsid w:val="00AD4519"/>
    <w:rsid w:val="00AE0260"/>
    <w:rsid w:val="00AF0BB1"/>
    <w:rsid w:val="00B029BC"/>
    <w:rsid w:val="00B1730D"/>
    <w:rsid w:val="00B31CDB"/>
    <w:rsid w:val="00B443EE"/>
    <w:rsid w:val="00B5725A"/>
    <w:rsid w:val="00B65850"/>
    <w:rsid w:val="00B75DE5"/>
    <w:rsid w:val="00BB2455"/>
    <w:rsid w:val="00C076B0"/>
    <w:rsid w:val="00C11AD0"/>
    <w:rsid w:val="00C3146E"/>
    <w:rsid w:val="00C43911"/>
    <w:rsid w:val="00C44F0E"/>
    <w:rsid w:val="00C72BE8"/>
    <w:rsid w:val="00C73C7E"/>
    <w:rsid w:val="00CA65DD"/>
    <w:rsid w:val="00D05ED1"/>
    <w:rsid w:val="00D12333"/>
    <w:rsid w:val="00D27E04"/>
    <w:rsid w:val="00D36367"/>
    <w:rsid w:val="00D414D5"/>
    <w:rsid w:val="00D460DB"/>
    <w:rsid w:val="00D565FF"/>
    <w:rsid w:val="00D65B3D"/>
    <w:rsid w:val="00DA1331"/>
    <w:rsid w:val="00DB2943"/>
    <w:rsid w:val="00DF5BE2"/>
    <w:rsid w:val="00E077D8"/>
    <w:rsid w:val="00E10BDD"/>
    <w:rsid w:val="00E10D65"/>
    <w:rsid w:val="00E167B0"/>
    <w:rsid w:val="00E26575"/>
    <w:rsid w:val="00E52354"/>
    <w:rsid w:val="00E977BD"/>
    <w:rsid w:val="00EC1B0C"/>
    <w:rsid w:val="00EC677A"/>
    <w:rsid w:val="00EF67CA"/>
    <w:rsid w:val="00F074A2"/>
    <w:rsid w:val="00F370EF"/>
    <w:rsid w:val="00F543A6"/>
    <w:rsid w:val="00F73941"/>
    <w:rsid w:val="00F753BE"/>
    <w:rsid w:val="00F814AD"/>
    <w:rsid w:val="00FD1693"/>
    <w:rsid w:val="00F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751E907-B1E8-47E6-A4DD-6734492E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styleId="Tramemoyenne1-Accent1">
    <w:name w:val="Medium Shading 1 Accent 1"/>
    <w:basedOn w:val="TableauNormal"/>
    <w:uiPriority w:val="63"/>
    <w:rsid w:val="00AB18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AB180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auGrille4-Accentuation1">
    <w:name w:val="Grid Table 4 Accent 1"/>
    <w:basedOn w:val="TableauNormal"/>
    <w:uiPriority w:val="49"/>
    <w:rsid w:val="00B31CD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8.3333333333333367E-3"/>
                  <c:y val="-0.41666666666666685"/>
                </c:manualLayout>
              </c:layout>
              <c:tx>
                <c:rich>
                  <a:bodyPr/>
                  <a:lstStyle/>
                  <a:p>
                    <a:fld id="{1E6A34ED-B6CF-4132-8A5F-1C6815017F8E}" type="VALUE">
                      <a:rPr lang="en-US">
                        <a:solidFill>
                          <a:schemeClr val="tx1"/>
                        </a:solidFill>
                      </a:rPr>
                      <a:pPr/>
                      <a:t>[VALEUR]</a:t>
                    </a:fld>
                    <a:endParaRPr lang="fr-F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2.7777777777777809E-3"/>
                  <c:y val="-0.23611111111111116"/>
                </c:manualLayout>
              </c:layout>
              <c:tx>
                <c:rich>
                  <a:bodyPr/>
                  <a:lstStyle/>
                  <a:p>
                    <a:fld id="{BD1FBEBD-E825-4818-856A-1CF648460531}" type="VALUE">
                      <a:rPr lang="en-US">
                        <a:solidFill>
                          <a:schemeClr val="tx1"/>
                        </a:solidFill>
                      </a:rPr>
                      <a:pPr/>
                      <a:t>[VALEUR]</a:t>
                    </a:fld>
                    <a:endParaRPr lang="fr-F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1.0936132973192016E-7"/>
                  <c:y val="-0.1435183362496355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50E956AF-B6F0-437A-9DC4-1E3B1FEA139F}" type="VALUE">
                      <a:rPr lang="en-US">
                        <a:solidFill>
                          <a:schemeClr val="tx1"/>
                        </a:solidFill>
                      </a:rPr>
                      <a:pPr>
                        <a:defRPr sz="900" b="1" i="0" u="none" strike="noStrike" kern="1200" baseline="0">
                          <a:solidFill>
                            <a:schemeClr val="lt1"/>
                          </a:solidFill>
                          <a:latin typeface="+mn-lt"/>
                          <a:ea typeface="+mn-ea"/>
                          <a:cs typeface="+mn-cs"/>
                        </a:defRPr>
                      </a:pPr>
                      <a:t>[VALEUR]</a:t>
                    </a:fld>
                    <a:endParaRPr lang="fr-F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9.1999999999999985E-2"/>
                      <c:h val="7.8634441528142307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Feuil1!$B$2:$B$4</c:f>
              <c:strCache>
                <c:ptCount val="3"/>
                <c:pt idx="0">
                  <c:v>60-69</c:v>
                </c:pt>
                <c:pt idx="1">
                  <c:v>70-79 ans</c:v>
                </c:pt>
                <c:pt idx="2">
                  <c:v>&gt; 80 ans</c:v>
                </c:pt>
              </c:strCache>
            </c:strRef>
          </c:cat>
          <c:val>
            <c:numRef>
              <c:f>Feuil1!$C$2:$C$4</c:f>
              <c:numCache>
                <c:formatCode>0.00%</c:formatCode>
                <c:ptCount val="3"/>
                <c:pt idx="0" formatCode="0%">
                  <c:v>0.61600000000000021</c:v>
                </c:pt>
                <c:pt idx="1">
                  <c:v>0.26900000000000002</c:v>
                </c:pt>
                <c:pt idx="2">
                  <c:v>0.11500000000000002</c:v>
                </c:pt>
              </c:numCache>
            </c:numRef>
          </c:val>
        </c:ser>
        <c:dLbls>
          <c:showLegendKey val="0"/>
          <c:showVal val="1"/>
          <c:showCatName val="0"/>
          <c:showSerName val="0"/>
          <c:showPercent val="0"/>
          <c:showBubbleSize val="0"/>
        </c:dLbls>
        <c:gapWidth val="150"/>
        <c:overlap val="100"/>
        <c:axId val="497504816"/>
        <c:axId val="497495568"/>
      </c:barChart>
      <c:catAx>
        <c:axId val="497504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497495568"/>
        <c:crosses val="autoZero"/>
        <c:auto val="1"/>
        <c:lblAlgn val="ctr"/>
        <c:lblOffset val="100"/>
        <c:noMultiLvlLbl val="0"/>
      </c:catAx>
      <c:valAx>
        <c:axId val="497495568"/>
        <c:scaling>
          <c:orientation val="minMax"/>
        </c:scaling>
        <c:delete val="1"/>
        <c:axPos val="l"/>
        <c:numFmt formatCode="0%" sourceLinked="1"/>
        <c:majorTickMark val="none"/>
        <c:minorTickMark val="none"/>
        <c:tickLblPos val="nextTo"/>
        <c:crossAx val="4975048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576E2-A9BB-4E69-A5E6-47C547C5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3125</Words>
  <Characters>17193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Ambroise</cp:lastModifiedBy>
  <cp:revision>18</cp:revision>
  <dcterms:created xsi:type="dcterms:W3CDTF">2018-09-20T07:17:00Z</dcterms:created>
  <dcterms:modified xsi:type="dcterms:W3CDTF">2019-10-01T10:09:00Z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