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AD350D" w:rsidRPr="00AD350D" w:rsidRDefault="005514C3" w:rsidP="00AD350D">
      <w:pPr>
        <w:tabs>
          <w:tab w:val="left" w:pos="1174"/>
        </w:tabs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AD350D" w:rsidRPr="00AD350D">
        <w:rPr>
          <w:rFonts w:ascii="Arial Narrow" w:hAnsi="Arial Narrow"/>
          <w:b/>
          <w:bCs/>
        </w:rPr>
        <w:t>Prévalence de la drépanocytose homozygote au cours de l’activité chirurgicale otorhinolaryngologique à Brazzaville</w:t>
      </w:r>
    </w:p>
    <w:p w:rsidR="00EE58BE" w:rsidRDefault="00EE58BE" w:rsidP="00AD350D">
      <w:pPr>
        <w:tabs>
          <w:tab w:val="left" w:pos="1174"/>
        </w:tabs>
        <w:jc w:val="both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AD350D" w:rsidRPr="00AD350D">
        <w:rPr>
          <w:rFonts w:ascii="Times New Roman" w:hAnsi="Times New Roman"/>
          <w:sz w:val="20"/>
          <w:szCs w:val="20"/>
        </w:rPr>
        <w:t>Otouana</w:t>
      </w:r>
      <w:proofErr w:type="spellEnd"/>
      <w:r w:rsidR="00AD350D" w:rsidRPr="00AD35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D350D" w:rsidRPr="00AD350D">
        <w:rPr>
          <w:rFonts w:ascii="Times New Roman" w:hAnsi="Times New Roman"/>
          <w:sz w:val="20"/>
          <w:szCs w:val="20"/>
        </w:rPr>
        <w:t>Dzon</w:t>
      </w:r>
      <w:proofErr w:type="spellEnd"/>
      <w:r w:rsidR="00AD350D" w:rsidRPr="00AD35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D350D" w:rsidRPr="00AD350D">
        <w:rPr>
          <w:rFonts w:ascii="Times New Roman" w:hAnsi="Times New Roman"/>
          <w:sz w:val="20"/>
          <w:szCs w:val="20"/>
        </w:rPr>
        <w:t>HB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9277B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9277B7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9277B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9277B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9277B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9277B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9277B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9277B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9277B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9277B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9277B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9277B7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226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2F53E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2F53E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A42E7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A42E7B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42E7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42E7B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220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42E7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42E7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42E7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42E7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A42E7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A42E7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42E7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1539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A42E7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42E7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A42E7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2E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A42E7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A42E7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2E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42E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A42E7B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9B1ED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B1ED5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153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9B1ED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B1ED5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Rétrospectif 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9B1ED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B1ED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9B1ED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9B1ED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9B1ED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9B1ED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9B1ED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9B1ED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9B1ED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9B1ED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9B1ED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9B1ED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9B1ED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9B1ED5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567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607F2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607F2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607F2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607F2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607F2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607F2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07F2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607F20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07F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07F20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07F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07F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07F2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607F2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07F20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621 mots et 52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70A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70A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70A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70A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70A7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470A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470A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70A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70A7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70A7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70A7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70A7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70A7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470A7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70A7C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Traitement manuel des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470A7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70A7C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70A7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70A7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70A7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2E2585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Hématologues, biologistes cliniciens, ORL, chirurgiens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85" w:rsidRPr="002E2585" w:rsidRDefault="002E2585" w:rsidP="00375CE1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2E2585">
      <w:rPr>
        <w:rFonts w:ascii="Times New Roman"/>
        <w:bCs/>
        <w:sz w:val="18"/>
        <w:lang w:val="en-US"/>
      </w:rPr>
      <w:t>Health Sci. Dis: Vol 21 (10) October 2020</w:t>
    </w:r>
  </w:p>
  <w:p w:rsidR="00E8152A" w:rsidRPr="00375CE1" w:rsidRDefault="00217680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217680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217680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217680">
                    <w:fldChar w:fldCharType="begin"/>
                  </w:r>
                  <w:r w:rsidR="00375CE1">
                    <w:instrText>PAGE   \* MERGEFORMAT</w:instrText>
                  </w:r>
                  <w:r w:rsidRPr="00217680">
                    <w:fldChar w:fldCharType="separate"/>
                  </w:r>
                  <w:r w:rsidR="002E2585" w:rsidRPr="002E2585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680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2585"/>
    <w:rsid w:val="002E36AC"/>
    <w:rsid w:val="002F01E7"/>
    <w:rsid w:val="002F232E"/>
    <w:rsid w:val="002F32E4"/>
    <w:rsid w:val="002F53E2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47D03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C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07F20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0280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277B7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1ED5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2E7B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350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350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350D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2020-10-02T21:38:00Z</dcterms:created>
  <dcterms:modified xsi:type="dcterms:W3CDTF">2020-10-02T22:20:00Z</dcterms:modified>
</cp:coreProperties>
</file>