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85" w:rsidRPr="00C916CC" w:rsidRDefault="00050C85" w:rsidP="00050C85">
      <w:pPr>
        <w:spacing w:after="120"/>
        <w:rPr>
          <w:rFonts w:ascii="Times New Roman" w:hAnsi="Times New Roman"/>
          <w:b/>
          <w:sz w:val="24"/>
        </w:rPr>
      </w:pPr>
      <w:r>
        <w:rPr>
          <w:rFonts w:ascii="Times New Roman" w:hAnsi="Times New Roman"/>
          <w:noProof/>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5"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8"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C916CC">
        <w:rPr>
          <w:rFonts w:ascii="Times New Roman" w:hAnsi="Times New Roman"/>
          <w:b/>
          <w:noProof/>
          <w:sz w:val="24"/>
        </w:rPr>
        <w:t>Article Original</w:t>
      </w:r>
    </w:p>
    <w:p w:rsidR="00050C85" w:rsidRPr="001A0D92" w:rsidRDefault="00050C85" w:rsidP="00050C85">
      <w:pPr>
        <w:spacing w:after="0" w:line="240" w:lineRule="auto"/>
        <w:jc w:val="center"/>
        <w:rPr>
          <w:rFonts w:ascii="Times New Roman" w:eastAsia="Times New Roman" w:hAnsi="Times New Roman"/>
          <w:b/>
          <w:bCs/>
          <w:color w:val="17365D"/>
          <w:spacing w:val="5"/>
          <w:sz w:val="32"/>
          <w:szCs w:val="72"/>
        </w:rPr>
      </w:pPr>
      <w:r w:rsidRPr="00050C85">
        <w:rPr>
          <w:rFonts w:ascii="Times New Roman" w:eastAsia="Times New Roman" w:hAnsi="Times New Roman"/>
          <w:b/>
          <w:bCs/>
          <w:color w:val="17365D"/>
          <w:spacing w:val="5"/>
          <w:sz w:val="32"/>
          <w:szCs w:val="72"/>
        </w:rPr>
        <w:t>Étude de la Méningite Infectieuse chez les Enfants de Moins de 5 Ans en Milieu Hospitalier Bam</w:t>
      </w:r>
      <w:r>
        <w:rPr>
          <w:rFonts w:ascii="Times New Roman" w:eastAsia="Times New Roman" w:hAnsi="Times New Roman"/>
          <w:b/>
          <w:bCs/>
          <w:color w:val="17365D"/>
          <w:spacing w:val="5"/>
          <w:sz w:val="32"/>
          <w:szCs w:val="72"/>
        </w:rPr>
        <w:t>akois</w:t>
      </w:r>
    </w:p>
    <w:p w:rsidR="00050C85" w:rsidRPr="00050C85" w:rsidRDefault="00050C85" w:rsidP="00050C85">
      <w:pPr>
        <w:spacing w:line="240" w:lineRule="auto"/>
        <w:jc w:val="center"/>
        <w:rPr>
          <w:rFonts w:ascii="Times New Roman" w:eastAsia="Times New Roman" w:hAnsi="Times New Roman"/>
          <w:b/>
          <w:bCs/>
          <w:i/>
          <w:iCs/>
          <w:color w:val="4F81BD"/>
          <w:spacing w:val="15"/>
          <w:lang w:val="en-US" w:bidi="en-US"/>
        </w:rPr>
      </w:pPr>
      <w:r w:rsidRPr="00050C85">
        <w:rPr>
          <w:rFonts w:ascii="Times New Roman" w:eastAsia="Times New Roman" w:hAnsi="Times New Roman"/>
          <w:b/>
          <w:bCs/>
          <w:i/>
          <w:iCs/>
          <w:color w:val="4F81BD"/>
          <w:spacing w:val="15"/>
          <w:lang w:val="en-US" w:bidi="en-US"/>
        </w:rPr>
        <w:t xml:space="preserve">Study of infectious meningitis in children under </w:t>
      </w:r>
      <w:r>
        <w:rPr>
          <w:rFonts w:ascii="Times New Roman" w:eastAsia="Times New Roman" w:hAnsi="Times New Roman"/>
          <w:b/>
          <w:bCs/>
          <w:i/>
          <w:iCs/>
          <w:color w:val="4F81BD"/>
          <w:spacing w:val="15"/>
          <w:lang w:val="en-US" w:bidi="en-US"/>
        </w:rPr>
        <w:t>5 years old in Bamako hospitals</w:t>
      </w:r>
    </w:p>
    <w:p w:rsidR="00050C85" w:rsidRPr="00050C85" w:rsidRDefault="00050C85" w:rsidP="00050C85">
      <w:pPr>
        <w:spacing w:after="0" w:line="240" w:lineRule="auto"/>
        <w:jc w:val="center"/>
        <w:rPr>
          <w:rFonts w:ascii="Times New Roman" w:hAnsi="Times New Roman"/>
          <w:lang w:val="en-US"/>
        </w:rPr>
      </w:pPr>
      <w:proofErr w:type="spellStart"/>
      <w:r w:rsidRPr="00050C85">
        <w:rPr>
          <w:rFonts w:ascii="Times New Roman" w:hAnsi="Times New Roman"/>
          <w:lang w:val="en-US"/>
        </w:rPr>
        <w:t>Abdoul</w:t>
      </w:r>
      <w:proofErr w:type="spellEnd"/>
      <w:r w:rsidRPr="00050C85">
        <w:rPr>
          <w:rFonts w:ascii="Times New Roman" w:hAnsi="Times New Roman"/>
          <w:lang w:val="en-US"/>
        </w:rPr>
        <w:t xml:space="preserve"> </w:t>
      </w:r>
      <w:proofErr w:type="spellStart"/>
      <w:r w:rsidRPr="00050C85">
        <w:rPr>
          <w:rFonts w:ascii="Times New Roman" w:hAnsi="Times New Roman"/>
          <w:lang w:val="en-US"/>
        </w:rPr>
        <w:t>Karim</w:t>
      </w:r>
      <w:proofErr w:type="spellEnd"/>
      <w:r w:rsidRPr="00050C85">
        <w:rPr>
          <w:rFonts w:ascii="Times New Roman" w:hAnsi="Times New Roman"/>
          <w:lang w:val="en-US"/>
        </w:rPr>
        <w:t xml:space="preserve"> </w:t>
      </w:r>
      <w:proofErr w:type="spellStart"/>
      <w:r w:rsidRPr="00050C85">
        <w:rPr>
          <w:rFonts w:ascii="Times New Roman" w:hAnsi="Times New Roman"/>
          <w:lang w:val="en-US"/>
        </w:rPr>
        <w:t>Doumbia</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Pierre </w:t>
      </w:r>
      <w:proofErr w:type="spellStart"/>
      <w:r w:rsidRPr="00050C85">
        <w:rPr>
          <w:rFonts w:ascii="Times New Roman" w:hAnsi="Times New Roman"/>
          <w:lang w:val="en-US"/>
        </w:rPr>
        <w:t>Togo</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Djénéba</w:t>
      </w:r>
      <w:proofErr w:type="spellEnd"/>
      <w:r w:rsidRPr="00050C85">
        <w:rPr>
          <w:rFonts w:ascii="Times New Roman" w:hAnsi="Times New Roman"/>
          <w:lang w:val="en-US"/>
        </w:rPr>
        <w:t xml:space="preserve"> </w:t>
      </w:r>
      <w:proofErr w:type="spellStart"/>
      <w:r w:rsidRPr="00050C85">
        <w:rPr>
          <w:rFonts w:ascii="Times New Roman" w:hAnsi="Times New Roman"/>
          <w:lang w:val="en-US"/>
        </w:rPr>
        <w:t>Konaté</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Abdourhamane</w:t>
      </w:r>
      <w:proofErr w:type="spellEnd"/>
      <w:r w:rsidRPr="00050C85">
        <w:rPr>
          <w:rFonts w:ascii="Times New Roman" w:hAnsi="Times New Roman"/>
          <w:lang w:val="en-US"/>
        </w:rPr>
        <w:t xml:space="preserve"> </w:t>
      </w:r>
      <w:proofErr w:type="spellStart"/>
      <w:r w:rsidRPr="00050C85">
        <w:rPr>
          <w:rFonts w:ascii="Times New Roman" w:hAnsi="Times New Roman"/>
          <w:lang w:val="en-US"/>
        </w:rPr>
        <w:t>Amadou</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Oumar</w:t>
      </w:r>
      <w:proofErr w:type="spellEnd"/>
      <w:r w:rsidRPr="00050C85">
        <w:rPr>
          <w:rFonts w:ascii="Times New Roman" w:hAnsi="Times New Roman"/>
          <w:lang w:val="en-US"/>
        </w:rPr>
        <w:t xml:space="preserve"> </w:t>
      </w:r>
      <w:proofErr w:type="spellStart"/>
      <w:r w:rsidRPr="00050C85">
        <w:rPr>
          <w:rFonts w:ascii="Times New Roman" w:hAnsi="Times New Roman"/>
          <w:lang w:val="en-US"/>
        </w:rPr>
        <w:t>Coulibaly</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Hawa</w:t>
      </w:r>
      <w:proofErr w:type="spellEnd"/>
      <w:r w:rsidRPr="00050C85">
        <w:rPr>
          <w:rFonts w:ascii="Times New Roman" w:hAnsi="Times New Roman"/>
          <w:lang w:val="en-US"/>
        </w:rPr>
        <w:t xml:space="preserve"> </w:t>
      </w:r>
      <w:proofErr w:type="spellStart"/>
      <w:r w:rsidRPr="00050C85">
        <w:rPr>
          <w:rFonts w:ascii="Times New Roman" w:hAnsi="Times New Roman"/>
          <w:lang w:val="en-US"/>
        </w:rPr>
        <w:t>Diall</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Fatoumata</w:t>
      </w:r>
      <w:proofErr w:type="spellEnd"/>
      <w:r w:rsidRPr="00050C85">
        <w:rPr>
          <w:rFonts w:ascii="Times New Roman" w:hAnsi="Times New Roman"/>
          <w:lang w:val="en-US"/>
        </w:rPr>
        <w:t xml:space="preserve"> </w:t>
      </w:r>
      <w:proofErr w:type="spellStart"/>
      <w:r w:rsidRPr="00050C85">
        <w:rPr>
          <w:rFonts w:ascii="Times New Roman" w:hAnsi="Times New Roman"/>
          <w:lang w:val="en-US"/>
        </w:rPr>
        <w:t>Léonie</w:t>
      </w:r>
      <w:proofErr w:type="spellEnd"/>
      <w:r w:rsidRPr="00050C85">
        <w:rPr>
          <w:rFonts w:ascii="Times New Roman" w:hAnsi="Times New Roman"/>
          <w:lang w:val="en-US"/>
        </w:rPr>
        <w:t xml:space="preserve"> </w:t>
      </w:r>
      <w:proofErr w:type="spellStart"/>
      <w:r w:rsidRPr="00050C85">
        <w:rPr>
          <w:rFonts w:ascii="Times New Roman" w:hAnsi="Times New Roman"/>
          <w:lang w:val="en-US"/>
        </w:rPr>
        <w:t>Diakité</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Karamoko</w:t>
      </w:r>
      <w:proofErr w:type="spellEnd"/>
      <w:r w:rsidRPr="00050C85">
        <w:rPr>
          <w:rFonts w:ascii="Times New Roman" w:hAnsi="Times New Roman"/>
          <w:lang w:val="en-US"/>
        </w:rPr>
        <w:t xml:space="preserve"> </w:t>
      </w:r>
      <w:proofErr w:type="spellStart"/>
      <w:r w:rsidRPr="00050C85">
        <w:rPr>
          <w:rFonts w:ascii="Times New Roman" w:hAnsi="Times New Roman"/>
          <w:lang w:val="en-US"/>
        </w:rPr>
        <w:t>Sacko</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Belco</w:t>
      </w:r>
      <w:proofErr w:type="spellEnd"/>
      <w:r w:rsidRPr="00050C85">
        <w:rPr>
          <w:rFonts w:ascii="Times New Roman" w:hAnsi="Times New Roman"/>
          <w:lang w:val="en-US"/>
        </w:rPr>
        <w:t xml:space="preserve"> </w:t>
      </w:r>
      <w:proofErr w:type="spellStart"/>
      <w:r w:rsidRPr="00050C85">
        <w:rPr>
          <w:rFonts w:ascii="Times New Roman" w:hAnsi="Times New Roman"/>
          <w:lang w:val="en-US"/>
        </w:rPr>
        <w:t>Maiga</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Adama</w:t>
      </w:r>
      <w:proofErr w:type="spellEnd"/>
      <w:r w:rsidRPr="00050C85">
        <w:rPr>
          <w:rFonts w:ascii="Times New Roman" w:hAnsi="Times New Roman"/>
          <w:lang w:val="en-US"/>
        </w:rPr>
        <w:t xml:space="preserve"> </w:t>
      </w:r>
      <w:proofErr w:type="spellStart"/>
      <w:r w:rsidRPr="00050C85">
        <w:rPr>
          <w:rFonts w:ascii="Times New Roman" w:hAnsi="Times New Roman"/>
          <w:lang w:val="en-US"/>
        </w:rPr>
        <w:t>Dembélé</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Mohamed </w:t>
      </w:r>
      <w:proofErr w:type="spellStart"/>
      <w:r w:rsidRPr="00050C85">
        <w:rPr>
          <w:rFonts w:ascii="Times New Roman" w:hAnsi="Times New Roman"/>
          <w:lang w:val="en-US"/>
        </w:rPr>
        <w:t>Elmouloud</w:t>
      </w:r>
      <w:proofErr w:type="spellEnd"/>
      <w:r w:rsidRPr="00050C85">
        <w:rPr>
          <w:rFonts w:ascii="Times New Roman" w:hAnsi="Times New Roman"/>
          <w:lang w:val="en-US"/>
        </w:rPr>
        <w:t xml:space="preserve"> </w:t>
      </w:r>
      <w:proofErr w:type="spellStart"/>
      <w:r w:rsidRPr="00050C85">
        <w:rPr>
          <w:rFonts w:ascii="Times New Roman" w:hAnsi="Times New Roman"/>
          <w:lang w:val="en-US"/>
        </w:rPr>
        <w:t>Cissé</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Ibrahima</w:t>
      </w:r>
      <w:proofErr w:type="spellEnd"/>
      <w:r w:rsidRPr="00050C85">
        <w:rPr>
          <w:rFonts w:ascii="Times New Roman" w:hAnsi="Times New Roman"/>
          <w:lang w:val="en-US"/>
        </w:rPr>
        <w:t xml:space="preserve"> </w:t>
      </w:r>
      <w:proofErr w:type="spellStart"/>
      <w:r w:rsidRPr="00050C85">
        <w:rPr>
          <w:rFonts w:ascii="Times New Roman" w:hAnsi="Times New Roman"/>
          <w:lang w:val="en-US"/>
        </w:rPr>
        <w:t>Ahamadou</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Lala</w:t>
      </w:r>
      <w:proofErr w:type="spellEnd"/>
      <w:r w:rsidRPr="00050C85">
        <w:rPr>
          <w:rFonts w:ascii="Times New Roman" w:hAnsi="Times New Roman"/>
          <w:lang w:val="en-US"/>
        </w:rPr>
        <w:t xml:space="preserve"> </w:t>
      </w:r>
      <w:proofErr w:type="spellStart"/>
      <w:r w:rsidRPr="00050C85">
        <w:rPr>
          <w:rFonts w:ascii="Times New Roman" w:hAnsi="Times New Roman"/>
          <w:lang w:val="en-US"/>
        </w:rPr>
        <w:t>Ndrany</w:t>
      </w:r>
      <w:proofErr w:type="spellEnd"/>
      <w:r w:rsidRPr="00050C85">
        <w:rPr>
          <w:rFonts w:ascii="Times New Roman" w:hAnsi="Times New Roman"/>
          <w:lang w:val="en-US"/>
        </w:rPr>
        <w:t xml:space="preserve"> </w:t>
      </w:r>
      <w:proofErr w:type="spellStart"/>
      <w:r w:rsidRPr="00050C85">
        <w:rPr>
          <w:rFonts w:ascii="Times New Roman" w:hAnsi="Times New Roman"/>
          <w:lang w:val="en-US"/>
        </w:rPr>
        <w:t>Sidibé</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Aminata</w:t>
      </w:r>
      <w:proofErr w:type="spellEnd"/>
      <w:r w:rsidRPr="00050C85">
        <w:rPr>
          <w:rFonts w:ascii="Times New Roman" w:hAnsi="Times New Roman"/>
          <w:lang w:val="en-US"/>
        </w:rPr>
        <w:t xml:space="preserve"> </w:t>
      </w:r>
      <w:proofErr w:type="spellStart"/>
      <w:r w:rsidRPr="00050C85">
        <w:rPr>
          <w:rFonts w:ascii="Times New Roman" w:hAnsi="Times New Roman"/>
          <w:lang w:val="en-US"/>
        </w:rPr>
        <w:t>Doumbia</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Fousseyni</w:t>
      </w:r>
      <w:proofErr w:type="spellEnd"/>
      <w:r w:rsidRPr="00050C85">
        <w:rPr>
          <w:rFonts w:ascii="Times New Roman" w:hAnsi="Times New Roman"/>
          <w:lang w:val="en-US"/>
        </w:rPr>
        <w:t xml:space="preserve"> </w:t>
      </w:r>
      <w:proofErr w:type="spellStart"/>
      <w:r w:rsidRPr="00050C85">
        <w:rPr>
          <w:rFonts w:ascii="Times New Roman" w:hAnsi="Times New Roman"/>
          <w:lang w:val="en-US"/>
        </w:rPr>
        <w:t>Traoré</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Abdoul</w:t>
      </w:r>
      <w:proofErr w:type="spellEnd"/>
      <w:r w:rsidRPr="00050C85">
        <w:rPr>
          <w:rFonts w:ascii="Times New Roman" w:hAnsi="Times New Roman"/>
          <w:lang w:val="en-US"/>
        </w:rPr>
        <w:t xml:space="preserve"> Aziz </w:t>
      </w:r>
      <w:proofErr w:type="spellStart"/>
      <w:r w:rsidRPr="00050C85">
        <w:rPr>
          <w:rFonts w:ascii="Times New Roman" w:hAnsi="Times New Roman"/>
          <w:lang w:val="en-US"/>
        </w:rPr>
        <w:t>Diakité</w:t>
      </w:r>
      <w:r w:rsidRPr="00050C85">
        <w:rPr>
          <w:rFonts w:ascii="Times New Roman" w:hAnsi="Times New Roman"/>
          <w:vertAlign w:val="superscript"/>
          <w:lang w:val="en-US"/>
        </w:rPr>
        <w:t>1</w:t>
      </w:r>
      <w:r w:rsidRPr="00050C85">
        <w:rPr>
          <w:rFonts w:ascii="Times New Roman" w:hAnsi="Times New Roman"/>
          <w:lang w:val="en-US"/>
        </w:rPr>
        <w:t>,Fatoumata</w:t>
      </w:r>
      <w:proofErr w:type="spellEnd"/>
      <w:r w:rsidRPr="00050C85">
        <w:rPr>
          <w:rFonts w:ascii="Times New Roman" w:hAnsi="Times New Roman"/>
          <w:lang w:val="en-US"/>
        </w:rPr>
        <w:t xml:space="preserve"> </w:t>
      </w:r>
      <w:proofErr w:type="spellStart"/>
      <w:r w:rsidRPr="00050C85">
        <w:rPr>
          <w:rFonts w:ascii="Times New Roman" w:hAnsi="Times New Roman"/>
          <w:lang w:val="en-US"/>
        </w:rPr>
        <w:t>Dicko-Traoré</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Mariam</w:t>
      </w:r>
      <w:proofErr w:type="spellEnd"/>
      <w:r w:rsidRPr="00050C85">
        <w:rPr>
          <w:rFonts w:ascii="Times New Roman" w:hAnsi="Times New Roman"/>
          <w:lang w:val="en-US"/>
        </w:rPr>
        <w:t xml:space="preserve"> </w:t>
      </w:r>
      <w:proofErr w:type="spellStart"/>
      <w:r w:rsidRPr="00050C85">
        <w:rPr>
          <w:rFonts w:ascii="Times New Roman" w:hAnsi="Times New Roman"/>
          <w:lang w:val="en-US"/>
        </w:rPr>
        <w:t>Sylla</w:t>
      </w:r>
      <w:r w:rsidRPr="00050C85">
        <w:rPr>
          <w:rFonts w:ascii="Times New Roman" w:hAnsi="Times New Roman"/>
          <w:vertAlign w:val="superscript"/>
          <w:lang w:val="en-US"/>
        </w:rPr>
        <w:t>1</w:t>
      </w:r>
      <w:proofErr w:type="spellEnd"/>
      <w:r w:rsidRPr="00050C85">
        <w:rPr>
          <w:rFonts w:ascii="Times New Roman" w:hAnsi="Times New Roman"/>
          <w:lang w:val="en-US"/>
        </w:rPr>
        <w:t xml:space="preserve">, </w:t>
      </w:r>
      <w:proofErr w:type="spellStart"/>
      <w:r w:rsidRPr="00050C85">
        <w:rPr>
          <w:rFonts w:ascii="Times New Roman" w:hAnsi="Times New Roman"/>
          <w:lang w:val="en-US"/>
        </w:rPr>
        <w:t>Boubacar</w:t>
      </w:r>
      <w:proofErr w:type="spellEnd"/>
      <w:r w:rsidRPr="00050C85">
        <w:rPr>
          <w:rFonts w:ascii="Times New Roman" w:hAnsi="Times New Roman"/>
          <w:lang w:val="en-US"/>
        </w:rPr>
        <w:t xml:space="preserve"> </w:t>
      </w:r>
      <w:proofErr w:type="spellStart"/>
      <w:r w:rsidRPr="00050C85">
        <w:rPr>
          <w:rFonts w:ascii="Times New Roman" w:hAnsi="Times New Roman"/>
          <w:lang w:val="en-US"/>
        </w:rPr>
        <w:t>Togo</w:t>
      </w:r>
      <w:r w:rsidRPr="00050C85">
        <w:rPr>
          <w:rFonts w:ascii="Times New Roman" w:hAnsi="Times New Roman"/>
          <w:vertAlign w:val="superscript"/>
          <w:lang w:val="en-US"/>
        </w:rPr>
        <w:t>1</w:t>
      </w:r>
      <w:proofErr w:type="spellEnd"/>
    </w:p>
    <w:tbl>
      <w:tblPr>
        <w:tblW w:w="10173" w:type="dxa"/>
        <w:tblLook w:val="04A0"/>
      </w:tblPr>
      <w:tblGrid>
        <w:gridCol w:w="2802"/>
        <w:gridCol w:w="7371"/>
      </w:tblGrid>
      <w:tr w:rsidR="00050C85" w:rsidRPr="00050C85" w:rsidTr="00050C85">
        <w:trPr>
          <w:trHeight w:val="158"/>
        </w:trPr>
        <w:tc>
          <w:tcPr>
            <w:tcW w:w="2802" w:type="dxa"/>
          </w:tcPr>
          <w:p w:rsidR="00050C85" w:rsidRPr="00050C85" w:rsidRDefault="00050C85" w:rsidP="00EF3E18">
            <w:pPr>
              <w:spacing w:after="0" w:line="240" w:lineRule="auto"/>
              <w:rPr>
                <w:b/>
                <w:bCs/>
                <w:color w:val="365F91"/>
                <w:sz w:val="20"/>
                <w:szCs w:val="18"/>
                <w:lang w:val="en-US"/>
              </w:rPr>
            </w:pPr>
          </w:p>
        </w:tc>
        <w:tc>
          <w:tcPr>
            <w:tcW w:w="7371" w:type="dxa"/>
          </w:tcPr>
          <w:p w:rsidR="00050C85" w:rsidRPr="00050C85" w:rsidRDefault="00050C85" w:rsidP="00EF3E18">
            <w:pPr>
              <w:spacing w:after="0" w:line="240" w:lineRule="auto"/>
              <w:jc w:val="both"/>
              <w:rPr>
                <w:rFonts w:ascii="Times New Roman" w:hAnsi="Times New Roman"/>
                <w:bCs/>
                <w:iCs/>
                <w:sz w:val="20"/>
                <w:szCs w:val="18"/>
                <w:lang w:val="en-US"/>
              </w:rPr>
            </w:pPr>
          </w:p>
        </w:tc>
      </w:tr>
      <w:tr w:rsidR="00050C85" w:rsidRPr="00C677E2" w:rsidTr="00050C85">
        <w:trPr>
          <w:trHeight w:val="98"/>
        </w:trPr>
        <w:tc>
          <w:tcPr>
            <w:tcW w:w="2802" w:type="dxa"/>
            <w:vMerge w:val="restart"/>
            <w:shd w:val="clear" w:color="auto" w:fill="D3DFEE"/>
          </w:tcPr>
          <w:p w:rsidR="00050C85" w:rsidRPr="00050C85" w:rsidRDefault="00050C85" w:rsidP="00EF3E18">
            <w:pPr>
              <w:rPr>
                <w:b/>
                <w:bCs/>
                <w:color w:val="365F91"/>
                <w:sz w:val="20"/>
                <w:szCs w:val="18"/>
                <w:vertAlign w:val="superscript"/>
                <w:lang w:val="en-US"/>
              </w:rPr>
            </w:pPr>
            <w:r w:rsidRPr="00B140A2">
              <w:rPr>
                <w:bCs/>
                <w:noProof/>
                <w:color w:val="5A5A5A"/>
                <w:sz w:val="20"/>
                <w:szCs w:val="20"/>
                <w:lang w:val="en-US"/>
              </w:rPr>
              <w:pict>
                <v:shapetype id="_x0000_t202" coordsize="21600,21600" o:spt="202" path="m,l,21600r21600,l21600,xe">
                  <v:stroke joinstyle="miter"/>
                  <v:path gradientshapeok="t" o:connecttype="rect"/>
                </v:shapetype>
                <v:shape id="Text Box 4" o:spid="_x0000_s1026" type="#_x0000_t202" style="position:absolute;margin-left:3.3pt;margin-top:11.35pt;width:123.7pt;height:283.6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050C85" w:rsidRPr="0069681F" w:rsidRDefault="00050C85" w:rsidP="00050C85">
                        <w:pPr>
                          <w:spacing w:line="240" w:lineRule="auto"/>
                          <w:rPr>
                            <w:rFonts w:ascii="Times New Roman" w:hAnsi="Times New Roman"/>
                            <w:sz w:val="18"/>
                            <w:szCs w:val="20"/>
                          </w:rPr>
                        </w:pPr>
                        <w:r w:rsidRPr="00050C85">
                          <w:rPr>
                            <w:rFonts w:ascii="Times New Roman" w:hAnsi="Times New Roman"/>
                            <w:sz w:val="18"/>
                            <w:szCs w:val="20"/>
                            <w:vertAlign w:val="superscript"/>
                          </w:rPr>
                          <w:t xml:space="preserve">1 </w:t>
                        </w:r>
                        <w:r w:rsidRPr="00050C85">
                          <w:rPr>
                            <w:rFonts w:ascii="Times New Roman" w:hAnsi="Times New Roman"/>
                            <w:sz w:val="18"/>
                            <w:szCs w:val="20"/>
                          </w:rPr>
                          <w:t>CHU Gabriel Touré (Bamako)</w:t>
                        </w:r>
                      </w:p>
                      <w:p w:rsidR="00050C85" w:rsidRDefault="00050C85" w:rsidP="00050C85">
                        <w:pPr>
                          <w:spacing w:after="0" w:line="240" w:lineRule="auto"/>
                          <w:rPr>
                            <w:rFonts w:ascii="Times New Roman" w:hAnsi="Times New Roman"/>
                            <w:sz w:val="18"/>
                            <w:szCs w:val="20"/>
                          </w:rPr>
                        </w:pPr>
                        <w:r w:rsidRPr="0069681F">
                          <w:rPr>
                            <w:rFonts w:ascii="Times New Roman" w:hAnsi="Times New Roman"/>
                            <w:b/>
                            <w:sz w:val="18"/>
                            <w:szCs w:val="20"/>
                          </w:rPr>
                          <w:t>Auteur correspondan</w:t>
                        </w:r>
                        <w:r w:rsidRPr="0069681F">
                          <w:rPr>
                            <w:rFonts w:ascii="Times New Roman" w:hAnsi="Times New Roman"/>
                            <w:sz w:val="18"/>
                            <w:szCs w:val="20"/>
                          </w:rPr>
                          <w:t xml:space="preserve">t : </w:t>
                        </w:r>
                      </w:p>
                      <w:p w:rsidR="00050C85" w:rsidRDefault="00050C85" w:rsidP="00050C85">
                        <w:pPr>
                          <w:spacing w:after="0" w:line="240" w:lineRule="auto"/>
                          <w:rPr>
                            <w:rFonts w:ascii="Times New Roman" w:hAnsi="Times New Roman"/>
                            <w:sz w:val="18"/>
                            <w:szCs w:val="20"/>
                          </w:rPr>
                        </w:pPr>
                        <w:r w:rsidRPr="00050C85">
                          <w:rPr>
                            <w:rFonts w:ascii="Times New Roman" w:hAnsi="Times New Roman"/>
                            <w:sz w:val="18"/>
                            <w:szCs w:val="20"/>
                          </w:rPr>
                          <w:t xml:space="preserve">Abdoul Karim </w:t>
                        </w:r>
                        <w:proofErr w:type="spellStart"/>
                        <w:r w:rsidRPr="00050C85">
                          <w:rPr>
                            <w:rFonts w:ascii="Times New Roman" w:hAnsi="Times New Roman"/>
                            <w:sz w:val="18"/>
                            <w:szCs w:val="20"/>
                          </w:rPr>
                          <w:t>Doumbia</w:t>
                        </w:r>
                        <w:proofErr w:type="spellEnd"/>
                        <w:r w:rsidRPr="00050C85">
                          <w:rPr>
                            <w:rFonts w:ascii="Times New Roman" w:hAnsi="Times New Roman"/>
                            <w:sz w:val="18"/>
                            <w:szCs w:val="20"/>
                          </w:rPr>
                          <w:t xml:space="preserve"> </w:t>
                        </w:r>
                      </w:p>
                      <w:p w:rsidR="00050C85" w:rsidRDefault="00050C85" w:rsidP="00050C85">
                        <w:pPr>
                          <w:spacing w:after="0" w:line="240" w:lineRule="auto"/>
                          <w:rPr>
                            <w:rFonts w:ascii="Times New Roman" w:hAnsi="Times New Roman"/>
                            <w:sz w:val="18"/>
                            <w:szCs w:val="20"/>
                          </w:rPr>
                        </w:pPr>
                        <w:r>
                          <w:rPr>
                            <w:rFonts w:ascii="Times New Roman" w:hAnsi="Times New Roman"/>
                            <w:sz w:val="18"/>
                            <w:szCs w:val="20"/>
                          </w:rPr>
                          <w:t>P</w:t>
                        </w:r>
                        <w:r w:rsidRPr="00050C85">
                          <w:rPr>
                            <w:rFonts w:ascii="Times New Roman" w:hAnsi="Times New Roman"/>
                            <w:sz w:val="18"/>
                            <w:szCs w:val="20"/>
                          </w:rPr>
                          <w:t>édiatre au CHU Gabriel Touré (Bamako),</w:t>
                        </w:r>
                      </w:p>
                      <w:p w:rsidR="00050C85" w:rsidRPr="0069681F" w:rsidRDefault="00050C85" w:rsidP="00050C85">
                        <w:pPr>
                          <w:spacing w:after="0" w:line="240" w:lineRule="auto"/>
                          <w:rPr>
                            <w:rFonts w:ascii="Times New Roman" w:hAnsi="Times New Roman"/>
                            <w:sz w:val="18"/>
                            <w:szCs w:val="20"/>
                          </w:rPr>
                        </w:pPr>
                        <w:r>
                          <w:rPr>
                            <w:rFonts w:ascii="Times New Roman" w:hAnsi="Times New Roman"/>
                            <w:sz w:val="18"/>
                            <w:szCs w:val="20"/>
                          </w:rPr>
                          <w:t>Mail</w:t>
                        </w:r>
                        <w:r w:rsidRPr="0069681F">
                          <w:rPr>
                            <w:rFonts w:ascii="Times New Roman" w:hAnsi="Times New Roman"/>
                            <w:sz w:val="18"/>
                            <w:szCs w:val="20"/>
                          </w:rPr>
                          <w:t xml:space="preserve"> : </w:t>
                        </w:r>
                        <w:hyperlink r:id="rId9" w:history="1">
                          <w:r w:rsidRPr="00050C85">
                            <w:rPr>
                              <w:rStyle w:val="Lienhypertexte"/>
                              <w:rFonts w:ascii="Times New Roman" w:hAnsi="Times New Roman" w:cs="Times New Roman"/>
                              <w:sz w:val="18"/>
                              <w:szCs w:val="20"/>
                              <w:shd w:val="clear" w:color="auto" w:fill="FFFFFF"/>
                            </w:rPr>
                            <w:t>doumbiav@gmail.com</w:t>
                          </w:r>
                        </w:hyperlink>
                      </w:p>
                      <w:p w:rsidR="00050C85" w:rsidRDefault="00050C85" w:rsidP="00050C85">
                        <w:pPr>
                          <w:spacing w:line="240" w:lineRule="auto"/>
                          <w:rPr>
                            <w:rFonts w:ascii="Times New Roman" w:hAnsi="Times New Roman"/>
                            <w:sz w:val="18"/>
                            <w:szCs w:val="20"/>
                          </w:rPr>
                        </w:pPr>
                        <w:r w:rsidRPr="00050C85">
                          <w:rPr>
                            <w:rFonts w:ascii="Times New Roman" w:hAnsi="Times New Roman"/>
                            <w:sz w:val="18"/>
                            <w:szCs w:val="20"/>
                          </w:rPr>
                          <w:t>Téléphone : 00223 76415278</w:t>
                        </w:r>
                      </w:p>
                      <w:p w:rsidR="00050C85" w:rsidRPr="0069681F" w:rsidRDefault="00050C85" w:rsidP="00050C85">
                        <w:pPr>
                          <w:spacing w:after="0" w:line="240" w:lineRule="auto"/>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r w:rsidRPr="00050C85">
                          <w:rPr>
                            <w:rFonts w:ascii="Times New Roman" w:hAnsi="Times New Roman"/>
                            <w:sz w:val="18"/>
                            <w:szCs w:val="20"/>
                          </w:rPr>
                          <w:t>Méningite, bactérie, enfants, Bamako</w:t>
                        </w:r>
                      </w:p>
                      <w:p w:rsidR="00050C85" w:rsidRPr="00050C85" w:rsidRDefault="00050C85" w:rsidP="00050C85">
                        <w:pPr>
                          <w:spacing w:after="0" w:line="240" w:lineRule="auto"/>
                          <w:rPr>
                            <w:rFonts w:ascii="Times New Roman" w:hAnsi="Times New Roman"/>
                            <w:sz w:val="18"/>
                            <w:szCs w:val="20"/>
                            <w:lang w:val="en-US"/>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sidRPr="00050C85">
                          <w:rPr>
                            <w:rFonts w:ascii="Times New Roman" w:hAnsi="Times New Roman"/>
                            <w:sz w:val="18"/>
                            <w:szCs w:val="20"/>
                            <w:lang w:val="en-US"/>
                          </w:rPr>
                          <w:t>Meningitis, bacteria, children, Bamako</w:t>
                        </w:r>
                      </w:p>
                    </w:txbxContent>
                  </v:textbox>
                </v:shape>
              </w:pict>
            </w:r>
          </w:p>
        </w:tc>
        <w:tc>
          <w:tcPr>
            <w:tcW w:w="7371" w:type="dxa"/>
            <w:shd w:val="clear" w:color="auto" w:fill="D3DFEE"/>
          </w:tcPr>
          <w:p w:rsidR="00050C85" w:rsidRPr="00C677E2" w:rsidRDefault="00E44E05" w:rsidP="00E44E05">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 xml:space="preserve">RÉSUMÉ </w:t>
            </w:r>
          </w:p>
        </w:tc>
      </w:tr>
      <w:tr w:rsidR="00050C85" w:rsidRPr="00050C85" w:rsidTr="00050C85">
        <w:trPr>
          <w:trHeight w:val="2930"/>
        </w:trPr>
        <w:tc>
          <w:tcPr>
            <w:tcW w:w="2802" w:type="dxa"/>
            <w:vMerge/>
          </w:tcPr>
          <w:p w:rsidR="00050C85" w:rsidRPr="00C677E2" w:rsidRDefault="00050C85" w:rsidP="00EF3E18">
            <w:pPr>
              <w:rPr>
                <w:b/>
                <w:bCs/>
                <w:color w:val="365F91"/>
                <w:sz w:val="20"/>
                <w:szCs w:val="18"/>
                <w:vertAlign w:val="superscript"/>
              </w:rPr>
            </w:pPr>
          </w:p>
        </w:tc>
        <w:tc>
          <w:tcPr>
            <w:tcW w:w="7371" w:type="dxa"/>
          </w:tcPr>
          <w:p w:rsidR="00050C85" w:rsidRPr="00050C85" w:rsidRDefault="00050C85" w:rsidP="00050C85">
            <w:pPr>
              <w:spacing w:after="0" w:line="240" w:lineRule="auto"/>
              <w:jc w:val="both"/>
              <w:rPr>
                <w:rFonts w:ascii="Times New Roman" w:hAnsi="Times New Roman"/>
                <w:sz w:val="18"/>
                <w:szCs w:val="18"/>
                <w:lang w:bidi="fr-FR"/>
              </w:rPr>
            </w:pPr>
            <w:r w:rsidRPr="00050C85">
              <w:rPr>
                <w:rFonts w:ascii="Times New Roman" w:hAnsi="Times New Roman"/>
                <w:b/>
                <w:bCs/>
                <w:sz w:val="18"/>
                <w:szCs w:val="18"/>
                <w:lang w:bidi="fr-FR"/>
              </w:rPr>
              <w:t xml:space="preserve">Introduction. </w:t>
            </w:r>
            <w:r w:rsidRPr="00050C85">
              <w:rPr>
                <w:rFonts w:ascii="Times New Roman" w:hAnsi="Times New Roman"/>
                <w:bCs/>
                <w:sz w:val="18"/>
                <w:szCs w:val="18"/>
                <w:lang w:bidi="fr-FR"/>
              </w:rPr>
              <w:t>L</w:t>
            </w:r>
            <w:r w:rsidRPr="00050C85">
              <w:rPr>
                <w:rFonts w:ascii="Times New Roman" w:hAnsi="Times New Roman"/>
                <w:sz w:val="18"/>
                <w:szCs w:val="18"/>
                <w:lang w:bidi="fr-FR"/>
              </w:rPr>
              <w:t>a méningite est l'une des infections les plus graves observées chez les nourrissons et les enfants dans les pays tropicaux. L’objectif</w:t>
            </w:r>
            <w:r w:rsidRPr="00050C85">
              <w:rPr>
                <w:rFonts w:ascii="Times New Roman" w:hAnsi="Times New Roman"/>
                <w:bCs/>
                <w:sz w:val="18"/>
                <w:szCs w:val="18"/>
                <w:lang w:bidi="fr-FR"/>
              </w:rPr>
              <w:t xml:space="preserve"> était de d</w:t>
            </w:r>
            <w:r w:rsidRPr="00050C85">
              <w:rPr>
                <w:rFonts w:ascii="Times New Roman" w:hAnsi="Times New Roman"/>
                <w:sz w:val="18"/>
                <w:szCs w:val="18"/>
                <w:lang w:bidi="fr-FR"/>
              </w:rPr>
              <w:t>écrire les aspects épidémiologiques, cliniques, thérapeutiques et évolutifs de la méningite chez les enfants de moins de 5 ans</w:t>
            </w:r>
            <w:r w:rsidRPr="00050C85">
              <w:rPr>
                <w:rFonts w:ascii="Times New Roman" w:hAnsi="Times New Roman"/>
                <w:bCs/>
                <w:sz w:val="18"/>
                <w:szCs w:val="18"/>
                <w:lang w:bidi="fr-FR"/>
              </w:rPr>
              <w:t xml:space="preserve"> hospitalisés dans le service de pédiatrie générale du CHU GABRIEL TOURE de Bamako. </w:t>
            </w:r>
            <w:r w:rsidRPr="00050C85">
              <w:rPr>
                <w:rFonts w:ascii="Times New Roman" w:hAnsi="Times New Roman"/>
                <w:b/>
                <w:bCs/>
                <w:sz w:val="18"/>
                <w:szCs w:val="18"/>
                <w:lang w:bidi="fr-FR"/>
              </w:rPr>
              <w:t xml:space="preserve">Matériel et méthodes. </w:t>
            </w:r>
            <w:r w:rsidRPr="00050C85">
              <w:rPr>
                <w:rFonts w:ascii="Times New Roman" w:hAnsi="Times New Roman"/>
                <w:sz w:val="18"/>
                <w:szCs w:val="18"/>
                <w:lang w:bidi="fr-FR"/>
              </w:rPr>
              <w:t xml:space="preserve">Nous avons étude mené une étude descriptive rétrospective incluant 120 enfants de moins de 5 ans atteints de méningite cliniquement suspectés en </w:t>
            </w:r>
            <w:r w:rsidRPr="00050C85">
              <w:rPr>
                <w:rFonts w:ascii="Times New Roman" w:hAnsi="Times New Roman"/>
                <w:bCs/>
                <w:sz w:val="18"/>
                <w:szCs w:val="18"/>
                <w:lang w:bidi="fr-FR"/>
              </w:rPr>
              <w:t>d</w:t>
            </w:r>
            <w:r w:rsidRPr="00050C85">
              <w:rPr>
                <w:rFonts w:ascii="Times New Roman" w:hAnsi="Times New Roman"/>
                <w:sz w:val="18"/>
                <w:szCs w:val="18"/>
                <w:lang w:bidi="fr-FR"/>
              </w:rPr>
              <w:t xml:space="preserve">eux ans sur 3744 enfants hospitalisés. Les échantillons de </w:t>
            </w:r>
            <w:proofErr w:type="spellStart"/>
            <w:r w:rsidRPr="00050C85">
              <w:rPr>
                <w:rFonts w:ascii="Times New Roman" w:hAnsi="Times New Roman"/>
                <w:sz w:val="18"/>
                <w:szCs w:val="18"/>
                <w:lang w:bidi="fr-FR"/>
              </w:rPr>
              <w:t>LCS</w:t>
            </w:r>
            <w:proofErr w:type="spellEnd"/>
            <w:r w:rsidRPr="00050C85">
              <w:rPr>
                <w:rFonts w:ascii="Times New Roman" w:hAnsi="Times New Roman"/>
                <w:sz w:val="18"/>
                <w:szCs w:val="18"/>
                <w:lang w:bidi="fr-FR"/>
              </w:rPr>
              <w:t xml:space="preserve"> ont été soumis à un examen direct, une coloration de Gram et une culture.</w:t>
            </w:r>
            <w:r w:rsidRPr="00050C85">
              <w:rPr>
                <w:rFonts w:ascii="Times New Roman" w:hAnsi="Times New Roman"/>
                <w:b/>
                <w:sz w:val="18"/>
                <w:szCs w:val="18"/>
                <w:lang w:bidi="fr-FR"/>
              </w:rPr>
              <w:t xml:space="preserve"> </w:t>
            </w:r>
            <w:r w:rsidRPr="00050C85">
              <w:rPr>
                <w:rFonts w:ascii="Times New Roman" w:hAnsi="Times New Roman"/>
                <w:b/>
                <w:bCs/>
                <w:sz w:val="18"/>
                <w:szCs w:val="18"/>
                <w:lang w:bidi="fr-FR"/>
              </w:rPr>
              <w:t xml:space="preserve">Résultats. </w:t>
            </w:r>
            <w:r w:rsidRPr="00050C85">
              <w:rPr>
                <w:rFonts w:ascii="Times New Roman" w:hAnsi="Times New Roman"/>
                <w:bCs/>
                <w:sz w:val="18"/>
                <w:szCs w:val="18"/>
                <w:lang w:bidi="fr-FR"/>
              </w:rPr>
              <w:t>L</w:t>
            </w:r>
            <w:r w:rsidRPr="00050C85">
              <w:rPr>
                <w:rFonts w:ascii="Times New Roman" w:hAnsi="Times New Roman"/>
                <w:sz w:val="18"/>
                <w:szCs w:val="18"/>
                <w:lang w:bidi="fr-FR"/>
              </w:rPr>
              <w:t xml:space="preserve">’âge moyen était de 3 ans avec un </w:t>
            </w:r>
            <w:proofErr w:type="spellStart"/>
            <w:r w:rsidRPr="00050C85">
              <w:rPr>
                <w:rFonts w:ascii="Times New Roman" w:hAnsi="Times New Roman"/>
                <w:sz w:val="18"/>
                <w:szCs w:val="18"/>
                <w:lang w:bidi="fr-FR"/>
              </w:rPr>
              <w:t>sex</w:t>
            </w:r>
            <w:proofErr w:type="spellEnd"/>
            <w:r w:rsidRPr="00050C85">
              <w:rPr>
                <w:rFonts w:ascii="Times New Roman" w:hAnsi="Times New Roman"/>
                <w:sz w:val="18"/>
                <w:szCs w:val="18"/>
                <w:lang w:bidi="fr-FR"/>
              </w:rPr>
              <w:t xml:space="preserve"> ratio de 1,3. La convulsion était le principal (69%) motif de consultation. Le délai moyen de consultation était de 6 jours. Les principaux signes cliniques étaient la fièvre (81%), l’hypotonie (51%) et les vomissements (44%). Les hémocultures réalisées chez 81 patients avaient isolé le </w:t>
            </w:r>
            <w:r w:rsidRPr="00050C85">
              <w:rPr>
                <w:rFonts w:ascii="Times New Roman" w:hAnsi="Times New Roman"/>
                <w:i/>
                <w:sz w:val="18"/>
                <w:szCs w:val="18"/>
                <w:lang w:bidi="fr-FR"/>
              </w:rPr>
              <w:t>Streptococcus pneumoniae</w:t>
            </w:r>
            <w:r w:rsidRPr="00050C85">
              <w:rPr>
                <w:rFonts w:ascii="Times New Roman" w:hAnsi="Times New Roman"/>
                <w:sz w:val="18"/>
                <w:szCs w:val="18"/>
                <w:lang w:bidi="fr-FR"/>
              </w:rPr>
              <w:t xml:space="preserve"> dans 57% des cas. Une bi-antibiothérapie était la règle. La dexaméthasone a été utilisée dans 73% des cas. La durée moyenne du séjour hospitalier était de 11 jours, avec des séjours plus longs chez les nourrissons. Les séquelles neurologiques ont été observées dans 7% des cas ; ainsi qu’un taux de létalité de 1 %.</w:t>
            </w:r>
            <w:r w:rsidRPr="00050C85">
              <w:rPr>
                <w:rFonts w:ascii="Times New Roman" w:hAnsi="Times New Roman"/>
                <w:b/>
                <w:sz w:val="18"/>
                <w:szCs w:val="18"/>
                <w:lang w:bidi="fr-FR"/>
              </w:rPr>
              <w:t xml:space="preserve"> </w:t>
            </w:r>
            <w:r w:rsidRPr="00050C85">
              <w:rPr>
                <w:rFonts w:ascii="Times New Roman" w:hAnsi="Times New Roman"/>
                <w:b/>
                <w:bCs/>
                <w:sz w:val="18"/>
                <w:szCs w:val="18"/>
                <w:lang w:bidi="fr-FR"/>
              </w:rPr>
              <w:t xml:space="preserve">Conclusion. </w:t>
            </w:r>
            <w:r w:rsidRPr="00050C85">
              <w:rPr>
                <w:rFonts w:ascii="Times New Roman" w:hAnsi="Times New Roman"/>
                <w:bCs/>
                <w:sz w:val="18"/>
                <w:szCs w:val="18"/>
                <w:lang w:bidi="fr-FR"/>
              </w:rPr>
              <w:t>D</w:t>
            </w:r>
            <w:r w:rsidRPr="00050C85">
              <w:rPr>
                <w:rFonts w:ascii="Times New Roman" w:hAnsi="Times New Roman"/>
                <w:sz w:val="18"/>
                <w:szCs w:val="18"/>
                <w:lang w:bidi="fr-FR"/>
              </w:rPr>
              <w:t>ans notre contexte, il existe un retar</w:t>
            </w:r>
            <w:r w:rsidRPr="00050C85">
              <w:rPr>
                <w:rFonts w:ascii="Times New Roman" w:hAnsi="Times New Roman"/>
                <w:bCs/>
                <w:sz w:val="18"/>
                <w:szCs w:val="18"/>
                <w:lang w:bidi="fr-FR"/>
              </w:rPr>
              <w:t>d d</w:t>
            </w:r>
            <w:r w:rsidRPr="00050C85">
              <w:rPr>
                <w:rFonts w:ascii="Times New Roman" w:hAnsi="Times New Roman"/>
                <w:sz w:val="18"/>
                <w:szCs w:val="18"/>
                <w:lang w:bidi="fr-FR"/>
              </w:rPr>
              <w:t xml:space="preserve">iagnostique </w:t>
            </w:r>
            <w:r w:rsidRPr="00050C85">
              <w:rPr>
                <w:rFonts w:ascii="Times New Roman" w:hAnsi="Times New Roman"/>
                <w:bCs/>
                <w:sz w:val="18"/>
                <w:szCs w:val="18"/>
                <w:lang w:bidi="fr-FR"/>
              </w:rPr>
              <w:t>d</w:t>
            </w:r>
            <w:r w:rsidRPr="00050C85">
              <w:rPr>
                <w:rFonts w:ascii="Times New Roman" w:hAnsi="Times New Roman"/>
                <w:sz w:val="18"/>
                <w:szCs w:val="18"/>
                <w:lang w:bidi="fr-FR"/>
              </w:rPr>
              <w:t xml:space="preserve">e la méningite infectieuse chez l’enfant, responsable </w:t>
            </w:r>
            <w:r w:rsidRPr="00050C85">
              <w:rPr>
                <w:rFonts w:ascii="Times New Roman" w:hAnsi="Times New Roman"/>
                <w:bCs/>
                <w:sz w:val="18"/>
                <w:szCs w:val="18"/>
                <w:lang w:bidi="fr-FR"/>
              </w:rPr>
              <w:t>d</w:t>
            </w:r>
            <w:r w:rsidRPr="00050C85">
              <w:rPr>
                <w:rFonts w:ascii="Times New Roman" w:hAnsi="Times New Roman"/>
                <w:sz w:val="18"/>
                <w:szCs w:val="18"/>
                <w:lang w:bidi="fr-FR"/>
              </w:rPr>
              <w:t>u long séjour hospitalier. La méningite bactérienne est une urgence médicale. Un diagnostic et un traitement précoces sont essentiels pour réduire les séquelles et la mortalité.</w:t>
            </w:r>
          </w:p>
          <w:p w:rsidR="00050C85" w:rsidRPr="00050C85" w:rsidRDefault="00050C85" w:rsidP="00EF3E18">
            <w:pPr>
              <w:spacing w:after="0" w:line="240" w:lineRule="auto"/>
              <w:jc w:val="both"/>
              <w:rPr>
                <w:rFonts w:ascii="Times New Roman" w:hAnsi="Times New Roman"/>
                <w:sz w:val="20"/>
                <w:szCs w:val="18"/>
                <w:lang w:bidi="fr-FR"/>
              </w:rPr>
            </w:pPr>
          </w:p>
        </w:tc>
      </w:tr>
      <w:tr w:rsidR="00050C85" w:rsidRPr="00C677E2" w:rsidTr="00050C85">
        <w:trPr>
          <w:trHeight w:val="184"/>
        </w:trPr>
        <w:tc>
          <w:tcPr>
            <w:tcW w:w="2802" w:type="dxa"/>
            <w:vMerge w:val="restart"/>
            <w:shd w:val="clear" w:color="auto" w:fill="D3DFEE"/>
          </w:tcPr>
          <w:p w:rsidR="00050C85" w:rsidRPr="00050C85" w:rsidRDefault="00050C85" w:rsidP="00EF3E18">
            <w:pPr>
              <w:rPr>
                <w:b/>
                <w:bCs/>
                <w:color w:val="365F91"/>
                <w:sz w:val="20"/>
                <w:szCs w:val="18"/>
                <w:vertAlign w:val="superscript"/>
              </w:rPr>
            </w:pPr>
          </w:p>
        </w:tc>
        <w:tc>
          <w:tcPr>
            <w:tcW w:w="7371" w:type="dxa"/>
            <w:shd w:val="clear" w:color="auto" w:fill="D3DFEE"/>
          </w:tcPr>
          <w:p w:rsidR="00050C85" w:rsidRPr="00C677E2" w:rsidRDefault="00E44E05" w:rsidP="00EF3E18">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ABSTRACT</w:t>
            </w:r>
          </w:p>
        </w:tc>
      </w:tr>
      <w:tr w:rsidR="00050C85" w:rsidRPr="00050C85" w:rsidTr="00050C85">
        <w:trPr>
          <w:trHeight w:val="2649"/>
        </w:trPr>
        <w:tc>
          <w:tcPr>
            <w:tcW w:w="2802" w:type="dxa"/>
            <w:vMerge/>
          </w:tcPr>
          <w:p w:rsidR="00050C85" w:rsidRPr="00C677E2" w:rsidRDefault="00050C85" w:rsidP="00EF3E18">
            <w:pPr>
              <w:rPr>
                <w:b/>
                <w:bCs/>
                <w:color w:val="365F91"/>
                <w:sz w:val="20"/>
                <w:szCs w:val="18"/>
                <w:vertAlign w:val="superscript"/>
              </w:rPr>
            </w:pPr>
          </w:p>
        </w:tc>
        <w:tc>
          <w:tcPr>
            <w:tcW w:w="7371" w:type="dxa"/>
          </w:tcPr>
          <w:p w:rsidR="00050C85" w:rsidRPr="00050C85" w:rsidRDefault="00050C85" w:rsidP="00050C85">
            <w:pPr>
              <w:spacing w:after="0" w:line="240" w:lineRule="auto"/>
              <w:jc w:val="both"/>
              <w:rPr>
                <w:rFonts w:ascii="Times New Roman" w:hAnsi="Times New Roman"/>
                <w:sz w:val="18"/>
                <w:szCs w:val="18"/>
                <w:lang w:val="en-US"/>
              </w:rPr>
            </w:pPr>
            <w:r w:rsidRPr="00050C85">
              <w:rPr>
                <w:rFonts w:ascii="Times New Roman" w:hAnsi="Times New Roman"/>
                <w:b/>
                <w:sz w:val="18"/>
                <w:szCs w:val="18"/>
                <w:lang/>
              </w:rPr>
              <w:t xml:space="preserve">Introduction. </w:t>
            </w:r>
            <w:r w:rsidRPr="00050C85">
              <w:rPr>
                <w:rFonts w:ascii="Times New Roman" w:hAnsi="Times New Roman"/>
                <w:sz w:val="18"/>
                <w:szCs w:val="18"/>
                <w:lang/>
              </w:rPr>
              <w:t xml:space="preserve">Meningitis is one of the most serious infections seen in infants and children in tropical countries. The objective was to describe the epidemiological, clinical, therapeutic and evolutionary aspects of meningitis in children </w:t>
            </w:r>
            <w:proofErr w:type="gramStart"/>
            <w:r w:rsidRPr="00050C85">
              <w:rPr>
                <w:rFonts w:ascii="Times New Roman" w:hAnsi="Times New Roman"/>
                <w:sz w:val="18"/>
                <w:szCs w:val="18"/>
                <w:lang/>
              </w:rPr>
              <w:t>under</w:t>
            </w:r>
            <w:proofErr w:type="gramEnd"/>
            <w:r w:rsidRPr="00050C85">
              <w:rPr>
                <w:rFonts w:ascii="Times New Roman" w:hAnsi="Times New Roman"/>
                <w:sz w:val="18"/>
                <w:szCs w:val="18"/>
                <w:lang/>
              </w:rPr>
              <w:t xml:space="preserve"> 5 hospitalized in the general pediatrics department of the </w:t>
            </w:r>
            <w:r w:rsidRPr="00050C85">
              <w:rPr>
                <w:rFonts w:ascii="Times New Roman" w:hAnsi="Times New Roman"/>
                <w:sz w:val="18"/>
                <w:szCs w:val="18"/>
                <w:lang w:val="en-US"/>
              </w:rPr>
              <w:t xml:space="preserve">GABRIEL </w:t>
            </w:r>
            <w:proofErr w:type="spellStart"/>
            <w:r w:rsidRPr="00050C85">
              <w:rPr>
                <w:rFonts w:ascii="Times New Roman" w:hAnsi="Times New Roman"/>
                <w:sz w:val="18"/>
                <w:szCs w:val="18"/>
                <w:lang w:val="en-US"/>
              </w:rPr>
              <w:t>TOURE</w:t>
            </w:r>
            <w:proofErr w:type="spellEnd"/>
            <w:r w:rsidRPr="00050C85">
              <w:rPr>
                <w:rFonts w:ascii="Times New Roman" w:hAnsi="Times New Roman"/>
                <w:sz w:val="18"/>
                <w:szCs w:val="18"/>
                <w:lang w:val="en-US"/>
              </w:rPr>
              <w:t xml:space="preserve"> teaching hospital in Bamako</w:t>
            </w:r>
            <w:r w:rsidRPr="00050C85">
              <w:rPr>
                <w:rFonts w:ascii="Times New Roman" w:hAnsi="Times New Roman"/>
                <w:sz w:val="18"/>
                <w:szCs w:val="18"/>
                <w:lang/>
              </w:rPr>
              <w:t xml:space="preserve">. </w:t>
            </w:r>
            <w:r w:rsidRPr="00050C85">
              <w:rPr>
                <w:rFonts w:ascii="Times New Roman" w:hAnsi="Times New Roman"/>
                <w:b/>
                <w:sz w:val="18"/>
                <w:szCs w:val="18"/>
                <w:lang/>
              </w:rPr>
              <w:t>Material and methods.</w:t>
            </w:r>
            <w:r w:rsidRPr="00050C85">
              <w:rPr>
                <w:rFonts w:ascii="Times New Roman" w:hAnsi="Times New Roman"/>
                <w:sz w:val="18"/>
                <w:szCs w:val="18"/>
                <w:lang/>
              </w:rPr>
              <w:t xml:space="preserve"> We conducted a retrospective descriptive study</w:t>
            </w:r>
            <w:r w:rsidRPr="00050C85">
              <w:rPr>
                <w:rFonts w:ascii="Times New Roman" w:hAnsi="Times New Roman"/>
                <w:sz w:val="18"/>
                <w:szCs w:val="18"/>
                <w:lang w:val="en-US"/>
              </w:rPr>
              <w:t xml:space="preserve"> </w:t>
            </w:r>
            <w:r w:rsidRPr="00050C85">
              <w:rPr>
                <w:rFonts w:ascii="Times New Roman" w:hAnsi="Times New Roman"/>
                <w:sz w:val="18"/>
                <w:szCs w:val="18"/>
                <w:lang/>
              </w:rPr>
              <w:t xml:space="preserve">including 120 children under 5 with clinically suspected meningitis in two years out of 3744 hospitalized children. CSF samples were subjected to direct examination, Gram stain and culture. </w:t>
            </w:r>
            <w:r w:rsidRPr="00050C85">
              <w:rPr>
                <w:rFonts w:ascii="Times New Roman" w:hAnsi="Times New Roman"/>
                <w:b/>
                <w:sz w:val="18"/>
                <w:szCs w:val="18"/>
                <w:lang/>
              </w:rPr>
              <w:t>Results.</w:t>
            </w:r>
            <w:r w:rsidRPr="00050C85">
              <w:rPr>
                <w:rFonts w:ascii="Times New Roman" w:hAnsi="Times New Roman"/>
                <w:sz w:val="18"/>
                <w:szCs w:val="18"/>
                <w:lang/>
              </w:rPr>
              <w:t xml:space="preserve"> The average age was 3 years old with a sex ratio of 1.3. Seizure was the main reason (69%) for consultation. The average consultation time was 6 days. The main clinical signs were fever (81%), </w:t>
            </w:r>
            <w:proofErr w:type="spellStart"/>
            <w:r w:rsidRPr="00050C85">
              <w:rPr>
                <w:rFonts w:ascii="Times New Roman" w:hAnsi="Times New Roman"/>
                <w:sz w:val="18"/>
                <w:szCs w:val="18"/>
                <w:lang/>
              </w:rPr>
              <w:t>hypotonia</w:t>
            </w:r>
            <w:proofErr w:type="spellEnd"/>
            <w:r w:rsidRPr="00050C85">
              <w:rPr>
                <w:rFonts w:ascii="Times New Roman" w:hAnsi="Times New Roman"/>
                <w:sz w:val="18"/>
                <w:szCs w:val="18"/>
                <w:lang/>
              </w:rPr>
              <w:t xml:space="preserve"> (51%) and vomiting (44%). Blood cultures from 81 patients isolated Streptococcus pneumoniae in 57% of cases. Bi-antibiotic therapy was the rule. </w:t>
            </w:r>
            <w:proofErr w:type="spellStart"/>
            <w:r w:rsidRPr="00050C85">
              <w:rPr>
                <w:rFonts w:ascii="Times New Roman" w:hAnsi="Times New Roman"/>
                <w:sz w:val="18"/>
                <w:szCs w:val="18"/>
                <w:lang/>
              </w:rPr>
              <w:t>Dexamethasone</w:t>
            </w:r>
            <w:proofErr w:type="spellEnd"/>
            <w:r w:rsidRPr="00050C85">
              <w:rPr>
                <w:rFonts w:ascii="Times New Roman" w:hAnsi="Times New Roman"/>
                <w:sz w:val="18"/>
                <w:szCs w:val="18"/>
                <w:lang/>
              </w:rPr>
              <w:t xml:space="preserve"> was used in 73% of cases. The average length of hospital stay was 11 days, with longer stays in infants. Neurological </w:t>
            </w:r>
            <w:proofErr w:type="spellStart"/>
            <w:r w:rsidRPr="00050C85">
              <w:rPr>
                <w:rFonts w:ascii="Times New Roman" w:hAnsi="Times New Roman"/>
                <w:sz w:val="18"/>
                <w:szCs w:val="18"/>
                <w:lang/>
              </w:rPr>
              <w:t>sequelae</w:t>
            </w:r>
            <w:proofErr w:type="spellEnd"/>
            <w:r w:rsidRPr="00050C85">
              <w:rPr>
                <w:rFonts w:ascii="Times New Roman" w:hAnsi="Times New Roman"/>
                <w:sz w:val="18"/>
                <w:szCs w:val="18"/>
                <w:lang/>
              </w:rPr>
              <w:t xml:space="preserve"> were observed in 7% of cases; as well as a case fatality rate of 1%. </w:t>
            </w:r>
            <w:r w:rsidRPr="00050C85">
              <w:rPr>
                <w:rFonts w:ascii="Times New Roman" w:hAnsi="Times New Roman"/>
                <w:b/>
                <w:sz w:val="18"/>
                <w:szCs w:val="18"/>
                <w:lang/>
              </w:rPr>
              <w:t>Conclusion.</w:t>
            </w:r>
            <w:r w:rsidRPr="00050C85">
              <w:rPr>
                <w:rFonts w:ascii="Times New Roman" w:hAnsi="Times New Roman"/>
                <w:sz w:val="18"/>
                <w:szCs w:val="18"/>
                <w:lang/>
              </w:rPr>
              <w:t xml:space="preserve"> In our context, there is a delay in the diagnosis of infectious meningitis in children, responsible for the long hospital stay. Bacterial meningitis is a medical emergency. Early diagnosis and treatment are essential to reduce </w:t>
            </w:r>
            <w:proofErr w:type="spellStart"/>
            <w:r w:rsidRPr="00050C85">
              <w:rPr>
                <w:rFonts w:ascii="Times New Roman" w:hAnsi="Times New Roman"/>
                <w:sz w:val="18"/>
                <w:szCs w:val="18"/>
                <w:lang/>
              </w:rPr>
              <w:t>sequelae</w:t>
            </w:r>
            <w:proofErr w:type="spellEnd"/>
            <w:r w:rsidRPr="00050C85">
              <w:rPr>
                <w:rFonts w:ascii="Times New Roman" w:hAnsi="Times New Roman"/>
                <w:sz w:val="18"/>
                <w:szCs w:val="18"/>
                <w:lang/>
              </w:rPr>
              <w:t xml:space="preserve"> and mortality.</w:t>
            </w:r>
          </w:p>
          <w:p w:rsidR="00050C85" w:rsidRPr="00050C85" w:rsidRDefault="00050C85" w:rsidP="00EF3E18">
            <w:pPr>
              <w:spacing w:after="0" w:line="240" w:lineRule="auto"/>
              <w:jc w:val="both"/>
              <w:rPr>
                <w:rFonts w:ascii="Times New Roman" w:hAnsi="Times New Roman"/>
                <w:sz w:val="20"/>
                <w:szCs w:val="18"/>
                <w:lang w:val="en-US"/>
              </w:rPr>
            </w:pPr>
          </w:p>
        </w:tc>
      </w:tr>
    </w:tbl>
    <w:p w:rsidR="00050C85" w:rsidRDefault="00050C85" w:rsidP="00050C85">
      <w:pPr>
        <w:spacing w:after="0" w:line="240" w:lineRule="auto"/>
        <w:jc w:val="both"/>
        <w:rPr>
          <w:rFonts w:ascii="Times New Roman" w:hAnsi="Times New Roman"/>
          <w:b/>
          <w:sz w:val="20"/>
          <w:szCs w:val="20"/>
          <w:u w:val="single"/>
          <w:lang w:val="en-US"/>
        </w:rPr>
      </w:pPr>
    </w:p>
    <w:p w:rsidR="00050C85" w:rsidRDefault="00050C85" w:rsidP="00050C85">
      <w:pPr>
        <w:spacing w:after="0" w:line="240" w:lineRule="auto"/>
        <w:jc w:val="both"/>
        <w:rPr>
          <w:rFonts w:ascii="Times New Roman" w:hAnsi="Times New Roman"/>
          <w:b/>
          <w:sz w:val="20"/>
          <w:szCs w:val="20"/>
          <w:u w:val="single"/>
          <w:lang w:val="en-US"/>
        </w:rPr>
        <w:sectPr w:rsidR="00050C85" w:rsidSect="008E0DFF">
          <w:headerReference w:type="default" r:id="rId10"/>
          <w:footerReference w:type="default" r:id="rId11"/>
          <w:pgSz w:w="11907" w:h="16839" w:orient="landscape" w:code="9"/>
          <w:pgMar w:top="1134" w:right="851" w:bottom="1418" w:left="1134" w:header="720" w:footer="720" w:gutter="0"/>
          <w:cols w:space="720"/>
          <w:noEndnote/>
          <w:docGrid w:linePitch="299"/>
        </w:sectPr>
      </w:pPr>
    </w:p>
    <w:p w:rsidR="008B585E" w:rsidRPr="008E0DFF" w:rsidRDefault="008E0DFF" w:rsidP="008E0DFF">
      <w:pPr>
        <w:shd w:val="clear" w:color="auto" w:fill="FFFFFF" w:themeFill="background1"/>
        <w:spacing w:after="40" w:line="240" w:lineRule="auto"/>
        <w:jc w:val="both"/>
        <w:outlineLvl w:val="2"/>
        <w:rPr>
          <w:rFonts w:ascii="Times New Roman" w:hAnsi="Times New Roman" w:cs="Times New Roman"/>
          <w:b/>
          <w:sz w:val="20"/>
          <w:szCs w:val="20"/>
          <w:shd w:val="clear" w:color="auto" w:fill="FFFFFF"/>
        </w:rPr>
      </w:pPr>
      <w:r w:rsidRPr="008E0DFF">
        <w:rPr>
          <w:rFonts w:ascii="Times New Roman" w:hAnsi="Times New Roman" w:cs="Times New Roman"/>
          <w:b/>
          <w:sz w:val="20"/>
          <w:szCs w:val="20"/>
          <w:shd w:val="clear" w:color="auto" w:fill="FFFFFF"/>
        </w:rPr>
        <w:t>INTRODUCTION</w:t>
      </w:r>
    </w:p>
    <w:p w:rsidR="00A017DE" w:rsidRPr="008E0DFF" w:rsidRDefault="005C05A4" w:rsidP="008E0DFF">
      <w:pPr>
        <w:shd w:val="clear" w:color="auto" w:fill="FFFFFF" w:themeFill="background1"/>
        <w:spacing w:after="0" w:line="240" w:lineRule="auto"/>
        <w:jc w:val="both"/>
        <w:outlineLvl w:val="2"/>
        <w:rPr>
          <w:rFonts w:ascii="Times New Roman" w:hAnsi="Times New Roman" w:cs="Times New Roman"/>
          <w:b/>
          <w:sz w:val="20"/>
          <w:szCs w:val="20"/>
          <w:shd w:val="clear" w:color="auto" w:fill="FFFFFF"/>
        </w:rPr>
      </w:pPr>
      <w:r w:rsidRPr="008E0DFF">
        <w:rPr>
          <w:rFonts w:ascii="Times New Roman" w:hAnsi="Times New Roman" w:cs="Times New Roman"/>
          <w:sz w:val="20"/>
          <w:szCs w:val="20"/>
        </w:rPr>
        <w:t>La méningite est l’inflammation des deux membranes méningées, l’arachnoïde et la pie-mère qui enveloppent le cerveau et la</w:t>
      </w:r>
      <w:r w:rsidR="004B7C6A" w:rsidRPr="008E0DFF">
        <w:rPr>
          <w:rFonts w:ascii="Times New Roman" w:hAnsi="Times New Roman" w:cs="Times New Roman"/>
          <w:sz w:val="20"/>
          <w:szCs w:val="20"/>
        </w:rPr>
        <w:t xml:space="preserve"> moelle épinière</w:t>
      </w:r>
      <w:r w:rsidR="00FC221E" w:rsidRPr="008E0DFF">
        <w:rPr>
          <w:rFonts w:ascii="Times New Roman" w:hAnsi="Times New Roman" w:cs="Times New Roman"/>
          <w:sz w:val="20"/>
          <w:szCs w:val="20"/>
        </w:rPr>
        <w:t xml:space="preserve"> </w:t>
      </w:r>
      <w:r w:rsidR="00FC221E" w:rsidRPr="008E0DFF">
        <w:rPr>
          <w:rFonts w:ascii="Times New Roman" w:hAnsi="Times New Roman" w:cs="Times New Roman"/>
          <w:sz w:val="20"/>
          <w:szCs w:val="20"/>
          <w:shd w:val="clear" w:color="auto" w:fill="FFFFFF"/>
        </w:rPr>
        <w:t>(</w:t>
      </w:r>
      <w:r w:rsidRPr="008E0DFF">
        <w:rPr>
          <w:rFonts w:ascii="Times New Roman" w:hAnsi="Times New Roman" w:cs="Times New Roman"/>
          <w:sz w:val="20"/>
          <w:szCs w:val="20"/>
          <w:shd w:val="clear" w:color="auto" w:fill="FFFFFF"/>
        </w:rPr>
        <w:t>1</w:t>
      </w:r>
      <w:r w:rsidR="00FC221E" w:rsidRPr="008E0DFF">
        <w:rPr>
          <w:rFonts w:ascii="Times New Roman" w:hAnsi="Times New Roman" w:cs="Times New Roman"/>
          <w:sz w:val="20"/>
          <w:szCs w:val="20"/>
        </w:rPr>
        <w:t>)</w:t>
      </w:r>
      <w:r w:rsidR="00876B34" w:rsidRPr="008E0DFF">
        <w:rPr>
          <w:rFonts w:ascii="Times New Roman" w:hAnsi="Times New Roman" w:cs="Times New Roman"/>
          <w:sz w:val="20"/>
          <w:szCs w:val="20"/>
          <w:shd w:val="clear" w:color="auto" w:fill="FFFFFF"/>
        </w:rPr>
        <w:t xml:space="preserve">. </w:t>
      </w:r>
      <w:r w:rsidR="00F95D9B" w:rsidRPr="008E0DFF">
        <w:rPr>
          <w:rFonts w:ascii="Times New Roman" w:hAnsi="Times New Roman" w:cs="Times New Roman"/>
          <w:sz w:val="20"/>
          <w:szCs w:val="20"/>
        </w:rPr>
        <w:t>La méningite bactérienne est un réel problème de santé chez l’enfant</w:t>
      </w:r>
      <w:r w:rsidR="00625C15" w:rsidRPr="008E0DFF">
        <w:rPr>
          <w:rFonts w:ascii="Times New Roman" w:hAnsi="Times New Roman" w:cs="Times New Roman"/>
          <w:sz w:val="20"/>
          <w:szCs w:val="20"/>
        </w:rPr>
        <w:t xml:space="preserve"> </w:t>
      </w:r>
      <w:r w:rsidR="00455A75" w:rsidRPr="008E0DFF">
        <w:rPr>
          <w:rFonts w:ascii="Times New Roman" w:hAnsi="Times New Roman" w:cs="Times New Roman"/>
          <w:sz w:val="20"/>
          <w:szCs w:val="20"/>
        </w:rPr>
        <w:t xml:space="preserve">en raison de leur incidence, de leur morbidité et de leur mortalité </w:t>
      </w:r>
      <w:r w:rsidR="00FC221E" w:rsidRPr="008E0DFF">
        <w:rPr>
          <w:rFonts w:ascii="Times New Roman" w:hAnsi="Times New Roman" w:cs="Times New Roman"/>
          <w:sz w:val="20"/>
          <w:szCs w:val="20"/>
        </w:rPr>
        <w:t>(</w:t>
      </w:r>
      <w:r w:rsidR="00455A75" w:rsidRPr="008E0DFF">
        <w:rPr>
          <w:rFonts w:ascii="Times New Roman" w:hAnsi="Times New Roman" w:cs="Times New Roman"/>
          <w:sz w:val="20"/>
          <w:szCs w:val="20"/>
        </w:rPr>
        <w:t xml:space="preserve">1, </w:t>
      </w:r>
      <w:r w:rsidR="00455A75" w:rsidRPr="008E0DFF">
        <w:rPr>
          <w:rFonts w:ascii="Times New Roman" w:hAnsi="Times New Roman" w:cs="Times New Roman"/>
          <w:sz w:val="20"/>
          <w:szCs w:val="20"/>
          <w:shd w:val="clear" w:color="auto" w:fill="FFFFFF"/>
        </w:rPr>
        <w:t>2</w:t>
      </w:r>
      <w:r w:rsidR="00FC221E" w:rsidRPr="008E0DFF">
        <w:rPr>
          <w:rFonts w:ascii="Times New Roman" w:hAnsi="Times New Roman" w:cs="Times New Roman"/>
          <w:sz w:val="20"/>
          <w:szCs w:val="20"/>
          <w:shd w:val="clear" w:color="auto" w:fill="FFFFFF"/>
        </w:rPr>
        <w:t>)</w:t>
      </w:r>
      <w:r w:rsidR="00455A75" w:rsidRPr="008E0DFF">
        <w:rPr>
          <w:rFonts w:ascii="Times New Roman" w:hAnsi="Times New Roman" w:cs="Times New Roman"/>
          <w:sz w:val="20"/>
          <w:szCs w:val="20"/>
          <w:shd w:val="clear" w:color="auto" w:fill="FFFFFF"/>
        </w:rPr>
        <w:t xml:space="preserve">. </w:t>
      </w:r>
      <w:r w:rsidR="00F95D9B" w:rsidRPr="008E0DFF">
        <w:rPr>
          <w:rFonts w:ascii="Times New Roman" w:hAnsi="Times New Roman" w:cs="Times New Roman"/>
          <w:sz w:val="20"/>
          <w:szCs w:val="20"/>
        </w:rPr>
        <w:t>On compte 2,5 à 3,5 cas de méningite par 100 000 habitants en Amérique du Nord</w:t>
      </w:r>
      <w:r w:rsidR="008B6474" w:rsidRPr="008E0DFF">
        <w:rPr>
          <w:rFonts w:ascii="Times New Roman" w:hAnsi="Times New Roman" w:cs="Times New Roman"/>
          <w:sz w:val="20"/>
          <w:szCs w:val="20"/>
        </w:rPr>
        <w:t xml:space="preserve"> </w:t>
      </w:r>
      <w:r w:rsidR="00FC221E" w:rsidRPr="008E0DFF">
        <w:rPr>
          <w:rFonts w:ascii="Times New Roman" w:hAnsi="Times New Roman" w:cs="Times New Roman"/>
          <w:sz w:val="20"/>
          <w:szCs w:val="20"/>
          <w:shd w:val="clear" w:color="auto" w:fill="FFFFFF"/>
        </w:rPr>
        <w:t>(</w:t>
      </w:r>
      <w:r w:rsidR="00876B34" w:rsidRPr="008E0DFF">
        <w:rPr>
          <w:rFonts w:ascii="Times New Roman" w:hAnsi="Times New Roman" w:cs="Times New Roman"/>
          <w:sz w:val="20"/>
          <w:szCs w:val="20"/>
          <w:shd w:val="clear" w:color="auto" w:fill="FFFFFF"/>
        </w:rPr>
        <w:t>1</w:t>
      </w:r>
      <w:r w:rsidR="00FC221E" w:rsidRPr="008E0DFF">
        <w:rPr>
          <w:rFonts w:ascii="Times New Roman" w:hAnsi="Times New Roman" w:cs="Times New Roman"/>
          <w:sz w:val="20"/>
          <w:szCs w:val="20"/>
          <w:shd w:val="clear" w:color="auto" w:fill="FFFFFF"/>
        </w:rPr>
        <w:t>)</w:t>
      </w:r>
      <w:r w:rsidR="00876B34" w:rsidRPr="008E0DFF">
        <w:rPr>
          <w:rFonts w:ascii="Times New Roman" w:hAnsi="Times New Roman" w:cs="Times New Roman"/>
          <w:sz w:val="20"/>
          <w:szCs w:val="20"/>
        </w:rPr>
        <w:t xml:space="preserve">. </w:t>
      </w:r>
      <w:r w:rsidR="00F95D9B" w:rsidRPr="008E0DFF">
        <w:rPr>
          <w:rFonts w:ascii="Times New Roman" w:hAnsi="Times New Roman" w:cs="Times New Roman"/>
          <w:sz w:val="20"/>
          <w:szCs w:val="20"/>
        </w:rPr>
        <w:t>Les méningites aiguës les plus fréquentes sont d’étiologie virale et bénigne pour la plupa</w:t>
      </w:r>
      <w:r w:rsidR="0058690F" w:rsidRPr="008E0DFF">
        <w:rPr>
          <w:rFonts w:ascii="Times New Roman" w:hAnsi="Times New Roman" w:cs="Times New Roman"/>
          <w:sz w:val="20"/>
          <w:szCs w:val="20"/>
        </w:rPr>
        <w:t xml:space="preserve">rt. Les méningites bactériennes, </w:t>
      </w:r>
      <w:r w:rsidR="00F95D9B" w:rsidRPr="008E0DFF">
        <w:rPr>
          <w:rFonts w:ascii="Times New Roman" w:hAnsi="Times New Roman" w:cs="Times New Roman"/>
          <w:sz w:val="20"/>
          <w:szCs w:val="20"/>
        </w:rPr>
        <w:t xml:space="preserve">plus rares </w:t>
      </w:r>
      <w:r w:rsidR="0058690F" w:rsidRPr="008E0DFF">
        <w:rPr>
          <w:rFonts w:ascii="Times New Roman" w:hAnsi="Times New Roman" w:cs="Times New Roman"/>
          <w:sz w:val="20"/>
          <w:szCs w:val="20"/>
        </w:rPr>
        <w:t>sont</w:t>
      </w:r>
      <w:r w:rsidR="00F95D9B" w:rsidRPr="008E0DFF">
        <w:rPr>
          <w:rFonts w:ascii="Times New Roman" w:hAnsi="Times New Roman" w:cs="Times New Roman"/>
          <w:sz w:val="20"/>
          <w:szCs w:val="20"/>
        </w:rPr>
        <w:t xml:space="preserve"> des urgences vitales extrêmes qui imposent un diagnostic et un traitement immédiat </w:t>
      </w:r>
      <w:r w:rsidR="00FC221E" w:rsidRPr="008E0DFF">
        <w:rPr>
          <w:rFonts w:ascii="Times New Roman" w:hAnsi="Times New Roman" w:cs="Times New Roman"/>
          <w:sz w:val="20"/>
          <w:szCs w:val="20"/>
        </w:rPr>
        <w:t>(</w:t>
      </w:r>
      <w:r w:rsidR="00F95D9B" w:rsidRPr="008E0DFF">
        <w:rPr>
          <w:rFonts w:ascii="Times New Roman" w:hAnsi="Times New Roman" w:cs="Times New Roman"/>
          <w:sz w:val="20"/>
          <w:szCs w:val="20"/>
        </w:rPr>
        <w:t>3</w:t>
      </w:r>
      <w:r w:rsidR="00FC221E" w:rsidRPr="008E0DFF">
        <w:rPr>
          <w:rFonts w:ascii="Times New Roman" w:hAnsi="Times New Roman" w:cs="Times New Roman"/>
          <w:sz w:val="20"/>
          <w:szCs w:val="20"/>
        </w:rPr>
        <w:t>)</w:t>
      </w:r>
      <w:r w:rsidR="00F95D9B" w:rsidRPr="008E0DFF">
        <w:rPr>
          <w:rFonts w:ascii="Times New Roman" w:hAnsi="Times New Roman" w:cs="Times New Roman"/>
          <w:sz w:val="20"/>
          <w:szCs w:val="20"/>
        </w:rPr>
        <w:t>.</w:t>
      </w:r>
      <w:r w:rsidR="001E5FD0" w:rsidRPr="008E0DFF">
        <w:rPr>
          <w:rFonts w:ascii="Times New Roman" w:hAnsi="Times New Roman" w:cs="Times New Roman"/>
          <w:sz w:val="20"/>
          <w:szCs w:val="20"/>
        </w:rPr>
        <w:t xml:space="preserve"> Les bactéries en cause sont surtout </w:t>
      </w:r>
      <w:r w:rsidR="00054529" w:rsidRPr="008E0DFF">
        <w:rPr>
          <w:rFonts w:ascii="Times New Roman" w:hAnsi="Times New Roman" w:cs="Times New Roman"/>
          <w:sz w:val="20"/>
          <w:szCs w:val="20"/>
        </w:rPr>
        <w:t>le</w:t>
      </w:r>
      <w:r w:rsidR="00697B74" w:rsidRPr="008E0DFF">
        <w:rPr>
          <w:rFonts w:ascii="Times New Roman" w:hAnsi="Times New Roman" w:cs="Times New Roman"/>
          <w:sz w:val="20"/>
          <w:szCs w:val="20"/>
        </w:rPr>
        <w:t xml:space="preserve"> </w:t>
      </w:r>
      <w:r w:rsidR="00054529" w:rsidRPr="008E0DFF">
        <w:rPr>
          <w:rFonts w:ascii="Times New Roman" w:hAnsi="Times New Roman" w:cs="Times New Roman"/>
          <w:i/>
          <w:sz w:val="20"/>
          <w:szCs w:val="20"/>
        </w:rPr>
        <w:t>Streptococcus</w:t>
      </w:r>
      <w:r w:rsidR="00697B74" w:rsidRPr="008E0DFF">
        <w:rPr>
          <w:rFonts w:ascii="Times New Roman" w:hAnsi="Times New Roman" w:cs="Times New Roman"/>
          <w:i/>
          <w:sz w:val="20"/>
          <w:szCs w:val="20"/>
        </w:rPr>
        <w:t xml:space="preserve"> </w:t>
      </w:r>
      <w:r w:rsidR="00054529" w:rsidRPr="008E0DFF">
        <w:rPr>
          <w:rFonts w:ascii="Times New Roman" w:hAnsi="Times New Roman" w:cs="Times New Roman"/>
          <w:i/>
          <w:sz w:val="20"/>
          <w:szCs w:val="20"/>
        </w:rPr>
        <w:t>pneumoniae</w:t>
      </w:r>
      <w:r w:rsidR="001E5FD0" w:rsidRPr="008E0DFF">
        <w:rPr>
          <w:rFonts w:ascii="Times New Roman" w:hAnsi="Times New Roman" w:cs="Times New Roman"/>
          <w:sz w:val="20"/>
          <w:szCs w:val="20"/>
        </w:rPr>
        <w:t xml:space="preserve">, </w:t>
      </w:r>
      <w:r w:rsidR="00054529" w:rsidRPr="00050C85">
        <w:rPr>
          <w:rFonts w:ascii="Times New Roman" w:hAnsi="Times New Roman" w:cs="Times New Roman"/>
          <w:i/>
          <w:sz w:val="20"/>
          <w:szCs w:val="20"/>
        </w:rPr>
        <w:t>Neisseria</w:t>
      </w:r>
      <w:r w:rsidR="00697B74" w:rsidRPr="008E0DFF">
        <w:rPr>
          <w:rFonts w:ascii="Times New Roman" w:hAnsi="Times New Roman" w:cs="Times New Roman"/>
          <w:sz w:val="20"/>
          <w:szCs w:val="20"/>
        </w:rPr>
        <w:t xml:space="preserve"> </w:t>
      </w:r>
      <w:proofErr w:type="spellStart"/>
      <w:r w:rsidR="00054529" w:rsidRPr="008E0DFF">
        <w:rPr>
          <w:rFonts w:ascii="Times New Roman" w:hAnsi="Times New Roman" w:cs="Times New Roman"/>
          <w:i/>
          <w:sz w:val="20"/>
          <w:szCs w:val="20"/>
        </w:rPr>
        <w:t>meningitidis</w:t>
      </w:r>
      <w:proofErr w:type="spellEnd"/>
      <w:r w:rsidR="001E5FD0" w:rsidRPr="008E0DFF">
        <w:rPr>
          <w:rFonts w:ascii="Times New Roman" w:hAnsi="Times New Roman" w:cs="Times New Roman"/>
          <w:sz w:val="20"/>
          <w:szCs w:val="20"/>
        </w:rPr>
        <w:t xml:space="preserve"> et </w:t>
      </w:r>
      <w:r w:rsidR="00054529" w:rsidRPr="008E0DFF">
        <w:rPr>
          <w:rFonts w:ascii="Times New Roman" w:hAnsi="Times New Roman" w:cs="Times New Roman"/>
          <w:sz w:val="20"/>
          <w:szCs w:val="20"/>
        </w:rPr>
        <w:t>l’</w:t>
      </w:r>
      <w:proofErr w:type="spellStart"/>
      <w:r w:rsidR="00054529" w:rsidRPr="008E0DFF">
        <w:rPr>
          <w:rFonts w:ascii="Times New Roman" w:hAnsi="Times New Roman" w:cs="Times New Roman"/>
          <w:i/>
          <w:sz w:val="20"/>
          <w:szCs w:val="20"/>
        </w:rPr>
        <w:t>Hæmophilus</w:t>
      </w:r>
      <w:proofErr w:type="spellEnd"/>
      <w:r w:rsidR="00697B74" w:rsidRPr="008E0DFF">
        <w:rPr>
          <w:rFonts w:ascii="Times New Roman" w:hAnsi="Times New Roman" w:cs="Times New Roman"/>
          <w:i/>
          <w:sz w:val="20"/>
          <w:szCs w:val="20"/>
        </w:rPr>
        <w:t xml:space="preserve"> </w:t>
      </w:r>
      <w:proofErr w:type="spellStart"/>
      <w:r w:rsidR="00054529" w:rsidRPr="008E0DFF">
        <w:rPr>
          <w:rFonts w:ascii="Times New Roman" w:hAnsi="Times New Roman" w:cs="Times New Roman"/>
          <w:i/>
          <w:sz w:val="20"/>
          <w:szCs w:val="20"/>
        </w:rPr>
        <w:t>influenzae</w:t>
      </w:r>
      <w:proofErr w:type="spellEnd"/>
      <w:r w:rsidR="001E5FD0" w:rsidRPr="008E0DFF">
        <w:rPr>
          <w:rFonts w:ascii="Times New Roman" w:hAnsi="Times New Roman" w:cs="Times New Roman"/>
          <w:sz w:val="20"/>
          <w:szCs w:val="20"/>
        </w:rPr>
        <w:t xml:space="preserve"> </w:t>
      </w:r>
      <w:r w:rsidR="00FC221E" w:rsidRPr="008E0DFF">
        <w:rPr>
          <w:rFonts w:ascii="Times New Roman" w:hAnsi="Times New Roman" w:cs="Times New Roman"/>
          <w:sz w:val="20"/>
          <w:szCs w:val="20"/>
        </w:rPr>
        <w:t>(</w:t>
      </w:r>
      <w:r w:rsidR="001E5FD0" w:rsidRPr="008E0DFF">
        <w:rPr>
          <w:rFonts w:ascii="Times New Roman" w:hAnsi="Times New Roman" w:cs="Times New Roman"/>
          <w:sz w:val="20"/>
          <w:szCs w:val="20"/>
        </w:rPr>
        <w:t>1</w:t>
      </w:r>
      <w:r w:rsidR="00FC221E" w:rsidRPr="008E0DFF">
        <w:rPr>
          <w:rFonts w:ascii="Times New Roman" w:hAnsi="Times New Roman" w:cs="Times New Roman"/>
          <w:sz w:val="20"/>
          <w:szCs w:val="20"/>
        </w:rPr>
        <w:t>)</w:t>
      </w:r>
      <w:r w:rsidR="00B2127B" w:rsidRPr="008E0DFF">
        <w:rPr>
          <w:rFonts w:ascii="Times New Roman" w:hAnsi="Times New Roman" w:cs="Times New Roman"/>
          <w:sz w:val="20"/>
          <w:szCs w:val="20"/>
        </w:rPr>
        <w:t>.</w:t>
      </w:r>
    </w:p>
    <w:p w:rsidR="00637ABC" w:rsidRPr="008E0DFF" w:rsidRDefault="00E10612" w:rsidP="008E0DFF">
      <w:pPr>
        <w:shd w:val="clear" w:color="auto" w:fill="FFFFFF" w:themeFill="background1"/>
        <w:spacing w:after="0" w:line="240" w:lineRule="auto"/>
        <w:jc w:val="both"/>
        <w:textAlignment w:val="baseline"/>
        <w:rPr>
          <w:rFonts w:ascii="Times New Roman" w:hAnsi="Times New Roman" w:cs="Times New Roman"/>
          <w:sz w:val="20"/>
          <w:szCs w:val="20"/>
          <w:shd w:val="clear" w:color="auto" w:fill="FFFFFF"/>
        </w:rPr>
      </w:pPr>
      <w:r w:rsidRPr="008E0DFF">
        <w:rPr>
          <w:rFonts w:ascii="Times New Roman" w:hAnsi="Times New Roman" w:cs="Times New Roman"/>
          <w:sz w:val="20"/>
          <w:szCs w:val="20"/>
        </w:rPr>
        <w:t xml:space="preserve">Tous les ans, </w:t>
      </w:r>
      <w:r w:rsidR="008F65FA" w:rsidRPr="008E0DFF">
        <w:rPr>
          <w:rFonts w:ascii="Times New Roman" w:hAnsi="Times New Roman" w:cs="Times New Roman"/>
          <w:sz w:val="20"/>
          <w:szCs w:val="20"/>
        </w:rPr>
        <w:t>un</w:t>
      </w:r>
      <w:r w:rsidR="00625C15" w:rsidRPr="008E0DFF">
        <w:rPr>
          <w:rFonts w:ascii="Times New Roman" w:hAnsi="Times New Roman" w:cs="Times New Roman"/>
          <w:sz w:val="20"/>
          <w:szCs w:val="20"/>
        </w:rPr>
        <w:t xml:space="preserve"> </w:t>
      </w:r>
      <w:r w:rsidRPr="008E0DFF">
        <w:rPr>
          <w:rFonts w:ascii="Times New Roman" w:hAnsi="Times New Roman" w:cs="Times New Roman"/>
          <w:sz w:val="20"/>
          <w:szCs w:val="20"/>
        </w:rPr>
        <w:t>million de nouveaux cas de méningites communautaires surviennent dans le monde soit un taux d'incidence d'environ 20</w:t>
      </w:r>
      <w:r w:rsidR="00B2127B" w:rsidRPr="008E0DFF">
        <w:rPr>
          <w:rFonts w:ascii="Times New Roman" w:hAnsi="Times New Roman" w:cs="Times New Roman"/>
          <w:sz w:val="20"/>
          <w:szCs w:val="20"/>
        </w:rPr>
        <w:t xml:space="preserve"> cas</w:t>
      </w:r>
      <w:r w:rsidRPr="008E0DFF">
        <w:rPr>
          <w:rFonts w:ascii="Times New Roman" w:hAnsi="Times New Roman" w:cs="Times New Roman"/>
          <w:sz w:val="20"/>
          <w:szCs w:val="20"/>
        </w:rPr>
        <w:t xml:space="preserve">/an/100000 habitants. Les pays en développement connaissent l'incidence la plus élevée et la mortalité la plus lourde </w:t>
      </w:r>
      <w:r w:rsidR="00FC221E" w:rsidRPr="008E0DFF">
        <w:rPr>
          <w:rFonts w:ascii="Times New Roman" w:hAnsi="Times New Roman" w:cs="Times New Roman"/>
          <w:sz w:val="20"/>
          <w:szCs w:val="20"/>
        </w:rPr>
        <w:t>(</w:t>
      </w:r>
      <w:r w:rsidRPr="008E0DFF">
        <w:rPr>
          <w:rFonts w:ascii="Times New Roman" w:hAnsi="Times New Roman" w:cs="Times New Roman"/>
          <w:sz w:val="20"/>
          <w:szCs w:val="20"/>
        </w:rPr>
        <w:t>4</w:t>
      </w:r>
      <w:r w:rsidR="00FC221E" w:rsidRPr="008E0DFF">
        <w:rPr>
          <w:rFonts w:ascii="Times New Roman" w:hAnsi="Times New Roman" w:cs="Times New Roman"/>
          <w:sz w:val="20"/>
          <w:szCs w:val="20"/>
        </w:rPr>
        <w:t>)</w:t>
      </w:r>
      <w:r w:rsidRPr="008E0DFF">
        <w:rPr>
          <w:rFonts w:ascii="Times New Roman" w:hAnsi="Times New Roman" w:cs="Times New Roman"/>
          <w:sz w:val="20"/>
          <w:szCs w:val="20"/>
        </w:rPr>
        <w:t xml:space="preserve">. </w:t>
      </w:r>
      <w:r w:rsidRPr="008E0DFF">
        <w:rPr>
          <w:rFonts w:ascii="Times New Roman" w:hAnsi="Times New Roman" w:cs="Times New Roman"/>
          <w:sz w:val="20"/>
          <w:szCs w:val="20"/>
          <w:shd w:val="clear" w:color="auto" w:fill="FFFFFF"/>
        </w:rPr>
        <w:t xml:space="preserve">Elle représente environ 6 à 8% des hospitalisations en Éthiopie, avec un taux de létalité pouvant aller jusqu'à 22 à 28% </w:t>
      </w:r>
      <w:r w:rsidR="00FC221E" w:rsidRPr="008E0DFF">
        <w:rPr>
          <w:rFonts w:ascii="Times New Roman" w:hAnsi="Times New Roman" w:cs="Times New Roman"/>
          <w:sz w:val="20"/>
          <w:szCs w:val="20"/>
          <w:shd w:val="clear" w:color="auto" w:fill="FFFFFF"/>
        </w:rPr>
        <w:t>(</w:t>
      </w:r>
      <w:r w:rsidRPr="008E0DFF">
        <w:rPr>
          <w:rFonts w:ascii="Times New Roman" w:hAnsi="Times New Roman" w:cs="Times New Roman"/>
          <w:sz w:val="20"/>
          <w:szCs w:val="20"/>
          <w:shd w:val="clear" w:color="auto" w:fill="FFFFFF"/>
        </w:rPr>
        <w:t>5, 6</w:t>
      </w:r>
      <w:r w:rsidR="00FC221E" w:rsidRPr="008E0DFF">
        <w:rPr>
          <w:rFonts w:ascii="Times New Roman" w:hAnsi="Times New Roman" w:cs="Times New Roman"/>
          <w:sz w:val="20"/>
          <w:szCs w:val="20"/>
          <w:shd w:val="clear" w:color="auto" w:fill="FFFFFF"/>
        </w:rPr>
        <w:t>)</w:t>
      </w:r>
      <w:r w:rsidRPr="008E0DFF">
        <w:rPr>
          <w:rFonts w:ascii="Times New Roman" w:hAnsi="Times New Roman" w:cs="Times New Roman"/>
          <w:sz w:val="20"/>
          <w:szCs w:val="20"/>
          <w:shd w:val="clear" w:color="auto" w:fill="FFFFFF"/>
        </w:rPr>
        <w:t>.</w:t>
      </w:r>
      <w:r w:rsidR="00F95017" w:rsidRPr="008E0DFF">
        <w:rPr>
          <w:rFonts w:ascii="Times New Roman" w:hAnsi="Times New Roman" w:cs="Times New Roman"/>
          <w:sz w:val="20"/>
          <w:szCs w:val="20"/>
          <w:shd w:val="clear" w:color="auto" w:fill="FFFFFF"/>
        </w:rPr>
        <w:t xml:space="preserve"> </w:t>
      </w:r>
      <w:r w:rsidRPr="008E0DFF">
        <w:rPr>
          <w:rFonts w:ascii="Times New Roman" w:hAnsi="Times New Roman" w:cs="Times New Roman"/>
          <w:sz w:val="20"/>
          <w:szCs w:val="20"/>
        </w:rPr>
        <w:t>L</w:t>
      </w:r>
      <w:r w:rsidRPr="008E0DFF">
        <w:rPr>
          <w:rFonts w:ascii="Times New Roman" w:hAnsi="Times New Roman" w:cs="Times New Roman"/>
          <w:sz w:val="20"/>
          <w:szCs w:val="20"/>
          <w:shd w:val="clear" w:color="auto" w:fill="FFFFFF"/>
        </w:rPr>
        <w:t xml:space="preserve">’avènement du vaccin </w:t>
      </w:r>
      <w:proofErr w:type="spellStart"/>
      <w:r w:rsidRPr="008E0DFF">
        <w:rPr>
          <w:rFonts w:ascii="Times New Roman" w:hAnsi="Times New Roman" w:cs="Times New Roman"/>
          <w:sz w:val="20"/>
          <w:szCs w:val="20"/>
          <w:shd w:val="clear" w:color="auto" w:fill="FFFFFF"/>
        </w:rPr>
        <w:t>antipneumococcique</w:t>
      </w:r>
      <w:proofErr w:type="spellEnd"/>
      <w:r w:rsidRPr="008E0DFF">
        <w:rPr>
          <w:rFonts w:ascii="Times New Roman" w:hAnsi="Times New Roman" w:cs="Times New Roman"/>
          <w:sz w:val="20"/>
          <w:szCs w:val="20"/>
          <w:shd w:val="clear" w:color="auto" w:fill="FFFFFF"/>
        </w:rPr>
        <w:t xml:space="preserve"> conjugué et d</w:t>
      </w:r>
      <w:r w:rsidR="00F95017" w:rsidRPr="008E0DFF">
        <w:rPr>
          <w:rFonts w:ascii="Times New Roman" w:hAnsi="Times New Roman" w:cs="Times New Roman"/>
          <w:sz w:val="20"/>
          <w:szCs w:val="20"/>
          <w:shd w:val="clear" w:color="auto" w:fill="FFFFFF"/>
        </w:rPr>
        <w:t>’</w:t>
      </w:r>
      <w:r w:rsidR="008F65FA" w:rsidRPr="008E0DFF">
        <w:rPr>
          <w:rFonts w:ascii="Times New Roman" w:hAnsi="Times New Roman" w:cs="Times New Roman"/>
          <w:i/>
          <w:iCs/>
          <w:sz w:val="20"/>
          <w:szCs w:val="20"/>
        </w:rPr>
        <w:t xml:space="preserve">Haemophilus </w:t>
      </w:r>
      <w:proofErr w:type="spellStart"/>
      <w:r w:rsidRPr="008E0DFF">
        <w:rPr>
          <w:rFonts w:ascii="Times New Roman" w:hAnsi="Times New Roman" w:cs="Times New Roman"/>
          <w:i/>
          <w:iCs/>
          <w:sz w:val="20"/>
          <w:szCs w:val="20"/>
        </w:rPr>
        <w:t>influenza</w:t>
      </w:r>
      <w:r w:rsidR="00F95017" w:rsidRPr="008E0DFF">
        <w:rPr>
          <w:rFonts w:ascii="Times New Roman" w:hAnsi="Times New Roman" w:cs="Times New Roman"/>
          <w:i/>
          <w:iCs/>
          <w:sz w:val="20"/>
          <w:szCs w:val="20"/>
        </w:rPr>
        <w:t>e</w:t>
      </w:r>
      <w:proofErr w:type="spellEnd"/>
      <w:r w:rsidR="00F95017" w:rsidRPr="008E0DFF">
        <w:rPr>
          <w:rFonts w:ascii="Times New Roman" w:hAnsi="Times New Roman" w:cs="Times New Roman"/>
          <w:sz w:val="20"/>
          <w:szCs w:val="20"/>
          <w:shd w:val="clear" w:color="auto" w:fill="FFFFFF"/>
        </w:rPr>
        <w:t xml:space="preserve"> </w:t>
      </w:r>
      <w:r w:rsidRPr="008E0DFF">
        <w:rPr>
          <w:rFonts w:ascii="Times New Roman" w:hAnsi="Times New Roman" w:cs="Times New Roman"/>
          <w:sz w:val="20"/>
          <w:szCs w:val="20"/>
          <w:shd w:val="clear" w:color="auto" w:fill="FFFFFF"/>
        </w:rPr>
        <w:t>type b (</w:t>
      </w:r>
      <w:proofErr w:type="spellStart"/>
      <w:r w:rsidRPr="008E0DFF">
        <w:rPr>
          <w:rFonts w:ascii="Times New Roman" w:hAnsi="Times New Roman" w:cs="Times New Roman"/>
          <w:sz w:val="20"/>
          <w:szCs w:val="20"/>
          <w:shd w:val="clear" w:color="auto" w:fill="FFFFFF"/>
        </w:rPr>
        <w:t>Hib</w:t>
      </w:r>
      <w:proofErr w:type="spellEnd"/>
      <w:r w:rsidRPr="008E0DFF">
        <w:rPr>
          <w:rFonts w:ascii="Times New Roman" w:hAnsi="Times New Roman" w:cs="Times New Roman"/>
          <w:sz w:val="20"/>
          <w:szCs w:val="20"/>
          <w:shd w:val="clear" w:color="auto" w:fill="FFFFFF"/>
        </w:rPr>
        <w:t xml:space="preserve">) a profondément modifié les caractéristiques épidémiologiques et cliniques de la méningite bactérienne </w:t>
      </w:r>
      <w:r w:rsidR="00FC221E" w:rsidRPr="008E0DFF">
        <w:rPr>
          <w:rFonts w:ascii="Times New Roman" w:hAnsi="Times New Roman" w:cs="Times New Roman"/>
          <w:sz w:val="20"/>
          <w:szCs w:val="20"/>
          <w:shd w:val="clear" w:color="auto" w:fill="FFFFFF"/>
        </w:rPr>
        <w:t>(</w:t>
      </w:r>
      <w:r w:rsidRPr="008E0DFF">
        <w:rPr>
          <w:rFonts w:ascii="Times New Roman" w:hAnsi="Times New Roman" w:cs="Times New Roman"/>
          <w:sz w:val="20"/>
          <w:szCs w:val="20"/>
          <w:shd w:val="clear" w:color="auto" w:fill="FFFFFF"/>
        </w:rPr>
        <w:t>2, 5</w:t>
      </w:r>
      <w:r w:rsidR="00FC221E" w:rsidRPr="008E0DFF">
        <w:rPr>
          <w:rFonts w:ascii="Times New Roman" w:hAnsi="Times New Roman" w:cs="Times New Roman"/>
          <w:sz w:val="20"/>
          <w:szCs w:val="20"/>
          <w:shd w:val="clear" w:color="auto" w:fill="FFFFFF"/>
        </w:rPr>
        <w:t>)</w:t>
      </w:r>
      <w:r w:rsidR="00F12B67" w:rsidRPr="008E0DFF">
        <w:rPr>
          <w:rFonts w:ascii="Times New Roman" w:hAnsi="Times New Roman" w:cs="Times New Roman"/>
          <w:sz w:val="20"/>
          <w:szCs w:val="20"/>
          <w:shd w:val="clear" w:color="auto" w:fill="FFFFFF"/>
        </w:rPr>
        <w:t>.</w:t>
      </w:r>
    </w:p>
    <w:p w:rsidR="00FB6B74" w:rsidRPr="008E0DFF" w:rsidRDefault="00FB6B74" w:rsidP="008E0DFF">
      <w:pPr>
        <w:shd w:val="clear" w:color="auto" w:fill="FFFFFF" w:themeFill="background1"/>
        <w:spacing w:after="0" w:line="240" w:lineRule="auto"/>
        <w:jc w:val="both"/>
        <w:textAlignment w:val="baseline"/>
        <w:rPr>
          <w:rFonts w:ascii="Times New Roman" w:hAnsi="Times New Roman" w:cs="Times New Roman"/>
          <w:sz w:val="20"/>
          <w:szCs w:val="20"/>
          <w:shd w:val="clear" w:color="auto" w:fill="FFFFFF"/>
        </w:rPr>
      </w:pPr>
      <w:r w:rsidRPr="008E0DFF">
        <w:rPr>
          <w:rFonts w:ascii="Times New Roman" w:hAnsi="Times New Roman" w:cs="Times New Roman"/>
          <w:sz w:val="20"/>
          <w:szCs w:val="20"/>
          <w:shd w:val="clear" w:color="auto" w:fill="FFFFFF"/>
        </w:rPr>
        <w:t>La clé du diagnostic de la méningite bactérienne est la ponction lombaire (PL) en temps opportun pour identifier les bactéries ou leurs marqueurs.</w:t>
      </w:r>
      <w:r w:rsidR="00F95017" w:rsidRPr="008E0DFF">
        <w:rPr>
          <w:rFonts w:ascii="Times New Roman" w:hAnsi="Times New Roman" w:cs="Times New Roman"/>
          <w:sz w:val="20"/>
          <w:szCs w:val="20"/>
          <w:shd w:val="clear" w:color="auto" w:fill="FFFFFF"/>
        </w:rPr>
        <w:t xml:space="preserve"> </w:t>
      </w:r>
      <w:r w:rsidRPr="008E0DFF">
        <w:rPr>
          <w:rFonts w:ascii="Times New Roman" w:hAnsi="Times New Roman" w:cs="Times New Roman"/>
          <w:sz w:val="20"/>
          <w:szCs w:val="20"/>
          <w:shd w:val="clear" w:color="auto" w:fill="FFFFFF"/>
        </w:rPr>
        <w:t xml:space="preserve">Cependant, la présentation clinique de la méningite chez les nourrissons, qui constituent la majeure partie des cas de méningite pédiatrique, n'est pas spécifique </w:t>
      </w:r>
      <w:r w:rsidR="00FC221E" w:rsidRPr="008E0DFF">
        <w:rPr>
          <w:rFonts w:ascii="Times New Roman" w:hAnsi="Times New Roman" w:cs="Times New Roman"/>
          <w:sz w:val="20"/>
          <w:szCs w:val="20"/>
        </w:rPr>
        <w:t>(</w:t>
      </w:r>
      <w:r w:rsidRPr="008E0DFF">
        <w:rPr>
          <w:rFonts w:ascii="Times New Roman" w:hAnsi="Times New Roman" w:cs="Times New Roman"/>
          <w:sz w:val="20"/>
          <w:szCs w:val="20"/>
        </w:rPr>
        <w:t>1</w:t>
      </w:r>
      <w:r w:rsidR="00FC221E" w:rsidRPr="008E0DFF">
        <w:rPr>
          <w:rFonts w:ascii="Times New Roman" w:hAnsi="Times New Roman" w:cs="Times New Roman"/>
          <w:sz w:val="20"/>
          <w:szCs w:val="20"/>
        </w:rPr>
        <w:t>)</w:t>
      </w:r>
      <w:r w:rsidRPr="008E0DFF">
        <w:rPr>
          <w:rFonts w:ascii="Times New Roman" w:hAnsi="Times New Roman" w:cs="Times New Roman"/>
          <w:sz w:val="20"/>
          <w:szCs w:val="20"/>
        </w:rPr>
        <w:t xml:space="preserve">. </w:t>
      </w:r>
      <w:r w:rsidR="00876B34" w:rsidRPr="008E0DFF">
        <w:rPr>
          <w:rFonts w:ascii="Times New Roman" w:hAnsi="Times New Roman" w:cs="Times New Roman"/>
          <w:sz w:val="20"/>
          <w:szCs w:val="20"/>
          <w:shd w:val="clear" w:color="auto" w:fill="FFFFFF"/>
        </w:rPr>
        <w:t xml:space="preserve">Le diagnostic de méningite bactérienne </w:t>
      </w:r>
      <w:r w:rsidR="00F12B67" w:rsidRPr="008E0DFF">
        <w:rPr>
          <w:rFonts w:ascii="Times New Roman" w:hAnsi="Times New Roman" w:cs="Times New Roman"/>
          <w:sz w:val="20"/>
          <w:szCs w:val="20"/>
          <w:shd w:val="clear" w:color="auto" w:fill="FFFFFF"/>
        </w:rPr>
        <w:t xml:space="preserve">est problématique </w:t>
      </w:r>
      <w:r w:rsidR="00876B34" w:rsidRPr="008E0DFF">
        <w:rPr>
          <w:rFonts w:ascii="Times New Roman" w:hAnsi="Times New Roman" w:cs="Times New Roman"/>
          <w:sz w:val="20"/>
          <w:szCs w:val="20"/>
          <w:shd w:val="clear" w:color="auto" w:fill="FFFFFF"/>
        </w:rPr>
        <w:t xml:space="preserve">en Afrique subsaharienne à cause </w:t>
      </w:r>
      <w:r w:rsidR="00F12B67" w:rsidRPr="008E0DFF">
        <w:rPr>
          <w:rFonts w:ascii="Times New Roman" w:hAnsi="Times New Roman" w:cs="Times New Roman"/>
          <w:sz w:val="20"/>
          <w:szCs w:val="20"/>
          <w:shd w:val="clear" w:color="auto" w:fill="FFFFFF"/>
        </w:rPr>
        <w:t>d’une insuffisance du plateau technique</w:t>
      </w:r>
      <w:r w:rsidR="00876B34" w:rsidRPr="008E0DFF">
        <w:rPr>
          <w:rFonts w:ascii="Times New Roman" w:hAnsi="Times New Roman" w:cs="Times New Roman"/>
          <w:sz w:val="20"/>
          <w:szCs w:val="20"/>
          <w:shd w:val="clear" w:color="auto" w:fill="FFFFFF"/>
        </w:rPr>
        <w:t xml:space="preserve"> </w:t>
      </w:r>
      <w:r w:rsidR="00FC221E" w:rsidRPr="008E0DFF">
        <w:rPr>
          <w:rFonts w:ascii="Times New Roman" w:hAnsi="Times New Roman" w:cs="Times New Roman"/>
          <w:sz w:val="20"/>
          <w:szCs w:val="20"/>
          <w:shd w:val="clear" w:color="auto" w:fill="FFFFFF"/>
        </w:rPr>
        <w:t>(</w:t>
      </w:r>
      <w:r w:rsidR="00F12B67" w:rsidRPr="008E0DFF">
        <w:rPr>
          <w:rFonts w:ascii="Times New Roman" w:hAnsi="Times New Roman" w:cs="Times New Roman"/>
          <w:sz w:val="20"/>
          <w:szCs w:val="20"/>
          <w:shd w:val="clear" w:color="auto" w:fill="FFFFFF"/>
        </w:rPr>
        <w:t>5</w:t>
      </w:r>
      <w:r w:rsidR="00FC221E" w:rsidRPr="008E0DFF">
        <w:rPr>
          <w:rFonts w:ascii="Times New Roman" w:hAnsi="Times New Roman" w:cs="Times New Roman"/>
          <w:sz w:val="20"/>
          <w:szCs w:val="20"/>
        </w:rPr>
        <w:t>)</w:t>
      </w:r>
      <w:r w:rsidR="00F95017" w:rsidRPr="008E0DFF">
        <w:rPr>
          <w:rFonts w:ascii="Times New Roman" w:hAnsi="Times New Roman" w:cs="Times New Roman"/>
          <w:sz w:val="20"/>
          <w:szCs w:val="20"/>
          <w:shd w:val="clear" w:color="auto" w:fill="FFFFFF"/>
        </w:rPr>
        <w:t>.</w:t>
      </w:r>
      <w:r w:rsidR="00050C85">
        <w:rPr>
          <w:rFonts w:ascii="Times New Roman" w:hAnsi="Times New Roman" w:cs="Times New Roman"/>
          <w:sz w:val="20"/>
          <w:szCs w:val="20"/>
          <w:shd w:val="clear" w:color="auto" w:fill="FFFFFF"/>
        </w:rPr>
        <w:t xml:space="preserve"> </w:t>
      </w:r>
      <w:r w:rsidR="00F95017" w:rsidRPr="008E0DFF">
        <w:rPr>
          <w:rFonts w:ascii="Times New Roman" w:hAnsi="Times New Roman" w:cs="Times New Roman"/>
          <w:sz w:val="20"/>
          <w:szCs w:val="20"/>
          <w:shd w:val="clear" w:color="auto" w:fill="FFFFFF"/>
        </w:rPr>
        <w:t>É</w:t>
      </w:r>
      <w:r w:rsidRPr="008E0DFF">
        <w:rPr>
          <w:rFonts w:ascii="Times New Roman" w:hAnsi="Times New Roman" w:cs="Times New Roman"/>
          <w:sz w:val="20"/>
          <w:szCs w:val="20"/>
          <w:shd w:val="clear" w:color="auto" w:fill="FFFFFF"/>
        </w:rPr>
        <w:t>tant</w:t>
      </w:r>
      <w:r w:rsidR="00F95017" w:rsidRPr="008E0DFF">
        <w:rPr>
          <w:rFonts w:ascii="Times New Roman" w:hAnsi="Times New Roman" w:cs="Times New Roman"/>
          <w:sz w:val="20"/>
          <w:szCs w:val="20"/>
          <w:shd w:val="clear" w:color="auto" w:fill="FFFFFF"/>
        </w:rPr>
        <w:t xml:space="preserve"> </w:t>
      </w:r>
      <w:r w:rsidRPr="008E0DFF">
        <w:rPr>
          <w:rFonts w:ascii="Times New Roman" w:hAnsi="Times New Roman" w:cs="Times New Roman"/>
          <w:sz w:val="20"/>
          <w:szCs w:val="20"/>
          <w:shd w:val="clear" w:color="auto" w:fill="FFFFFF"/>
        </w:rPr>
        <w:t>donné que la méningite peut entraîner la mort et des taux élevés de séquelles, des signes cliniques de sensibilité élevée et de faible spécificité sont utilisés pour faire le diagnostic des cas suspects</w:t>
      </w:r>
      <w:r w:rsidR="00637ABC" w:rsidRPr="008E0DFF">
        <w:rPr>
          <w:rFonts w:ascii="Times New Roman" w:hAnsi="Times New Roman" w:cs="Times New Roman"/>
          <w:sz w:val="20"/>
          <w:szCs w:val="20"/>
          <w:shd w:val="clear" w:color="auto" w:fill="FFFFFF"/>
        </w:rPr>
        <w:t xml:space="preserve"> </w:t>
      </w:r>
      <w:r w:rsidR="00FC221E" w:rsidRPr="008E0DFF">
        <w:rPr>
          <w:rFonts w:ascii="Times New Roman" w:hAnsi="Times New Roman" w:cs="Times New Roman"/>
          <w:sz w:val="20"/>
          <w:szCs w:val="20"/>
          <w:shd w:val="clear" w:color="auto" w:fill="FFFFFF"/>
        </w:rPr>
        <w:t>(</w:t>
      </w:r>
      <w:r w:rsidR="00637ABC" w:rsidRPr="008E0DFF">
        <w:rPr>
          <w:rFonts w:ascii="Times New Roman" w:hAnsi="Times New Roman" w:cs="Times New Roman"/>
          <w:sz w:val="20"/>
          <w:szCs w:val="20"/>
          <w:shd w:val="clear" w:color="auto" w:fill="FFFFFF"/>
        </w:rPr>
        <w:t>1, 5</w:t>
      </w:r>
      <w:r w:rsidR="00FC221E" w:rsidRPr="008E0DFF">
        <w:rPr>
          <w:rFonts w:ascii="Times New Roman" w:hAnsi="Times New Roman" w:cs="Times New Roman"/>
          <w:sz w:val="20"/>
          <w:szCs w:val="20"/>
          <w:shd w:val="clear" w:color="auto" w:fill="FFFFFF"/>
        </w:rPr>
        <w:t>)</w:t>
      </w:r>
      <w:r w:rsidRPr="008E0DFF">
        <w:rPr>
          <w:rFonts w:ascii="Times New Roman" w:hAnsi="Times New Roman" w:cs="Times New Roman"/>
          <w:sz w:val="20"/>
          <w:szCs w:val="20"/>
          <w:shd w:val="clear" w:color="auto" w:fill="FFFFFF"/>
        </w:rPr>
        <w:t>.</w:t>
      </w:r>
    </w:p>
    <w:p w:rsidR="00FB6B74" w:rsidRPr="008E0DFF" w:rsidRDefault="00EC036F" w:rsidP="008E0DFF">
      <w:pPr>
        <w:shd w:val="clear" w:color="auto" w:fill="FFFFFF" w:themeFill="background1"/>
        <w:spacing w:after="0" w:line="240" w:lineRule="auto"/>
        <w:jc w:val="both"/>
        <w:textAlignment w:val="baseline"/>
        <w:rPr>
          <w:rFonts w:ascii="Times New Roman" w:hAnsi="Times New Roman" w:cs="Times New Roman"/>
          <w:sz w:val="20"/>
          <w:szCs w:val="20"/>
          <w:shd w:val="clear" w:color="auto" w:fill="FFFFFF"/>
        </w:rPr>
      </w:pPr>
      <w:r w:rsidRPr="008E0DFF">
        <w:rPr>
          <w:rFonts w:ascii="Times New Roman" w:hAnsi="Times New Roman" w:cs="Times New Roman"/>
          <w:sz w:val="20"/>
          <w:szCs w:val="20"/>
          <w:shd w:val="clear" w:color="auto" w:fill="FFFFFF"/>
        </w:rPr>
        <w:t>Au Mali, m</w:t>
      </w:r>
      <w:r w:rsidR="009D50C7" w:rsidRPr="008E0DFF">
        <w:rPr>
          <w:rFonts w:ascii="Times New Roman" w:hAnsi="Times New Roman" w:cs="Times New Roman"/>
          <w:sz w:val="20"/>
          <w:szCs w:val="20"/>
          <w:shd w:val="clear" w:color="auto" w:fill="FFFFFF"/>
        </w:rPr>
        <w:t>algré l’introduction en 2005 d</w:t>
      </w:r>
      <w:r w:rsidR="00D052DC" w:rsidRPr="008E0DFF">
        <w:rPr>
          <w:rFonts w:ascii="Times New Roman" w:hAnsi="Times New Roman" w:cs="Times New Roman"/>
          <w:sz w:val="20"/>
          <w:szCs w:val="20"/>
          <w:shd w:val="clear" w:color="auto" w:fill="FFFFFF"/>
        </w:rPr>
        <w:t>es</w:t>
      </w:r>
      <w:r w:rsidR="00876B34" w:rsidRPr="008E0DFF">
        <w:rPr>
          <w:rFonts w:ascii="Times New Roman" w:hAnsi="Times New Roman" w:cs="Times New Roman"/>
          <w:sz w:val="20"/>
          <w:szCs w:val="20"/>
          <w:shd w:val="clear" w:color="auto" w:fill="FFFFFF"/>
        </w:rPr>
        <w:t xml:space="preserve"> vaccin</w:t>
      </w:r>
      <w:r w:rsidR="00D052DC" w:rsidRPr="008E0DFF">
        <w:rPr>
          <w:rFonts w:ascii="Times New Roman" w:hAnsi="Times New Roman" w:cs="Times New Roman"/>
          <w:sz w:val="20"/>
          <w:szCs w:val="20"/>
          <w:shd w:val="clear" w:color="auto" w:fill="FFFFFF"/>
        </w:rPr>
        <w:t>s</w:t>
      </w:r>
      <w:r w:rsidR="00876B34" w:rsidRPr="008E0DFF">
        <w:rPr>
          <w:rFonts w:ascii="Times New Roman" w:hAnsi="Times New Roman" w:cs="Times New Roman"/>
          <w:sz w:val="20"/>
          <w:szCs w:val="20"/>
          <w:shd w:val="clear" w:color="auto" w:fill="FFFFFF"/>
        </w:rPr>
        <w:t xml:space="preserve"> contre l'</w:t>
      </w:r>
      <w:proofErr w:type="spellStart"/>
      <w:r w:rsidR="00876B34" w:rsidRPr="008E0DFF">
        <w:rPr>
          <w:rFonts w:ascii="Times New Roman" w:hAnsi="Times New Roman" w:cs="Times New Roman"/>
          <w:sz w:val="20"/>
          <w:szCs w:val="20"/>
          <w:shd w:val="clear" w:color="auto" w:fill="FFFFFF"/>
        </w:rPr>
        <w:t>Hib</w:t>
      </w:r>
      <w:proofErr w:type="spellEnd"/>
      <w:r w:rsidR="00876B34" w:rsidRPr="008E0DFF">
        <w:rPr>
          <w:rFonts w:ascii="Times New Roman" w:hAnsi="Times New Roman" w:cs="Times New Roman"/>
          <w:sz w:val="20"/>
          <w:szCs w:val="20"/>
          <w:shd w:val="clear" w:color="auto" w:fill="FFFFFF"/>
        </w:rPr>
        <w:t xml:space="preserve"> et </w:t>
      </w:r>
      <w:r w:rsidR="00D052DC" w:rsidRPr="008E0DFF">
        <w:rPr>
          <w:rFonts w:ascii="Times New Roman" w:hAnsi="Times New Roman" w:cs="Times New Roman"/>
          <w:sz w:val="20"/>
          <w:szCs w:val="20"/>
          <w:shd w:val="clear" w:color="auto" w:fill="FFFFFF"/>
        </w:rPr>
        <w:t>le pneumocoque</w:t>
      </w:r>
      <w:r w:rsidR="009D50C7" w:rsidRPr="008E0DFF">
        <w:rPr>
          <w:rFonts w:ascii="Times New Roman" w:hAnsi="Times New Roman" w:cs="Times New Roman"/>
          <w:sz w:val="20"/>
          <w:szCs w:val="20"/>
        </w:rPr>
        <w:t>, l</w:t>
      </w:r>
      <w:r w:rsidR="00241992" w:rsidRPr="008E0DFF">
        <w:rPr>
          <w:rFonts w:ascii="Times New Roman" w:hAnsi="Times New Roman" w:cs="Times New Roman"/>
          <w:sz w:val="20"/>
          <w:szCs w:val="20"/>
        </w:rPr>
        <w:t xml:space="preserve">es méningites </w:t>
      </w:r>
      <w:r w:rsidR="008F65FA" w:rsidRPr="008E0DFF">
        <w:rPr>
          <w:rFonts w:ascii="Times New Roman" w:hAnsi="Times New Roman" w:cs="Times New Roman"/>
          <w:sz w:val="20"/>
          <w:szCs w:val="20"/>
        </w:rPr>
        <w:t xml:space="preserve">bactériennes </w:t>
      </w:r>
      <w:r w:rsidR="00241992" w:rsidRPr="008E0DFF">
        <w:rPr>
          <w:rFonts w:ascii="Times New Roman" w:hAnsi="Times New Roman" w:cs="Times New Roman"/>
          <w:sz w:val="20"/>
          <w:szCs w:val="20"/>
        </w:rPr>
        <w:t>restent un problème fréquent et grave en raison de leur incidence</w:t>
      </w:r>
      <w:r w:rsidR="009D50C7" w:rsidRPr="008E0DFF">
        <w:rPr>
          <w:rFonts w:ascii="Times New Roman" w:hAnsi="Times New Roman" w:cs="Times New Roman"/>
          <w:sz w:val="20"/>
          <w:szCs w:val="20"/>
        </w:rPr>
        <w:t>,</w:t>
      </w:r>
      <w:r w:rsidR="00241992" w:rsidRPr="008E0DFF">
        <w:rPr>
          <w:rFonts w:ascii="Times New Roman" w:hAnsi="Times New Roman" w:cs="Times New Roman"/>
          <w:sz w:val="20"/>
          <w:szCs w:val="20"/>
        </w:rPr>
        <w:t xml:space="preserve"> de leur mortalité et de l’évolution des </w:t>
      </w:r>
      <w:r w:rsidR="009D50C7" w:rsidRPr="008E0DFF">
        <w:rPr>
          <w:rFonts w:ascii="Times New Roman" w:hAnsi="Times New Roman" w:cs="Times New Roman"/>
          <w:sz w:val="20"/>
          <w:szCs w:val="20"/>
        </w:rPr>
        <w:t>résistances</w:t>
      </w:r>
      <w:r w:rsidR="008B6474" w:rsidRPr="008E0DFF">
        <w:rPr>
          <w:rFonts w:ascii="Times New Roman" w:hAnsi="Times New Roman" w:cs="Times New Roman"/>
          <w:sz w:val="20"/>
          <w:szCs w:val="20"/>
        </w:rPr>
        <w:t xml:space="preserve"> </w:t>
      </w:r>
      <w:r w:rsidR="00FC221E" w:rsidRPr="008E0DFF">
        <w:rPr>
          <w:rFonts w:ascii="Times New Roman" w:hAnsi="Times New Roman" w:cs="Times New Roman"/>
          <w:sz w:val="20"/>
          <w:szCs w:val="20"/>
        </w:rPr>
        <w:t>(</w:t>
      </w:r>
      <w:r w:rsidR="009D50C7" w:rsidRPr="008E0DFF">
        <w:rPr>
          <w:rFonts w:ascii="Times New Roman" w:hAnsi="Times New Roman" w:cs="Times New Roman"/>
          <w:sz w:val="20"/>
          <w:szCs w:val="20"/>
          <w:shd w:val="clear" w:color="auto" w:fill="FFFFFF"/>
        </w:rPr>
        <w:t>7</w:t>
      </w:r>
      <w:r w:rsidR="00FC221E" w:rsidRPr="008E0DFF">
        <w:rPr>
          <w:rFonts w:ascii="Times New Roman" w:hAnsi="Times New Roman" w:cs="Times New Roman"/>
          <w:sz w:val="20"/>
          <w:szCs w:val="20"/>
        </w:rPr>
        <w:t>)</w:t>
      </w:r>
      <w:r w:rsidR="00F95017" w:rsidRPr="008E0DFF">
        <w:rPr>
          <w:rFonts w:ascii="Times New Roman" w:hAnsi="Times New Roman" w:cs="Times New Roman"/>
          <w:sz w:val="20"/>
          <w:szCs w:val="20"/>
          <w:shd w:val="clear" w:color="auto" w:fill="FFFFFF"/>
        </w:rPr>
        <w:t xml:space="preserve">. </w:t>
      </w:r>
      <w:r w:rsidR="00FB6B74" w:rsidRPr="008E0DFF">
        <w:rPr>
          <w:rFonts w:ascii="Times New Roman" w:hAnsi="Times New Roman" w:cs="Times New Roman"/>
          <w:sz w:val="20"/>
          <w:szCs w:val="20"/>
          <w:shd w:val="clear" w:color="auto" w:fill="FFFFFF"/>
        </w:rPr>
        <w:t>Les antibiotiques sont connus po</w:t>
      </w:r>
      <w:r w:rsidRPr="008E0DFF">
        <w:rPr>
          <w:rFonts w:ascii="Times New Roman" w:hAnsi="Times New Roman" w:cs="Times New Roman"/>
          <w:sz w:val="20"/>
          <w:szCs w:val="20"/>
          <w:shd w:val="clear" w:color="auto" w:fill="FFFFFF"/>
        </w:rPr>
        <w:t xml:space="preserve">ur stériliser rapidement le </w:t>
      </w:r>
      <w:r w:rsidR="008F65FA" w:rsidRPr="008E0DFF">
        <w:rPr>
          <w:rFonts w:ascii="Times New Roman" w:hAnsi="Times New Roman" w:cs="Times New Roman"/>
          <w:sz w:val="20"/>
          <w:szCs w:val="20"/>
          <w:shd w:val="clear" w:color="auto" w:fill="FFFFFF"/>
        </w:rPr>
        <w:t>liquide cé</w:t>
      </w:r>
      <w:r w:rsidR="00050C85">
        <w:rPr>
          <w:rFonts w:ascii="Times New Roman" w:hAnsi="Times New Roman" w:cs="Times New Roman"/>
          <w:sz w:val="20"/>
          <w:szCs w:val="20"/>
          <w:shd w:val="clear" w:color="auto" w:fill="FFFFFF"/>
        </w:rPr>
        <w:t>rébro</w:t>
      </w:r>
      <w:r w:rsidR="008F65FA" w:rsidRPr="008E0DFF">
        <w:rPr>
          <w:rFonts w:ascii="Times New Roman" w:hAnsi="Times New Roman" w:cs="Times New Roman"/>
          <w:sz w:val="20"/>
          <w:szCs w:val="20"/>
          <w:shd w:val="clear" w:color="auto" w:fill="FFFFFF"/>
        </w:rPr>
        <w:t>-</w:t>
      </w:r>
      <w:r w:rsidR="00050C85">
        <w:rPr>
          <w:rFonts w:ascii="Times New Roman" w:hAnsi="Times New Roman" w:cs="Times New Roman"/>
          <w:sz w:val="20"/>
          <w:szCs w:val="20"/>
          <w:shd w:val="clear" w:color="auto" w:fill="FFFFFF"/>
        </w:rPr>
        <w:t xml:space="preserve">spinal </w:t>
      </w:r>
      <w:r w:rsidR="008F65FA" w:rsidRPr="008E0DFF">
        <w:rPr>
          <w:rFonts w:ascii="Times New Roman" w:hAnsi="Times New Roman" w:cs="Times New Roman"/>
          <w:sz w:val="20"/>
          <w:szCs w:val="20"/>
          <w:shd w:val="clear" w:color="auto" w:fill="FFFFFF"/>
        </w:rPr>
        <w:t>(</w:t>
      </w:r>
      <w:proofErr w:type="spellStart"/>
      <w:r w:rsidR="008E0DFF" w:rsidRPr="008E0DFF">
        <w:rPr>
          <w:rFonts w:ascii="Times New Roman" w:hAnsi="Times New Roman" w:cs="Times New Roman"/>
          <w:sz w:val="20"/>
          <w:szCs w:val="20"/>
          <w:shd w:val="clear" w:color="auto" w:fill="FFFFFF"/>
        </w:rPr>
        <w:t>LCS</w:t>
      </w:r>
      <w:proofErr w:type="spellEnd"/>
      <w:proofErr w:type="gramStart"/>
      <w:r w:rsidR="008F65FA" w:rsidRPr="008E0DFF">
        <w:rPr>
          <w:rFonts w:ascii="Times New Roman" w:hAnsi="Times New Roman" w:cs="Times New Roman"/>
          <w:sz w:val="20"/>
          <w:szCs w:val="20"/>
          <w:shd w:val="clear" w:color="auto" w:fill="FFFFFF"/>
        </w:rPr>
        <w:t>)</w:t>
      </w:r>
      <w:r w:rsidR="00FB6B74" w:rsidRPr="008E0DFF">
        <w:rPr>
          <w:rFonts w:ascii="Times New Roman" w:hAnsi="Times New Roman" w:cs="Times New Roman"/>
          <w:sz w:val="20"/>
          <w:szCs w:val="20"/>
          <w:shd w:val="clear" w:color="auto" w:fill="FFFFFF"/>
        </w:rPr>
        <w:t>;</w:t>
      </w:r>
      <w:proofErr w:type="gramEnd"/>
      <w:r w:rsidR="00FB6B74" w:rsidRPr="008E0DFF">
        <w:rPr>
          <w:rFonts w:ascii="Times New Roman" w:hAnsi="Times New Roman" w:cs="Times New Roman"/>
          <w:sz w:val="20"/>
          <w:szCs w:val="20"/>
          <w:shd w:val="clear" w:color="auto" w:fill="FFFFFF"/>
        </w:rPr>
        <w:t xml:space="preserve"> mais l'impact du traitement pré-hospitalier rend difficile l’identification du germe </w:t>
      </w:r>
      <w:r w:rsidR="00272D6C" w:rsidRPr="008E0DFF">
        <w:rPr>
          <w:rFonts w:ascii="Times New Roman" w:hAnsi="Times New Roman" w:cs="Times New Roman"/>
          <w:sz w:val="20"/>
          <w:szCs w:val="20"/>
          <w:shd w:val="clear" w:color="auto" w:fill="FFFFFF"/>
        </w:rPr>
        <w:t xml:space="preserve">par </w:t>
      </w:r>
      <w:r w:rsidR="00B2127B" w:rsidRPr="008E0DFF">
        <w:rPr>
          <w:rFonts w:ascii="Times New Roman" w:hAnsi="Times New Roman" w:cs="Times New Roman"/>
          <w:sz w:val="20"/>
          <w:szCs w:val="20"/>
          <w:shd w:val="clear" w:color="auto" w:fill="FFFFFF"/>
        </w:rPr>
        <w:t xml:space="preserve">la </w:t>
      </w:r>
      <w:r w:rsidR="00272D6C" w:rsidRPr="008E0DFF">
        <w:rPr>
          <w:rFonts w:ascii="Times New Roman" w:hAnsi="Times New Roman" w:cs="Times New Roman"/>
          <w:sz w:val="20"/>
          <w:szCs w:val="20"/>
          <w:shd w:val="clear" w:color="auto" w:fill="FFFFFF"/>
        </w:rPr>
        <w:t>culture</w:t>
      </w:r>
      <w:r w:rsidR="00B2127B" w:rsidRPr="008E0DFF">
        <w:rPr>
          <w:rFonts w:ascii="Times New Roman" w:hAnsi="Times New Roman" w:cs="Times New Roman"/>
          <w:sz w:val="20"/>
          <w:szCs w:val="20"/>
          <w:shd w:val="clear" w:color="auto" w:fill="FFFFFF"/>
        </w:rPr>
        <w:t>.</w:t>
      </w:r>
    </w:p>
    <w:p w:rsidR="00F00848" w:rsidRPr="008E0DFF" w:rsidRDefault="00241992" w:rsidP="008E0DFF">
      <w:pPr>
        <w:shd w:val="clear" w:color="auto" w:fill="FFFFFF" w:themeFill="background1"/>
        <w:spacing w:after="0" w:line="240" w:lineRule="auto"/>
        <w:jc w:val="both"/>
        <w:textAlignment w:val="baseline"/>
        <w:rPr>
          <w:rFonts w:ascii="Times New Roman" w:eastAsia="Times New Roman" w:hAnsi="Times New Roman" w:cs="Times New Roman"/>
          <w:sz w:val="20"/>
          <w:szCs w:val="20"/>
          <w:lang w:eastAsia="fr-FR"/>
        </w:rPr>
      </w:pPr>
      <w:r w:rsidRPr="008E0DFF">
        <w:rPr>
          <w:rFonts w:ascii="Times New Roman" w:hAnsi="Times New Roman" w:cs="Times New Roman"/>
          <w:sz w:val="20"/>
          <w:szCs w:val="20"/>
          <w:shd w:val="clear" w:color="auto" w:fill="FFFFFF"/>
        </w:rPr>
        <w:t xml:space="preserve">Notre étude avait pour but de décrire les aspects épidémiologiques, cliniques et évolutifs </w:t>
      </w:r>
      <w:r w:rsidR="00272D6C" w:rsidRPr="008E0DFF">
        <w:rPr>
          <w:rFonts w:ascii="Times New Roman" w:hAnsi="Times New Roman" w:cs="Times New Roman"/>
          <w:sz w:val="20"/>
          <w:szCs w:val="20"/>
          <w:shd w:val="clear" w:color="auto" w:fill="FFFFFF"/>
        </w:rPr>
        <w:t xml:space="preserve">de la méningite chez les </w:t>
      </w:r>
      <w:r w:rsidR="00876B34" w:rsidRPr="008E0DFF">
        <w:rPr>
          <w:rFonts w:ascii="Times New Roman" w:hAnsi="Times New Roman" w:cs="Times New Roman"/>
          <w:sz w:val="20"/>
          <w:szCs w:val="20"/>
          <w:shd w:val="clear" w:color="auto" w:fill="FFFFFF"/>
        </w:rPr>
        <w:t>enfants âgés de 1 mois à 59 mois</w:t>
      </w:r>
      <w:r w:rsidR="009D50C7" w:rsidRPr="008E0DFF">
        <w:rPr>
          <w:rFonts w:ascii="Times New Roman" w:hAnsi="Times New Roman" w:cs="Times New Roman"/>
          <w:sz w:val="20"/>
          <w:szCs w:val="20"/>
          <w:shd w:val="clear" w:color="auto" w:fill="FFFFFF"/>
        </w:rPr>
        <w:t xml:space="preserve"> hospitalisés dans un service de pédiatrie générale</w:t>
      </w:r>
      <w:r w:rsidR="00876B34" w:rsidRPr="008E0DFF">
        <w:rPr>
          <w:rFonts w:ascii="Times New Roman" w:hAnsi="Times New Roman" w:cs="Times New Roman"/>
          <w:sz w:val="20"/>
          <w:szCs w:val="20"/>
          <w:shd w:val="clear" w:color="auto" w:fill="FFFFFF"/>
        </w:rPr>
        <w:t>.</w:t>
      </w:r>
    </w:p>
    <w:p w:rsidR="00F00848" w:rsidRPr="008E0DFF" w:rsidRDefault="008E0DFF" w:rsidP="008E0DFF">
      <w:pPr>
        <w:shd w:val="clear" w:color="auto" w:fill="FFFFFF" w:themeFill="background1"/>
        <w:spacing w:before="120" w:after="40" w:line="240" w:lineRule="auto"/>
        <w:jc w:val="both"/>
        <w:textAlignment w:val="baseline"/>
        <w:rPr>
          <w:rFonts w:ascii="Times New Roman" w:eastAsia="Times New Roman" w:hAnsi="Times New Roman" w:cs="Times New Roman"/>
          <w:sz w:val="20"/>
          <w:szCs w:val="20"/>
          <w:lang w:eastAsia="fr-FR"/>
        </w:rPr>
      </w:pPr>
      <w:r w:rsidRPr="008E0DFF">
        <w:rPr>
          <w:rFonts w:ascii="Times New Roman" w:eastAsia="Times New Roman" w:hAnsi="Times New Roman" w:cs="Times New Roman"/>
          <w:b/>
          <w:sz w:val="20"/>
          <w:szCs w:val="20"/>
          <w:lang w:eastAsia="fr-FR"/>
        </w:rPr>
        <w:t>MATÉRIELS ET MÉTHODES</w:t>
      </w:r>
    </w:p>
    <w:p w:rsidR="00A05643" w:rsidRPr="008E0DFF" w:rsidRDefault="00F95017" w:rsidP="008E0DFF">
      <w:pPr>
        <w:shd w:val="clear" w:color="auto" w:fill="FFFFFF" w:themeFill="background1"/>
        <w:spacing w:after="0" w:line="240" w:lineRule="auto"/>
        <w:jc w:val="both"/>
        <w:textAlignment w:val="baseline"/>
        <w:rPr>
          <w:rFonts w:ascii="Times New Roman" w:eastAsia="Times New Roman" w:hAnsi="Times New Roman" w:cs="Times New Roman"/>
          <w:sz w:val="20"/>
          <w:szCs w:val="20"/>
          <w:lang w:eastAsia="fr-FR"/>
        </w:rPr>
      </w:pPr>
      <w:r w:rsidRPr="008E0DFF">
        <w:rPr>
          <w:rFonts w:ascii="Times New Roman" w:eastAsia="Times New Roman" w:hAnsi="Times New Roman" w:cs="Times New Roman"/>
          <w:sz w:val="20"/>
          <w:szCs w:val="20"/>
          <w:lang w:eastAsia="fr-FR"/>
        </w:rPr>
        <w:t>Nous avons mené cette étude</w:t>
      </w:r>
      <w:r w:rsidR="00876B34" w:rsidRPr="008E0DFF">
        <w:rPr>
          <w:rFonts w:ascii="Times New Roman" w:eastAsia="Times New Roman" w:hAnsi="Times New Roman" w:cs="Times New Roman"/>
          <w:sz w:val="20"/>
          <w:szCs w:val="20"/>
          <w:lang w:eastAsia="fr-FR"/>
        </w:rPr>
        <w:t xml:space="preserve"> dans un centre hospitalier universitaire (CHU) de 3</w:t>
      </w:r>
      <w:r w:rsidR="00876B34" w:rsidRPr="008E0DFF">
        <w:rPr>
          <w:rFonts w:ascii="Times New Roman" w:eastAsia="Times New Roman" w:hAnsi="Times New Roman" w:cs="Times New Roman"/>
          <w:sz w:val="20"/>
          <w:szCs w:val="20"/>
          <w:vertAlign w:val="superscript"/>
          <w:lang w:eastAsia="fr-FR"/>
        </w:rPr>
        <w:t>ème</w:t>
      </w:r>
      <w:r w:rsidR="00876B34" w:rsidRPr="008E0DFF">
        <w:rPr>
          <w:rFonts w:ascii="Times New Roman" w:eastAsia="Times New Roman" w:hAnsi="Times New Roman" w:cs="Times New Roman"/>
          <w:sz w:val="20"/>
          <w:szCs w:val="20"/>
          <w:lang w:eastAsia="fr-FR"/>
        </w:rPr>
        <w:t xml:space="preserve"> référence. </w:t>
      </w:r>
      <w:r w:rsidR="00876B34" w:rsidRPr="008E0DFF">
        <w:rPr>
          <w:rFonts w:ascii="Times New Roman" w:hAnsi="Times New Roman" w:cs="Times New Roman"/>
          <w:sz w:val="20"/>
          <w:szCs w:val="20"/>
          <w:lang w:eastAsia="fr-FR"/>
        </w:rPr>
        <w:t xml:space="preserve">Le service de pédiatrie générale reçoit théoriquement les nourrissons et les enfants âgés de 1 mois à 15 ans. Il </w:t>
      </w:r>
      <w:r w:rsidR="00876B34" w:rsidRPr="008E0DFF">
        <w:rPr>
          <w:rFonts w:ascii="Times New Roman" w:eastAsia="Calibri" w:hAnsi="Times New Roman" w:cs="Times New Roman"/>
          <w:sz w:val="20"/>
          <w:szCs w:val="20"/>
        </w:rPr>
        <w:t>compte 72 lits et accueille en moyenne 2</w:t>
      </w:r>
      <w:r w:rsidR="0066510B" w:rsidRPr="008E0DFF">
        <w:rPr>
          <w:rFonts w:ascii="Times New Roman" w:eastAsia="Calibri" w:hAnsi="Times New Roman" w:cs="Times New Roman"/>
          <w:sz w:val="20"/>
          <w:szCs w:val="20"/>
        </w:rPr>
        <w:t> </w:t>
      </w:r>
      <w:r w:rsidR="00876B34" w:rsidRPr="008E0DFF">
        <w:rPr>
          <w:rFonts w:ascii="Times New Roman" w:eastAsia="Calibri" w:hAnsi="Times New Roman" w:cs="Times New Roman"/>
          <w:sz w:val="20"/>
          <w:szCs w:val="20"/>
        </w:rPr>
        <w:t>162 patients par an, dont 55% sont référés par d'autres structures de santé [</w:t>
      </w:r>
      <w:r w:rsidR="007F582C" w:rsidRPr="008E0DFF">
        <w:rPr>
          <w:rFonts w:ascii="Times New Roman" w:eastAsia="Calibri" w:hAnsi="Times New Roman" w:cs="Times New Roman"/>
          <w:sz w:val="20"/>
          <w:szCs w:val="20"/>
        </w:rPr>
        <w:t>8</w:t>
      </w:r>
      <w:r w:rsidR="00FC221E" w:rsidRPr="008E0DFF">
        <w:rPr>
          <w:rFonts w:ascii="Times New Roman" w:eastAsia="Calibri" w:hAnsi="Times New Roman" w:cs="Times New Roman"/>
          <w:sz w:val="20"/>
          <w:szCs w:val="20"/>
        </w:rPr>
        <w:t>)</w:t>
      </w:r>
      <w:r w:rsidR="00876B34" w:rsidRPr="008E0DFF">
        <w:rPr>
          <w:rFonts w:ascii="Times New Roman" w:eastAsia="Calibri" w:hAnsi="Times New Roman" w:cs="Times New Roman"/>
          <w:sz w:val="20"/>
          <w:szCs w:val="20"/>
        </w:rPr>
        <w:t xml:space="preserve">. Le service dispense essentiellement des soins curatifs </w:t>
      </w:r>
      <w:r w:rsidR="00876B34" w:rsidRPr="008E0DFF">
        <w:rPr>
          <w:rFonts w:ascii="Times New Roman" w:hAnsi="Times New Roman" w:cs="Times New Roman"/>
          <w:sz w:val="20"/>
          <w:szCs w:val="20"/>
          <w:lang w:eastAsia="fr-FR"/>
        </w:rPr>
        <w:t>aux enfants.</w:t>
      </w:r>
    </w:p>
    <w:p w:rsidR="00050C85" w:rsidRDefault="00F6450C" w:rsidP="008E0DFF">
      <w:pPr>
        <w:shd w:val="clear" w:color="auto" w:fill="FFFFFF" w:themeFill="background1"/>
        <w:spacing w:after="0" w:line="240" w:lineRule="auto"/>
        <w:jc w:val="both"/>
        <w:textAlignment w:val="baseline"/>
        <w:rPr>
          <w:rFonts w:ascii="Times New Roman" w:hAnsi="Times New Roman" w:cs="Times New Roman"/>
          <w:sz w:val="20"/>
          <w:szCs w:val="20"/>
          <w:shd w:val="clear" w:color="auto" w:fill="FFFFFF"/>
        </w:rPr>
      </w:pPr>
      <w:r w:rsidRPr="008E0DFF">
        <w:rPr>
          <w:rFonts w:ascii="Times New Roman" w:eastAsia="Times New Roman" w:hAnsi="Times New Roman" w:cs="Times New Roman"/>
          <w:sz w:val="20"/>
          <w:szCs w:val="20"/>
          <w:lang w:eastAsia="fr-FR"/>
        </w:rPr>
        <w:t>Il s’agissait d’une étude descriptive rétrospective qui s’est déroulée du 1</w:t>
      </w:r>
      <w:r w:rsidRPr="008E0DFF">
        <w:rPr>
          <w:rFonts w:ascii="Times New Roman" w:eastAsia="Times New Roman" w:hAnsi="Times New Roman" w:cs="Times New Roman"/>
          <w:sz w:val="20"/>
          <w:szCs w:val="20"/>
          <w:vertAlign w:val="superscript"/>
          <w:lang w:eastAsia="fr-FR"/>
        </w:rPr>
        <w:t>er</w:t>
      </w:r>
      <w:r w:rsidRPr="008E0DFF">
        <w:rPr>
          <w:rFonts w:ascii="Times New Roman" w:eastAsia="Times New Roman" w:hAnsi="Times New Roman" w:cs="Times New Roman"/>
          <w:sz w:val="20"/>
          <w:szCs w:val="20"/>
          <w:lang w:eastAsia="fr-FR"/>
        </w:rPr>
        <w:t xml:space="preserve"> janvier 2017 au 31 décembre 2018, soit une durée de 2 ans.</w:t>
      </w:r>
      <w:r w:rsidR="007F582C" w:rsidRPr="008E0DFF">
        <w:rPr>
          <w:rFonts w:ascii="Times New Roman" w:eastAsia="Times New Roman" w:hAnsi="Times New Roman" w:cs="Times New Roman"/>
          <w:sz w:val="20"/>
          <w:szCs w:val="20"/>
          <w:lang w:eastAsia="fr-FR"/>
        </w:rPr>
        <w:t xml:space="preserve"> </w:t>
      </w:r>
      <w:r w:rsidR="00876B34" w:rsidRPr="008E0DFF">
        <w:rPr>
          <w:rFonts w:ascii="Times New Roman" w:eastAsia="Times New Roman" w:hAnsi="Times New Roman" w:cs="Times New Roman"/>
          <w:sz w:val="20"/>
          <w:szCs w:val="20"/>
          <w:lang w:eastAsia="fr-FR"/>
        </w:rPr>
        <w:t>Nous avons inclus tous</w:t>
      </w:r>
      <w:r w:rsidR="00B84250" w:rsidRPr="008E0DFF">
        <w:rPr>
          <w:rFonts w:ascii="Times New Roman" w:hAnsi="Times New Roman" w:cs="Times New Roman"/>
          <w:sz w:val="20"/>
          <w:szCs w:val="20"/>
          <w:shd w:val="clear" w:color="auto" w:fill="FFFFFF"/>
        </w:rPr>
        <w:t xml:space="preserve"> les enfants </w:t>
      </w:r>
      <w:r w:rsidR="00B84250" w:rsidRPr="008E0DFF">
        <w:rPr>
          <w:rFonts w:ascii="Times New Roman" w:eastAsia="Times New Roman" w:hAnsi="Times New Roman" w:cs="Times New Roman"/>
          <w:sz w:val="20"/>
          <w:szCs w:val="20"/>
          <w:lang w:eastAsia="fr-FR"/>
        </w:rPr>
        <w:t>âgés de 1</w:t>
      </w:r>
      <w:r w:rsidR="00BF521D" w:rsidRPr="008E0DFF">
        <w:rPr>
          <w:rFonts w:ascii="Times New Roman" w:eastAsia="Times New Roman" w:hAnsi="Times New Roman" w:cs="Times New Roman"/>
          <w:sz w:val="20"/>
          <w:szCs w:val="20"/>
          <w:lang w:eastAsia="fr-FR"/>
        </w:rPr>
        <w:t xml:space="preserve"> mois</w:t>
      </w:r>
      <w:r w:rsidR="00B84250" w:rsidRPr="008E0DFF">
        <w:rPr>
          <w:rFonts w:ascii="Times New Roman" w:eastAsia="Times New Roman" w:hAnsi="Times New Roman" w:cs="Times New Roman"/>
          <w:sz w:val="20"/>
          <w:szCs w:val="20"/>
          <w:lang w:eastAsia="fr-FR"/>
        </w:rPr>
        <w:t xml:space="preserve"> à 59 mois </w:t>
      </w:r>
      <w:r w:rsidR="00B84250" w:rsidRPr="008E0DFF">
        <w:rPr>
          <w:rFonts w:ascii="Times New Roman" w:hAnsi="Times New Roman" w:cs="Times New Roman"/>
          <w:sz w:val="20"/>
          <w:szCs w:val="20"/>
          <w:shd w:val="clear" w:color="auto" w:fill="FFFFFF"/>
        </w:rPr>
        <w:t xml:space="preserve">admis </w:t>
      </w:r>
      <w:r w:rsidR="00B84250" w:rsidRPr="008E0DFF">
        <w:rPr>
          <w:rFonts w:ascii="Times New Roman" w:eastAsia="Times New Roman" w:hAnsi="Times New Roman" w:cs="Times New Roman"/>
          <w:sz w:val="20"/>
          <w:szCs w:val="20"/>
          <w:lang w:eastAsia="fr-FR"/>
        </w:rPr>
        <w:t xml:space="preserve">dans le </w:t>
      </w:r>
      <w:r w:rsidR="00F95017" w:rsidRPr="008E0DFF">
        <w:rPr>
          <w:rFonts w:ascii="Times New Roman" w:eastAsia="Times New Roman" w:hAnsi="Times New Roman" w:cs="Times New Roman"/>
          <w:sz w:val="20"/>
          <w:szCs w:val="20"/>
          <w:lang w:eastAsia="fr-FR"/>
        </w:rPr>
        <w:t>s</w:t>
      </w:r>
      <w:r w:rsidR="00B84250" w:rsidRPr="008E0DFF">
        <w:rPr>
          <w:rFonts w:ascii="Times New Roman" w:eastAsia="Times New Roman" w:hAnsi="Times New Roman" w:cs="Times New Roman"/>
          <w:sz w:val="20"/>
          <w:szCs w:val="20"/>
          <w:lang w:eastAsia="fr-FR"/>
        </w:rPr>
        <w:t xml:space="preserve">ervice de pédiatrie générale </w:t>
      </w:r>
      <w:r w:rsidR="003F29CE" w:rsidRPr="008E0DFF">
        <w:rPr>
          <w:rFonts w:ascii="Times New Roman" w:hAnsi="Times New Roman" w:cs="Times New Roman"/>
          <w:sz w:val="20"/>
          <w:szCs w:val="20"/>
          <w:shd w:val="clear" w:color="auto" w:fill="FFFFFF"/>
        </w:rPr>
        <w:t>ayant</w:t>
      </w:r>
      <w:r w:rsidR="00B84250" w:rsidRPr="008E0DFF">
        <w:rPr>
          <w:rFonts w:ascii="Times New Roman" w:hAnsi="Times New Roman" w:cs="Times New Roman"/>
          <w:sz w:val="20"/>
          <w:szCs w:val="20"/>
          <w:shd w:val="clear" w:color="auto" w:fill="FFFFFF"/>
        </w:rPr>
        <w:t xml:space="preserve"> fait l'objet d'un dépistage prospectif des signes et symptômes de la méningite cliniquement suspectée grâce à une surveillance quotidienne dans le service.</w:t>
      </w:r>
      <w:r w:rsidR="00050C85">
        <w:rPr>
          <w:rFonts w:ascii="Times New Roman" w:hAnsi="Times New Roman" w:cs="Times New Roman"/>
          <w:sz w:val="20"/>
          <w:szCs w:val="20"/>
          <w:shd w:val="clear" w:color="auto" w:fill="FFFFFF"/>
        </w:rPr>
        <w:t xml:space="preserve"> </w:t>
      </w:r>
    </w:p>
    <w:p w:rsidR="00A05643" w:rsidRPr="008E0DFF" w:rsidRDefault="00A05643" w:rsidP="008E0DFF">
      <w:pPr>
        <w:shd w:val="clear" w:color="auto" w:fill="FFFFFF" w:themeFill="background1"/>
        <w:spacing w:after="0" w:line="240" w:lineRule="auto"/>
        <w:jc w:val="both"/>
        <w:textAlignment w:val="baseline"/>
        <w:rPr>
          <w:rFonts w:ascii="Times New Roman" w:hAnsi="Times New Roman" w:cs="Times New Roman"/>
          <w:sz w:val="20"/>
          <w:szCs w:val="20"/>
          <w:shd w:val="clear" w:color="auto" w:fill="FFFFFF"/>
        </w:rPr>
      </w:pPr>
      <w:r w:rsidRPr="008E0DFF">
        <w:rPr>
          <w:rFonts w:ascii="Times New Roman" w:hAnsi="Times New Roman" w:cs="Times New Roman"/>
          <w:sz w:val="20"/>
          <w:szCs w:val="20"/>
          <w:shd w:val="clear" w:color="auto" w:fill="FFFFFF"/>
        </w:rPr>
        <w:t>Cette étude n'avait eu aucun effet sur le</w:t>
      </w:r>
      <w:r w:rsidR="00F95017" w:rsidRPr="008E0DFF">
        <w:rPr>
          <w:rFonts w:ascii="Times New Roman" w:hAnsi="Times New Roman" w:cs="Times New Roman"/>
          <w:sz w:val="20"/>
          <w:szCs w:val="20"/>
          <w:shd w:val="clear" w:color="auto" w:fill="FFFFFF"/>
        </w:rPr>
        <w:t xml:space="preserve">s soins cliniques des patients. </w:t>
      </w:r>
      <w:r w:rsidRPr="008E0DFF">
        <w:rPr>
          <w:rFonts w:ascii="Times New Roman" w:hAnsi="Times New Roman" w:cs="Times New Roman"/>
          <w:sz w:val="20"/>
          <w:szCs w:val="20"/>
          <w:shd w:val="clear" w:color="auto" w:fill="FFFFFF"/>
        </w:rPr>
        <w:t>Toutes les décisions de traitement avaient été prises par le personnel régulier conformément aux normes de soins de l'hôpita</w:t>
      </w:r>
      <w:r w:rsidR="00F95017" w:rsidRPr="008E0DFF">
        <w:rPr>
          <w:rFonts w:ascii="Times New Roman" w:hAnsi="Times New Roman" w:cs="Times New Roman"/>
          <w:sz w:val="20"/>
          <w:szCs w:val="20"/>
          <w:shd w:val="clear" w:color="auto" w:fill="FFFFFF"/>
        </w:rPr>
        <w:t xml:space="preserve">l. </w:t>
      </w:r>
      <w:r w:rsidRPr="008E0DFF">
        <w:rPr>
          <w:rFonts w:ascii="Times New Roman" w:hAnsi="Times New Roman" w:cs="Times New Roman"/>
          <w:sz w:val="20"/>
          <w:szCs w:val="20"/>
          <w:shd w:val="clear" w:color="auto" w:fill="FFFFFF"/>
        </w:rPr>
        <w:t xml:space="preserve">La décision d'effectuer une PL avait été prise par le médecin traitant du patient et </w:t>
      </w:r>
      <w:r w:rsidR="00B057C9" w:rsidRPr="008E0DFF">
        <w:rPr>
          <w:rFonts w:ascii="Times New Roman" w:hAnsi="Times New Roman" w:cs="Times New Roman"/>
          <w:sz w:val="20"/>
          <w:szCs w:val="20"/>
          <w:shd w:val="clear" w:color="auto" w:fill="FFFFFF"/>
        </w:rPr>
        <w:t xml:space="preserve">réalisée </w:t>
      </w:r>
      <w:r w:rsidRPr="008E0DFF">
        <w:rPr>
          <w:rFonts w:ascii="Times New Roman" w:hAnsi="Times New Roman" w:cs="Times New Roman"/>
          <w:sz w:val="20"/>
          <w:szCs w:val="20"/>
          <w:shd w:val="clear" w:color="auto" w:fill="FFFFFF"/>
        </w:rPr>
        <w:t xml:space="preserve">après </w:t>
      </w:r>
      <w:r w:rsidR="00B057C9" w:rsidRPr="008E0DFF">
        <w:rPr>
          <w:rFonts w:ascii="Times New Roman" w:hAnsi="Times New Roman" w:cs="Times New Roman"/>
          <w:sz w:val="20"/>
          <w:szCs w:val="20"/>
          <w:shd w:val="clear" w:color="auto" w:fill="FFFFFF"/>
        </w:rPr>
        <w:t xml:space="preserve">l’obtention de </w:t>
      </w:r>
      <w:r w:rsidRPr="008E0DFF">
        <w:rPr>
          <w:rFonts w:ascii="Times New Roman" w:hAnsi="Times New Roman" w:cs="Times New Roman"/>
          <w:sz w:val="20"/>
          <w:szCs w:val="20"/>
          <w:shd w:val="clear" w:color="auto" w:fill="FFFFFF"/>
        </w:rPr>
        <w:t>l'autorisation des parents / tuteurs de l'enfant.</w:t>
      </w:r>
    </w:p>
    <w:p w:rsidR="0061216D" w:rsidRPr="008E0DFF" w:rsidRDefault="00A05643" w:rsidP="008E0DFF">
      <w:pPr>
        <w:shd w:val="clear" w:color="auto" w:fill="FFFFFF" w:themeFill="background1"/>
        <w:spacing w:after="0" w:line="240" w:lineRule="auto"/>
        <w:jc w:val="both"/>
        <w:textAlignment w:val="baseline"/>
        <w:rPr>
          <w:rFonts w:ascii="Times New Roman" w:hAnsi="Times New Roman" w:cs="Times New Roman"/>
          <w:sz w:val="20"/>
          <w:szCs w:val="20"/>
        </w:rPr>
      </w:pPr>
      <w:r w:rsidRPr="008E0DFF">
        <w:rPr>
          <w:rFonts w:ascii="Times New Roman" w:hAnsi="Times New Roman" w:cs="Times New Roman"/>
          <w:sz w:val="20"/>
          <w:szCs w:val="20"/>
          <w:shd w:val="clear" w:color="auto" w:fill="FFFFFF"/>
        </w:rPr>
        <w:t xml:space="preserve">Les échantillons de </w:t>
      </w:r>
      <w:proofErr w:type="spellStart"/>
      <w:r w:rsidR="008E0DFF" w:rsidRPr="008E0DFF">
        <w:rPr>
          <w:rFonts w:ascii="Times New Roman" w:hAnsi="Times New Roman" w:cs="Times New Roman"/>
          <w:sz w:val="20"/>
          <w:szCs w:val="20"/>
          <w:shd w:val="clear" w:color="auto" w:fill="FFFFFF"/>
        </w:rPr>
        <w:t>LCS</w:t>
      </w:r>
      <w:proofErr w:type="spellEnd"/>
      <w:r w:rsidRPr="008E0DFF">
        <w:rPr>
          <w:rFonts w:ascii="Times New Roman" w:hAnsi="Times New Roman" w:cs="Times New Roman"/>
          <w:sz w:val="20"/>
          <w:szCs w:val="20"/>
          <w:shd w:val="clear" w:color="auto" w:fill="FFFFFF"/>
        </w:rPr>
        <w:t xml:space="preserve"> </w:t>
      </w:r>
      <w:r w:rsidR="00F95017" w:rsidRPr="008E0DFF">
        <w:rPr>
          <w:rFonts w:ascii="Times New Roman" w:hAnsi="Times New Roman" w:cs="Times New Roman"/>
          <w:sz w:val="20"/>
          <w:szCs w:val="20"/>
          <w:shd w:val="clear" w:color="auto" w:fill="FFFFFF"/>
        </w:rPr>
        <w:t>ont</w:t>
      </w:r>
      <w:r w:rsidRPr="008E0DFF">
        <w:rPr>
          <w:rFonts w:ascii="Times New Roman" w:hAnsi="Times New Roman" w:cs="Times New Roman"/>
          <w:sz w:val="20"/>
          <w:szCs w:val="20"/>
          <w:shd w:val="clear" w:color="auto" w:fill="FFFFFF"/>
        </w:rPr>
        <w:t xml:space="preserve"> été examinés afin de déterminer le nombre total de globules blancs, la coloration de Gram et la culture bactérienne.</w:t>
      </w:r>
      <w:r w:rsidR="00050C85">
        <w:rPr>
          <w:rFonts w:ascii="Times New Roman" w:hAnsi="Times New Roman" w:cs="Times New Roman"/>
          <w:sz w:val="20"/>
          <w:szCs w:val="20"/>
          <w:shd w:val="clear" w:color="auto" w:fill="FFFFFF"/>
        </w:rPr>
        <w:t xml:space="preserve"> </w:t>
      </w:r>
      <w:r w:rsidR="00876B34" w:rsidRPr="008E0DFF">
        <w:rPr>
          <w:rFonts w:ascii="Times New Roman" w:hAnsi="Times New Roman" w:cs="Times New Roman"/>
          <w:sz w:val="20"/>
          <w:szCs w:val="20"/>
        </w:rPr>
        <w:t xml:space="preserve">Le diagnostic de méningite </w:t>
      </w:r>
      <w:r w:rsidR="00B45147" w:rsidRPr="008E0DFF">
        <w:rPr>
          <w:rFonts w:ascii="Times New Roman" w:hAnsi="Times New Roman" w:cs="Times New Roman"/>
          <w:sz w:val="20"/>
          <w:szCs w:val="20"/>
        </w:rPr>
        <w:t xml:space="preserve">était </w:t>
      </w:r>
      <w:r w:rsidR="00B45147" w:rsidRPr="008E0DFF">
        <w:rPr>
          <w:rFonts w:ascii="Times New Roman" w:hAnsi="Times New Roman" w:cs="Times New Roman"/>
          <w:sz w:val="20"/>
          <w:szCs w:val="20"/>
          <w:shd w:val="clear" w:color="auto" w:fill="FFFFFF"/>
        </w:rPr>
        <w:t xml:space="preserve">basé sur la définition de cas recommandée par l'Organisation </w:t>
      </w:r>
      <w:r w:rsidR="00050C85">
        <w:rPr>
          <w:rFonts w:ascii="Times New Roman" w:hAnsi="Times New Roman" w:cs="Times New Roman"/>
          <w:sz w:val="20"/>
          <w:szCs w:val="20"/>
          <w:shd w:val="clear" w:color="auto" w:fill="FFFFFF"/>
        </w:rPr>
        <w:t>M</w:t>
      </w:r>
      <w:r w:rsidR="00B45147" w:rsidRPr="008E0DFF">
        <w:rPr>
          <w:rFonts w:ascii="Times New Roman" w:hAnsi="Times New Roman" w:cs="Times New Roman"/>
          <w:sz w:val="20"/>
          <w:szCs w:val="20"/>
          <w:shd w:val="clear" w:color="auto" w:fill="FFFFFF"/>
        </w:rPr>
        <w:t xml:space="preserve">ondiale de la </w:t>
      </w:r>
      <w:r w:rsidR="00050C85">
        <w:rPr>
          <w:rFonts w:ascii="Times New Roman" w:hAnsi="Times New Roman" w:cs="Times New Roman"/>
          <w:sz w:val="20"/>
          <w:szCs w:val="20"/>
          <w:shd w:val="clear" w:color="auto" w:fill="FFFFFF"/>
        </w:rPr>
        <w:t>S</w:t>
      </w:r>
      <w:r w:rsidR="00B45147" w:rsidRPr="008E0DFF">
        <w:rPr>
          <w:rFonts w:ascii="Times New Roman" w:hAnsi="Times New Roman" w:cs="Times New Roman"/>
          <w:sz w:val="20"/>
          <w:szCs w:val="20"/>
          <w:shd w:val="clear" w:color="auto" w:fill="FFFFFF"/>
        </w:rPr>
        <w:t>anté (OMS) </w:t>
      </w:r>
      <w:r w:rsidR="00B45147" w:rsidRPr="008E0DFF">
        <w:rPr>
          <w:rFonts w:ascii="Times New Roman" w:hAnsi="Times New Roman" w:cs="Times New Roman"/>
          <w:sz w:val="20"/>
          <w:szCs w:val="20"/>
        </w:rPr>
        <w:t>[</w:t>
      </w:r>
      <w:r w:rsidR="003F29CE" w:rsidRPr="008E0DFF">
        <w:rPr>
          <w:rFonts w:ascii="Times New Roman" w:hAnsi="Times New Roman" w:cs="Times New Roman"/>
          <w:sz w:val="20"/>
          <w:szCs w:val="20"/>
        </w:rPr>
        <w:t>9</w:t>
      </w:r>
      <w:r w:rsidR="00FC221E" w:rsidRPr="008E0DFF">
        <w:rPr>
          <w:rFonts w:ascii="Times New Roman" w:hAnsi="Times New Roman" w:cs="Times New Roman"/>
          <w:sz w:val="20"/>
          <w:szCs w:val="20"/>
        </w:rPr>
        <w:t>)</w:t>
      </w:r>
      <w:r w:rsidR="00B45147" w:rsidRPr="008E0DFF">
        <w:rPr>
          <w:rFonts w:ascii="Times New Roman" w:hAnsi="Times New Roman" w:cs="Times New Roman"/>
          <w:sz w:val="20"/>
          <w:szCs w:val="20"/>
        </w:rPr>
        <w:t xml:space="preserve">. La méningite </w:t>
      </w:r>
      <w:r w:rsidR="00F95017" w:rsidRPr="008E0DFF">
        <w:rPr>
          <w:rFonts w:ascii="Times New Roman" w:hAnsi="Times New Roman" w:cs="Times New Roman"/>
          <w:sz w:val="20"/>
          <w:szCs w:val="20"/>
        </w:rPr>
        <w:t>était</w:t>
      </w:r>
      <w:r w:rsidR="00876B34" w:rsidRPr="008E0DFF">
        <w:rPr>
          <w:rFonts w:ascii="Times New Roman" w:hAnsi="Times New Roman" w:cs="Times New Roman"/>
          <w:sz w:val="20"/>
          <w:szCs w:val="20"/>
        </w:rPr>
        <w:t xml:space="preserve"> </w:t>
      </w:r>
      <w:r w:rsidR="003901EF" w:rsidRPr="008E0DFF">
        <w:rPr>
          <w:rFonts w:ascii="Times New Roman" w:hAnsi="Times New Roman" w:cs="Times New Roman"/>
          <w:sz w:val="20"/>
          <w:szCs w:val="20"/>
        </w:rPr>
        <w:t>évoquée</w:t>
      </w:r>
      <w:r w:rsidR="00876B34" w:rsidRPr="008E0DFF">
        <w:rPr>
          <w:rFonts w:ascii="Times New Roman" w:hAnsi="Times New Roman" w:cs="Times New Roman"/>
          <w:sz w:val="20"/>
          <w:szCs w:val="20"/>
        </w:rPr>
        <w:t xml:space="preserve"> devant une symptomatologie évocatrice et un taux de leucocytes</w:t>
      </w:r>
      <w:r w:rsidR="008B6474" w:rsidRPr="008E0DFF">
        <w:rPr>
          <w:rFonts w:ascii="Times New Roman" w:hAnsi="Times New Roman" w:cs="Times New Roman"/>
          <w:sz w:val="20"/>
          <w:szCs w:val="20"/>
        </w:rPr>
        <w:t xml:space="preserve"> </w:t>
      </w:r>
      <w:r w:rsidR="00876B34" w:rsidRPr="008E0DFF">
        <w:rPr>
          <w:rFonts w:ascii="Times New Roman" w:hAnsi="Times New Roman" w:cs="Times New Roman"/>
          <w:sz w:val="20"/>
          <w:szCs w:val="20"/>
        </w:rPr>
        <w:t xml:space="preserve">dans le </w:t>
      </w:r>
      <w:proofErr w:type="spellStart"/>
      <w:r w:rsidR="008E0DFF" w:rsidRPr="008E0DFF">
        <w:rPr>
          <w:rFonts w:ascii="Times New Roman" w:hAnsi="Times New Roman" w:cs="Times New Roman"/>
          <w:sz w:val="20"/>
          <w:szCs w:val="20"/>
        </w:rPr>
        <w:t>LCS</w:t>
      </w:r>
      <w:proofErr w:type="spellEnd"/>
      <w:r w:rsidR="00876B34" w:rsidRPr="008E0DFF">
        <w:rPr>
          <w:rFonts w:ascii="Times New Roman" w:hAnsi="Times New Roman" w:cs="Times New Roman"/>
          <w:sz w:val="20"/>
          <w:szCs w:val="20"/>
        </w:rPr>
        <w:t xml:space="preserve"> supérieur ou égal à 30/mm</w:t>
      </w:r>
      <w:r w:rsidR="00876B34" w:rsidRPr="008E0DFF">
        <w:rPr>
          <w:rFonts w:ascii="Times New Roman" w:hAnsi="Times New Roman" w:cs="Times New Roman"/>
          <w:sz w:val="20"/>
          <w:szCs w:val="20"/>
          <w:vertAlign w:val="superscript"/>
        </w:rPr>
        <w:t xml:space="preserve">3 </w:t>
      </w:r>
      <w:r w:rsidR="00876B34" w:rsidRPr="008E0DFF">
        <w:rPr>
          <w:rFonts w:ascii="Times New Roman" w:hAnsi="Times New Roman" w:cs="Times New Roman"/>
          <w:sz w:val="20"/>
          <w:szCs w:val="20"/>
        </w:rPr>
        <w:t xml:space="preserve">chez le nourrisson </w:t>
      </w:r>
      <w:r w:rsidR="00923391" w:rsidRPr="008E0DFF">
        <w:rPr>
          <w:rFonts w:ascii="Times New Roman" w:hAnsi="Times New Roman" w:cs="Times New Roman"/>
          <w:sz w:val="20"/>
          <w:szCs w:val="20"/>
        </w:rPr>
        <w:t xml:space="preserve">(moins de 2 ans) </w:t>
      </w:r>
      <w:r w:rsidR="00876B34" w:rsidRPr="008E0DFF">
        <w:rPr>
          <w:rFonts w:ascii="Times New Roman" w:hAnsi="Times New Roman" w:cs="Times New Roman"/>
          <w:sz w:val="20"/>
          <w:szCs w:val="20"/>
        </w:rPr>
        <w:t>et supérieur à 10/mm</w:t>
      </w:r>
      <w:r w:rsidR="00876B34" w:rsidRPr="008E0DFF">
        <w:rPr>
          <w:rFonts w:ascii="Times New Roman" w:hAnsi="Times New Roman" w:cs="Times New Roman"/>
          <w:sz w:val="20"/>
          <w:szCs w:val="20"/>
          <w:vertAlign w:val="superscript"/>
        </w:rPr>
        <w:t>3</w:t>
      </w:r>
      <w:r w:rsidR="00876B34" w:rsidRPr="008E0DFF">
        <w:rPr>
          <w:rFonts w:ascii="Times New Roman" w:hAnsi="Times New Roman" w:cs="Times New Roman"/>
          <w:sz w:val="20"/>
          <w:szCs w:val="20"/>
        </w:rPr>
        <w:t xml:space="preserve"> chez l’enfant</w:t>
      </w:r>
      <w:r w:rsidR="00923391" w:rsidRPr="008E0DFF">
        <w:rPr>
          <w:rFonts w:ascii="Times New Roman" w:hAnsi="Times New Roman" w:cs="Times New Roman"/>
          <w:sz w:val="20"/>
          <w:szCs w:val="20"/>
        </w:rPr>
        <w:t xml:space="preserve"> de plus de 2 ans</w:t>
      </w:r>
      <w:r w:rsidR="00876B34" w:rsidRPr="008E0DFF">
        <w:rPr>
          <w:rFonts w:ascii="Times New Roman" w:hAnsi="Times New Roman" w:cs="Times New Roman"/>
          <w:sz w:val="20"/>
          <w:szCs w:val="20"/>
        </w:rPr>
        <w:t>.</w:t>
      </w:r>
    </w:p>
    <w:p w:rsidR="00A05643" w:rsidRPr="008E0DFF" w:rsidRDefault="00876B34" w:rsidP="008E0DFF">
      <w:pPr>
        <w:shd w:val="clear" w:color="auto" w:fill="FFFFFF" w:themeFill="background1"/>
        <w:spacing w:after="0" w:line="240" w:lineRule="auto"/>
        <w:jc w:val="both"/>
        <w:textAlignment w:val="baseline"/>
        <w:rPr>
          <w:rFonts w:ascii="Times New Roman" w:eastAsia="Times New Roman" w:hAnsi="Times New Roman" w:cs="Times New Roman"/>
          <w:sz w:val="20"/>
          <w:szCs w:val="20"/>
          <w:lang w:eastAsia="fr-FR"/>
        </w:rPr>
      </w:pPr>
      <w:r w:rsidRPr="008E0DFF">
        <w:rPr>
          <w:rFonts w:ascii="Times New Roman" w:eastAsia="Times New Roman" w:hAnsi="Times New Roman" w:cs="Times New Roman"/>
          <w:sz w:val="20"/>
          <w:szCs w:val="20"/>
          <w:lang w:eastAsia="fr-FR"/>
        </w:rPr>
        <w:t xml:space="preserve">Les patients ayant une pathologie congénitale neurologique et ceux présentant les séquelles d’une pathologie neurologique </w:t>
      </w:r>
      <w:r w:rsidR="009D184C" w:rsidRPr="008E0DFF">
        <w:rPr>
          <w:rFonts w:ascii="Times New Roman" w:eastAsia="Times New Roman" w:hAnsi="Times New Roman" w:cs="Times New Roman"/>
          <w:sz w:val="20"/>
          <w:szCs w:val="20"/>
          <w:lang w:eastAsia="fr-FR"/>
        </w:rPr>
        <w:t>avaie</w:t>
      </w:r>
      <w:r w:rsidRPr="008E0DFF">
        <w:rPr>
          <w:rFonts w:ascii="Times New Roman" w:eastAsia="Times New Roman" w:hAnsi="Times New Roman" w:cs="Times New Roman"/>
          <w:sz w:val="20"/>
          <w:szCs w:val="20"/>
          <w:lang w:eastAsia="fr-FR"/>
        </w:rPr>
        <w:t>nt été exclus de l'étude.</w:t>
      </w:r>
    </w:p>
    <w:p w:rsidR="0061216D" w:rsidRPr="008E0DFF" w:rsidRDefault="009E2166" w:rsidP="008E0DFF">
      <w:pPr>
        <w:shd w:val="clear" w:color="auto" w:fill="FFFFFF" w:themeFill="background1"/>
        <w:spacing w:after="0" w:line="240" w:lineRule="auto"/>
        <w:jc w:val="both"/>
        <w:textAlignment w:val="baseline"/>
        <w:rPr>
          <w:rFonts w:ascii="Times New Roman" w:eastAsia="Times New Roman" w:hAnsi="Times New Roman" w:cs="Times New Roman"/>
          <w:sz w:val="20"/>
          <w:szCs w:val="20"/>
          <w:lang w:eastAsia="fr-FR"/>
        </w:rPr>
      </w:pPr>
      <w:r w:rsidRPr="008E0DFF">
        <w:rPr>
          <w:rFonts w:ascii="Times New Roman" w:hAnsi="Times New Roman" w:cs="Times New Roman"/>
          <w:sz w:val="20"/>
          <w:szCs w:val="20"/>
        </w:rPr>
        <w:t xml:space="preserve">Les paramètres relevés dans les dossiers </w:t>
      </w:r>
      <w:r w:rsidR="009D184C" w:rsidRPr="008E0DFF">
        <w:rPr>
          <w:rFonts w:ascii="Times New Roman" w:hAnsi="Times New Roman" w:cs="Times New Roman"/>
          <w:sz w:val="20"/>
          <w:szCs w:val="20"/>
        </w:rPr>
        <w:t>étaient</w:t>
      </w:r>
      <w:r w:rsidR="003F29CE" w:rsidRPr="008E0DFF">
        <w:rPr>
          <w:rFonts w:ascii="Times New Roman" w:hAnsi="Times New Roman" w:cs="Times New Roman"/>
          <w:sz w:val="20"/>
          <w:szCs w:val="20"/>
        </w:rPr>
        <w:t xml:space="preserve"> : </w:t>
      </w:r>
      <w:r w:rsidR="00876B34" w:rsidRPr="008E0DFF">
        <w:rPr>
          <w:rFonts w:ascii="Times New Roman" w:hAnsi="Times New Roman" w:cs="Times New Roman"/>
          <w:sz w:val="20"/>
          <w:szCs w:val="20"/>
        </w:rPr>
        <w:t>le sexe,</w:t>
      </w:r>
      <w:r w:rsidR="003F29CE" w:rsidRPr="008E0DFF">
        <w:rPr>
          <w:rFonts w:ascii="Times New Roman" w:hAnsi="Times New Roman" w:cs="Times New Roman"/>
          <w:sz w:val="20"/>
          <w:szCs w:val="20"/>
        </w:rPr>
        <w:t xml:space="preserve"> </w:t>
      </w:r>
      <w:r w:rsidR="00876B34" w:rsidRPr="008E0DFF">
        <w:rPr>
          <w:rFonts w:ascii="Times New Roman" w:hAnsi="Times New Roman" w:cs="Times New Roman"/>
          <w:sz w:val="20"/>
          <w:szCs w:val="20"/>
        </w:rPr>
        <w:t>l'âge, la date d'hospitalisation,</w:t>
      </w:r>
      <w:r w:rsidRPr="008E0DFF">
        <w:rPr>
          <w:rFonts w:ascii="Times New Roman" w:hAnsi="Times New Roman" w:cs="Times New Roman"/>
          <w:sz w:val="20"/>
          <w:szCs w:val="20"/>
        </w:rPr>
        <w:t xml:space="preserve"> les </w:t>
      </w:r>
      <w:r w:rsidR="00923391" w:rsidRPr="008E0DFF">
        <w:rPr>
          <w:rFonts w:ascii="Times New Roman" w:hAnsi="Times New Roman" w:cs="Times New Roman"/>
          <w:sz w:val="20"/>
          <w:szCs w:val="20"/>
        </w:rPr>
        <w:t>mesures</w:t>
      </w:r>
      <w:r w:rsidRPr="008E0DFF">
        <w:rPr>
          <w:rFonts w:ascii="Times New Roman" w:hAnsi="Times New Roman" w:cs="Times New Roman"/>
          <w:sz w:val="20"/>
          <w:szCs w:val="20"/>
        </w:rPr>
        <w:t xml:space="preserve"> anthropométriques</w:t>
      </w:r>
      <w:r w:rsidR="00876B34" w:rsidRPr="008E0DFF">
        <w:rPr>
          <w:rFonts w:ascii="Times New Roman" w:hAnsi="Times New Roman" w:cs="Times New Roman"/>
          <w:sz w:val="20"/>
          <w:szCs w:val="20"/>
        </w:rPr>
        <w:t>,</w:t>
      </w:r>
      <w:r w:rsidR="003F29CE" w:rsidRPr="008E0DFF">
        <w:rPr>
          <w:rFonts w:ascii="Times New Roman" w:hAnsi="Times New Roman" w:cs="Times New Roman"/>
          <w:sz w:val="20"/>
          <w:szCs w:val="20"/>
        </w:rPr>
        <w:t xml:space="preserve"> </w:t>
      </w:r>
      <w:r w:rsidR="00876B34" w:rsidRPr="008E0DFF">
        <w:rPr>
          <w:rFonts w:ascii="Times New Roman" w:hAnsi="Times New Roman" w:cs="Times New Roman"/>
          <w:sz w:val="20"/>
          <w:szCs w:val="20"/>
        </w:rPr>
        <w:t xml:space="preserve">le délai </w:t>
      </w:r>
      <w:r w:rsidRPr="008E0DFF">
        <w:rPr>
          <w:rFonts w:ascii="Times New Roman" w:hAnsi="Times New Roman" w:cs="Times New Roman"/>
          <w:sz w:val="20"/>
          <w:szCs w:val="20"/>
        </w:rPr>
        <w:t>d’</w:t>
      </w:r>
      <w:r w:rsidR="00876B34" w:rsidRPr="008E0DFF">
        <w:rPr>
          <w:rFonts w:ascii="Times New Roman" w:hAnsi="Times New Roman" w:cs="Times New Roman"/>
          <w:sz w:val="20"/>
          <w:szCs w:val="20"/>
        </w:rPr>
        <w:t>hospitalisation,</w:t>
      </w:r>
      <w:r w:rsidR="003F29CE" w:rsidRPr="008E0DFF">
        <w:rPr>
          <w:rFonts w:ascii="Times New Roman" w:hAnsi="Times New Roman" w:cs="Times New Roman"/>
          <w:sz w:val="20"/>
          <w:szCs w:val="20"/>
        </w:rPr>
        <w:t xml:space="preserve"> </w:t>
      </w:r>
      <w:r w:rsidR="00876B34" w:rsidRPr="008E0DFF">
        <w:rPr>
          <w:rFonts w:ascii="Times New Roman" w:hAnsi="Times New Roman" w:cs="Times New Roman"/>
          <w:sz w:val="20"/>
          <w:szCs w:val="20"/>
        </w:rPr>
        <w:t xml:space="preserve">les </w:t>
      </w:r>
      <w:r w:rsidR="003901EF" w:rsidRPr="008E0DFF">
        <w:rPr>
          <w:rFonts w:ascii="Times New Roman" w:hAnsi="Times New Roman" w:cs="Times New Roman"/>
          <w:sz w:val="20"/>
          <w:szCs w:val="20"/>
        </w:rPr>
        <w:t>signes</w:t>
      </w:r>
      <w:r w:rsidR="00876B34" w:rsidRPr="008E0DFF">
        <w:rPr>
          <w:rFonts w:ascii="Times New Roman" w:hAnsi="Times New Roman" w:cs="Times New Roman"/>
          <w:sz w:val="20"/>
          <w:szCs w:val="20"/>
        </w:rPr>
        <w:t xml:space="preserve"> cliniques</w:t>
      </w:r>
      <w:r w:rsidR="003901EF" w:rsidRPr="008E0DFF">
        <w:rPr>
          <w:rFonts w:ascii="Times New Roman" w:hAnsi="Times New Roman" w:cs="Times New Roman"/>
          <w:sz w:val="20"/>
          <w:szCs w:val="20"/>
        </w:rPr>
        <w:t xml:space="preserve"> et paracliniques</w:t>
      </w:r>
      <w:r w:rsidR="00876B34" w:rsidRPr="008E0DFF">
        <w:rPr>
          <w:rFonts w:ascii="Times New Roman" w:hAnsi="Times New Roman" w:cs="Times New Roman"/>
          <w:sz w:val="20"/>
          <w:szCs w:val="20"/>
        </w:rPr>
        <w:t>,</w:t>
      </w:r>
      <w:r w:rsidR="003F29CE" w:rsidRPr="008E0DFF">
        <w:rPr>
          <w:rFonts w:ascii="Times New Roman" w:hAnsi="Times New Roman" w:cs="Times New Roman"/>
          <w:sz w:val="20"/>
          <w:szCs w:val="20"/>
        </w:rPr>
        <w:t xml:space="preserve"> </w:t>
      </w:r>
      <w:r w:rsidR="00876B34" w:rsidRPr="008E0DFF">
        <w:rPr>
          <w:rFonts w:ascii="Times New Roman" w:hAnsi="Times New Roman" w:cs="Times New Roman"/>
          <w:sz w:val="20"/>
          <w:szCs w:val="20"/>
        </w:rPr>
        <w:t xml:space="preserve">le traitement </w:t>
      </w:r>
      <w:r w:rsidR="003901EF" w:rsidRPr="008E0DFF">
        <w:rPr>
          <w:rFonts w:ascii="Times New Roman" w:hAnsi="Times New Roman" w:cs="Times New Roman"/>
          <w:sz w:val="20"/>
          <w:szCs w:val="20"/>
        </w:rPr>
        <w:t xml:space="preserve">administré </w:t>
      </w:r>
      <w:r w:rsidRPr="008E0DFF">
        <w:rPr>
          <w:rFonts w:ascii="Times New Roman" w:hAnsi="Times New Roman" w:cs="Times New Roman"/>
          <w:sz w:val="20"/>
          <w:szCs w:val="20"/>
        </w:rPr>
        <w:t>et l’évolution</w:t>
      </w:r>
      <w:r w:rsidR="00876B34" w:rsidRPr="008E0DFF">
        <w:rPr>
          <w:rFonts w:ascii="Times New Roman" w:hAnsi="Times New Roman" w:cs="Times New Roman"/>
          <w:sz w:val="20"/>
          <w:szCs w:val="20"/>
        </w:rPr>
        <w:t>.</w:t>
      </w:r>
    </w:p>
    <w:p w:rsidR="0061216D" w:rsidRPr="008E0DFF" w:rsidRDefault="00797FD4" w:rsidP="008E0DFF">
      <w:pPr>
        <w:shd w:val="clear" w:color="auto" w:fill="FFFFFF" w:themeFill="background1"/>
        <w:spacing w:after="0" w:line="240" w:lineRule="auto"/>
        <w:jc w:val="both"/>
        <w:textAlignment w:val="baseline"/>
        <w:rPr>
          <w:rFonts w:ascii="Times New Roman" w:eastAsia="Times New Roman" w:hAnsi="Times New Roman" w:cs="Times New Roman"/>
          <w:sz w:val="20"/>
          <w:szCs w:val="20"/>
          <w:lang w:eastAsia="fr-FR"/>
        </w:rPr>
      </w:pPr>
      <w:r w:rsidRPr="008E0DFF">
        <w:rPr>
          <w:rFonts w:ascii="Times New Roman" w:eastAsia="Times New Roman" w:hAnsi="Times New Roman" w:cs="Times New Roman"/>
          <w:sz w:val="20"/>
          <w:szCs w:val="20"/>
          <w:lang w:eastAsia="fr-FR"/>
        </w:rPr>
        <w:t>L</w:t>
      </w:r>
      <w:r w:rsidR="00876B34" w:rsidRPr="008E0DFF">
        <w:rPr>
          <w:rFonts w:ascii="Times New Roman" w:eastAsia="Times New Roman" w:hAnsi="Times New Roman" w:cs="Times New Roman"/>
          <w:sz w:val="20"/>
          <w:szCs w:val="20"/>
          <w:lang w:eastAsia="fr-FR"/>
        </w:rPr>
        <w:t xml:space="preserve">es analyses statistiques </w:t>
      </w:r>
      <w:r w:rsidRPr="008E0DFF">
        <w:rPr>
          <w:rFonts w:ascii="Times New Roman" w:eastAsia="Times New Roman" w:hAnsi="Times New Roman" w:cs="Times New Roman"/>
          <w:sz w:val="20"/>
          <w:szCs w:val="20"/>
          <w:lang w:eastAsia="fr-FR"/>
        </w:rPr>
        <w:t>ont</w:t>
      </w:r>
      <w:r w:rsidR="00876B34" w:rsidRPr="008E0DFF">
        <w:rPr>
          <w:rFonts w:ascii="Times New Roman" w:eastAsia="Times New Roman" w:hAnsi="Times New Roman" w:cs="Times New Roman"/>
          <w:sz w:val="20"/>
          <w:szCs w:val="20"/>
          <w:lang w:eastAsia="fr-FR"/>
        </w:rPr>
        <w:t xml:space="preserve"> été effectuées avec le logiciel SPSS version 20. Le test de Fisher a</w:t>
      </w:r>
      <w:r w:rsidRPr="008E0DFF">
        <w:rPr>
          <w:rFonts w:ascii="Times New Roman" w:eastAsia="Times New Roman" w:hAnsi="Times New Roman" w:cs="Times New Roman"/>
          <w:sz w:val="20"/>
          <w:szCs w:val="20"/>
          <w:lang w:eastAsia="fr-FR"/>
        </w:rPr>
        <w:t xml:space="preserve"> é</w:t>
      </w:r>
      <w:r w:rsidR="00876B34" w:rsidRPr="008E0DFF">
        <w:rPr>
          <w:rFonts w:ascii="Times New Roman" w:eastAsia="Times New Roman" w:hAnsi="Times New Roman" w:cs="Times New Roman"/>
          <w:sz w:val="20"/>
          <w:szCs w:val="20"/>
          <w:lang w:eastAsia="fr-FR"/>
        </w:rPr>
        <w:t>té utilisé pour déterminer les facteurs de ri</w:t>
      </w:r>
      <w:r w:rsidRPr="008E0DFF">
        <w:rPr>
          <w:rFonts w:ascii="Times New Roman" w:eastAsia="Times New Roman" w:hAnsi="Times New Roman" w:cs="Times New Roman"/>
          <w:sz w:val="20"/>
          <w:szCs w:val="20"/>
          <w:lang w:eastAsia="fr-FR"/>
        </w:rPr>
        <w:t>sque de survenue des séquelles.</w:t>
      </w:r>
    </w:p>
    <w:p w:rsidR="00797FD4" w:rsidRPr="008E0DFF" w:rsidRDefault="008E0DFF" w:rsidP="008E0DFF">
      <w:pPr>
        <w:shd w:val="clear" w:color="auto" w:fill="FFFFFF" w:themeFill="background1"/>
        <w:spacing w:before="120" w:after="40" w:line="240" w:lineRule="auto"/>
        <w:jc w:val="both"/>
        <w:textAlignment w:val="baseline"/>
        <w:rPr>
          <w:rFonts w:ascii="Times New Roman" w:eastAsia="Times New Roman" w:hAnsi="Times New Roman" w:cs="Times New Roman"/>
          <w:sz w:val="20"/>
          <w:szCs w:val="20"/>
          <w:lang w:eastAsia="fr-FR"/>
        </w:rPr>
      </w:pPr>
      <w:proofErr w:type="spellStart"/>
      <w:r w:rsidRPr="008E0DFF">
        <w:rPr>
          <w:rFonts w:ascii="Times New Roman" w:hAnsi="Times New Roman" w:cs="Times New Roman"/>
          <w:b/>
          <w:bCs/>
          <w:sz w:val="20"/>
          <w:szCs w:val="20"/>
        </w:rPr>
        <w:t>RÉSULTATS</w:t>
      </w:r>
      <w:proofErr w:type="spellEnd"/>
    </w:p>
    <w:p w:rsidR="0061216D" w:rsidRPr="008E0DFF" w:rsidRDefault="00797FD4" w:rsidP="008E0DFF">
      <w:pPr>
        <w:shd w:val="clear" w:color="auto" w:fill="FFFFFF" w:themeFill="background1"/>
        <w:spacing w:before="60" w:after="20" w:line="240" w:lineRule="auto"/>
        <w:jc w:val="both"/>
        <w:textAlignment w:val="baseline"/>
        <w:rPr>
          <w:rFonts w:ascii="Times New Roman" w:eastAsia="Times New Roman" w:hAnsi="Times New Roman" w:cs="Times New Roman"/>
          <w:sz w:val="20"/>
          <w:szCs w:val="20"/>
          <w:lang w:eastAsia="fr-FR"/>
        </w:rPr>
      </w:pPr>
      <w:r w:rsidRPr="008E0DFF">
        <w:rPr>
          <w:rFonts w:ascii="Times New Roman" w:hAnsi="Times New Roman" w:cs="Times New Roman"/>
          <w:b/>
          <w:bCs/>
          <w:sz w:val="20"/>
          <w:szCs w:val="20"/>
        </w:rPr>
        <w:t>Aspects épidémiologiques</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 xml:space="preserve">Durant la période d’étude, 3744 patients </w:t>
      </w:r>
      <w:r w:rsidR="007953B4" w:rsidRPr="008E0DFF">
        <w:rPr>
          <w:rFonts w:ascii="Times New Roman" w:hAnsi="Times New Roman" w:cs="Times New Roman"/>
          <w:bCs/>
          <w:sz w:val="20"/>
          <w:szCs w:val="20"/>
        </w:rPr>
        <w:t>âgés de 1 à 59 mois ont été</w:t>
      </w:r>
      <w:r w:rsidRPr="008E0DFF">
        <w:rPr>
          <w:rFonts w:ascii="Times New Roman" w:hAnsi="Times New Roman" w:cs="Times New Roman"/>
          <w:bCs/>
          <w:sz w:val="20"/>
          <w:szCs w:val="20"/>
        </w:rPr>
        <w:t xml:space="preserve"> hospitalisés dans notre service, Nous avons inclus 120 cas de méningite (soit 3,21%). Le pic de fréquence était observé durant la saison sèche</w:t>
      </w:r>
      <w:r w:rsidR="007953B4" w:rsidRPr="008E0DFF">
        <w:rPr>
          <w:rFonts w:ascii="Times New Roman" w:hAnsi="Times New Roman" w:cs="Times New Roman"/>
          <w:bCs/>
          <w:sz w:val="20"/>
          <w:szCs w:val="20"/>
        </w:rPr>
        <w:t>,</w:t>
      </w:r>
      <w:r w:rsidRPr="008E0DFF">
        <w:rPr>
          <w:rFonts w:ascii="Times New Roman" w:hAnsi="Times New Roman" w:cs="Times New Roman"/>
          <w:bCs/>
          <w:sz w:val="20"/>
          <w:szCs w:val="20"/>
        </w:rPr>
        <w:t xml:space="preserve"> vers le mois de mai. L’âge moyen des patients était de 15 mois avec des extrêmes de 1 et 59 mois. Les nourrissons de moins d’un an représentaient 60% de l’effectif. Il y avait 68 garçons et 52 filles, soit une sex-ratio de 1,32. La plupart des patients étaient issus de familles ayant une condition socioéconomique (</w:t>
      </w:r>
      <w:proofErr w:type="spellStart"/>
      <w:r w:rsidRPr="008E0DFF">
        <w:rPr>
          <w:rFonts w:ascii="Times New Roman" w:hAnsi="Times New Roman" w:cs="Times New Roman"/>
          <w:bCs/>
          <w:sz w:val="20"/>
          <w:szCs w:val="20"/>
        </w:rPr>
        <w:t>CSE</w:t>
      </w:r>
      <w:proofErr w:type="spellEnd"/>
      <w:r w:rsidRPr="008E0DFF">
        <w:rPr>
          <w:rFonts w:ascii="Times New Roman" w:hAnsi="Times New Roman" w:cs="Times New Roman"/>
          <w:bCs/>
          <w:sz w:val="20"/>
          <w:szCs w:val="20"/>
        </w:rPr>
        <w:t>) bas</w:t>
      </w:r>
      <w:r w:rsidR="007953B4" w:rsidRPr="008E0DFF">
        <w:rPr>
          <w:rFonts w:ascii="Times New Roman" w:hAnsi="Times New Roman" w:cs="Times New Roman"/>
          <w:bCs/>
          <w:sz w:val="20"/>
          <w:szCs w:val="20"/>
        </w:rPr>
        <w:t>se</w:t>
      </w:r>
      <w:r w:rsidRPr="008E0DFF">
        <w:rPr>
          <w:rFonts w:ascii="Times New Roman" w:hAnsi="Times New Roman" w:cs="Times New Roman"/>
          <w:bCs/>
          <w:sz w:val="20"/>
          <w:szCs w:val="20"/>
        </w:rPr>
        <w:t xml:space="preserve"> (62%) et provenaient pour la plupart de la périphérie de Bamako (79%). Ils étaient référés dans 65% des cas et le plus souvent par les centres de santé de référence (</w:t>
      </w:r>
      <w:proofErr w:type="spellStart"/>
      <w:r w:rsidRPr="008E0DFF">
        <w:rPr>
          <w:rFonts w:ascii="Times New Roman" w:hAnsi="Times New Roman" w:cs="Times New Roman"/>
          <w:bCs/>
          <w:sz w:val="20"/>
          <w:szCs w:val="20"/>
        </w:rPr>
        <w:t>CSRéf</w:t>
      </w:r>
      <w:proofErr w:type="spellEnd"/>
      <w:r w:rsidRPr="008E0DFF">
        <w:rPr>
          <w:rFonts w:ascii="Times New Roman" w:hAnsi="Times New Roman" w:cs="Times New Roman"/>
          <w:bCs/>
          <w:sz w:val="20"/>
          <w:szCs w:val="20"/>
        </w:rPr>
        <w:t xml:space="preserve">). </w:t>
      </w:r>
      <w:r w:rsidR="007953B4" w:rsidRPr="008E0DFF">
        <w:rPr>
          <w:rFonts w:ascii="Times New Roman" w:hAnsi="Times New Roman" w:cs="Times New Roman"/>
          <w:bCs/>
          <w:sz w:val="20"/>
          <w:szCs w:val="20"/>
        </w:rPr>
        <w:t xml:space="preserve">88% </w:t>
      </w:r>
      <w:r w:rsidRPr="008E0DFF">
        <w:rPr>
          <w:rFonts w:ascii="Times New Roman" w:hAnsi="Times New Roman" w:cs="Times New Roman"/>
          <w:bCs/>
          <w:sz w:val="20"/>
          <w:szCs w:val="20"/>
        </w:rPr>
        <w:t>des patients étai</w:t>
      </w:r>
      <w:r w:rsidR="00050C85">
        <w:rPr>
          <w:rFonts w:ascii="Times New Roman" w:hAnsi="Times New Roman" w:cs="Times New Roman"/>
          <w:bCs/>
          <w:sz w:val="20"/>
          <w:szCs w:val="20"/>
        </w:rPr>
        <w:t>en</w:t>
      </w:r>
      <w:r w:rsidRPr="008E0DFF">
        <w:rPr>
          <w:rFonts w:ascii="Times New Roman" w:hAnsi="Times New Roman" w:cs="Times New Roman"/>
          <w:bCs/>
          <w:sz w:val="20"/>
          <w:szCs w:val="20"/>
        </w:rPr>
        <w:t>t complètement vacciné</w:t>
      </w:r>
      <w:r w:rsidR="007953B4" w:rsidRPr="008E0DFF">
        <w:rPr>
          <w:rFonts w:ascii="Times New Roman" w:hAnsi="Times New Roman" w:cs="Times New Roman"/>
          <w:bCs/>
          <w:sz w:val="20"/>
          <w:szCs w:val="20"/>
        </w:rPr>
        <w:t xml:space="preserve">s contre </w:t>
      </w:r>
      <w:proofErr w:type="spellStart"/>
      <w:r w:rsidR="007953B4" w:rsidRPr="008E0DFF">
        <w:rPr>
          <w:rFonts w:ascii="Times New Roman" w:hAnsi="Times New Roman" w:cs="Times New Roman"/>
          <w:bCs/>
          <w:sz w:val="20"/>
          <w:szCs w:val="20"/>
        </w:rPr>
        <w:t>Hib</w:t>
      </w:r>
      <w:proofErr w:type="spellEnd"/>
      <w:r w:rsidRPr="008E0DFF">
        <w:rPr>
          <w:rFonts w:ascii="Times New Roman" w:hAnsi="Times New Roman" w:cs="Times New Roman"/>
          <w:bCs/>
          <w:sz w:val="20"/>
          <w:szCs w:val="20"/>
        </w:rPr>
        <w:t xml:space="preserve">. Le délai moyen de consultation était de 7 ± 4,2 jours (extrêmes : 2 et 21 jours). </w:t>
      </w:r>
      <w:r w:rsidR="007953B4" w:rsidRPr="008E0DFF">
        <w:rPr>
          <w:rFonts w:ascii="Times New Roman" w:hAnsi="Times New Roman" w:cs="Times New Roman"/>
          <w:bCs/>
          <w:sz w:val="20"/>
          <w:szCs w:val="20"/>
        </w:rPr>
        <w:t xml:space="preserve">60% </w:t>
      </w:r>
      <w:r w:rsidRPr="008E0DFF">
        <w:rPr>
          <w:rFonts w:ascii="Times New Roman" w:hAnsi="Times New Roman" w:cs="Times New Roman"/>
          <w:bCs/>
          <w:sz w:val="20"/>
          <w:szCs w:val="20"/>
        </w:rPr>
        <w:t xml:space="preserve">des patients avaient reçu une antibiothérapie avant la réalisation de la ponction lombaire. Le tableau </w:t>
      </w:r>
      <w:r w:rsidR="007953B4" w:rsidRPr="008E0DFF">
        <w:rPr>
          <w:rFonts w:ascii="Times New Roman" w:hAnsi="Times New Roman" w:cs="Times New Roman"/>
          <w:bCs/>
          <w:sz w:val="20"/>
          <w:szCs w:val="20"/>
        </w:rPr>
        <w:t>1</w:t>
      </w:r>
      <w:r w:rsidRPr="008E0DFF">
        <w:rPr>
          <w:rFonts w:ascii="Times New Roman" w:hAnsi="Times New Roman" w:cs="Times New Roman"/>
          <w:bCs/>
          <w:sz w:val="20"/>
          <w:szCs w:val="20"/>
        </w:rPr>
        <w:t xml:space="preserve"> montre les principaux signes cliniques retrouvés chez nos patients. La fièvre (81%), les convulsions (69%), l’hypotonie (57%) et le vomissement (44%) étaient les plus retrouvés.</w:t>
      </w:r>
    </w:p>
    <w:p w:rsidR="007B6F93" w:rsidRPr="00050C85" w:rsidRDefault="007B6F93" w:rsidP="008E0DFF">
      <w:pPr>
        <w:shd w:val="clear" w:color="auto" w:fill="FFFFFF" w:themeFill="background1"/>
        <w:spacing w:after="0" w:line="240" w:lineRule="auto"/>
        <w:jc w:val="both"/>
        <w:rPr>
          <w:rFonts w:ascii="Times New Roman" w:hAnsi="Times New Roman" w:cs="Times New Roman"/>
          <w:b/>
          <w:bCs/>
          <w:sz w:val="20"/>
          <w:szCs w:val="20"/>
        </w:rPr>
      </w:pPr>
    </w:p>
    <w:tbl>
      <w:tblPr>
        <w:tblStyle w:val="Trameclaire-Accent1"/>
        <w:tblW w:w="0" w:type="auto"/>
        <w:tblLook w:val="04A0"/>
      </w:tblPr>
      <w:tblGrid>
        <w:gridCol w:w="2785"/>
        <w:gridCol w:w="856"/>
        <w:gridCol w:w="1176"/>
      </w:tblGrid>
      <w:tr w:rsidR="00050C85" w:rsidRPr="00050C85" w:rsidTr="00050C85">
        <w:trPr>
          <w:cnfStyle w:val="100000000000"/>
        </w:trPr>
        <w:tc>
          <w:tcPr>
            <w:cnfStyle w:val="001000000000"/>
            <w:tcW w:w="0" w:type="auto"/>
            <w:gridSpan w:val="3"/>
          </w:tcPr>
          <w:p w:rsidR="00050C85" w:rsidRPr="00050C85" w:rsidRDefault="00050C85" w:rsidP="008E0DFF">
            <w:pPr>
              <w:jc w:val="both"/>
              <w:rPr>
                <w:rFonts w:ascii="Times New Roman" w:hAnsi="Times New Roman" w:cs="Times New Roman"/>
                <w:bCs w:val="0"/>
                <w:sz w:val="20"/>
                <w:szCs w:val="20"/>
              </w:rPr>
            </w:pPr>
            <w:r w:rsidRPr="00050C85">
              <w:rPr>
                <w:rFonts w:ascii="Times New Roman" w:hAnsi="Times New Roman" w:cs="Times New Roman"/>
                <w:color w:val="auto"/>
                <w:sz w:val="18"/>
                <w:szCs w:val="18"/>
              </w:rPr>
              <w:t xml:space="preserve">Tableau </w:t>
            </w:r>
            <w:r w:rsidRPr="00050C85">
              <w:rPr>
                <w:rFonts w:ascii="Times New Roman" w:hAnsi="Times New Roman" w:cs="Times New Roman"/>
                <w:bCs w:val="0"/>
                <w:color w:val="auto"/>
                <w:sz w:val="18"/>
                <w:szCs w:val="18"/>
              </w:rPr>
              <w:t>1</w:t>
            </w:r>
            <w:r w:rsidRPr="00050C85">
              <w:rPr>
                <w:rFonts w:ascii="Times New Roman" w:hAnsi="Times New Roman" w:cs="Times New Roman"/>
                <w:color w:val="auto"/>
                <w:sz w:val="18"/>
                <w:szCs w:val="18"/>
              </w:rPr>
              <w:t> : Répartition des patients selon les signes cliniques</w:t>
            </w:r>
          </w:p>
        </w:tc>
      </w:tr>
      <w:tr w:rsidR="00050C85" w:rsidTr="00050C85">
        <w:trPr>
          <w:cnfStyle w:val="000000100000"/>
        </w:trPr>
        <w:tc>
          <w:tcPr>
            <w:cnfStyle w:val="001000000000"/>
            <w:tcW w:w="0" w:type="auto"/>
          </w:tcPr>
          <w:p w:rsidR="00050C85" w:rsidRDefault="00050C85" w:rsidP="008E0DFF">
            <w:pPr>
              <w:jc w:val="both"/>
              <w:rPr>
                <w:rFonts w:ascii="Times New Roman" w:hAnsi="Times New Roman" w:cs="Times New Roman"/>
                <w:bCs w:val="0"/>
                <w:sz w:val="20"/>
                <w:szCs w:val="20"/>
              </w:rPr>
            </w:pPr>
            <w:r w:rsidRPr="00050C85">
              <w:rPr>
                <w:rFonts w:ascii="Times New Roman" w:hAnsi="Times New Roman" w:cs="Times New Roman"/>
                <w:color w:val="auto"/>
                <w:sz w:val="18"/>
                <w:szCs w:val="18"/>
              </w:rPr>
              <w:t>Signes cliniques</w:t>
            </w:r>
          </w:p>
        </w:tc>
        <w:tc>
          <w:tcPr>
            <w:tcW w:w="0" w:type="auto"/>
          </w:tcPr>
          <w:p w:rsidR="00050C85" w:rsidRDefault="00050C85" w:rsidP="008E0DFF">
            <w:pPr>
              <w:jc w:val="both"/>
              <w:cnfStyle w:val="000000100000"/>
              <w:rPr>
                <w:rFonts w:ascii="Times New Roman" w:hAnsi="Times New Roman" w:cs="Times New Roman"/>
                <w:bCs/>
                <w:sz w:val="20"/>
                <w:szCs w:val="20"/>
              </w:rPr>
            </w:pPr>
            <w:r w:rsidRPr="00050C85">
              <w:rPr>
                <w:rFonts w:ascii="Times New Roman" w:hAnsi="Times New Roman" w:cs="Times New Roman"/>
                <w:b/>
                <w:bCs/>
                <w:color w:val="auto"/>
                <w:sz w:val="18"/>
                <w:szCs w:val="18"/>
              </w:rPr>
              <w:t>Effectifs</w:t>
            </w:r>
          </w:p>
        </w:tc>
        <w:tc>
          <w:tcPr>
            <w:tcW w:w="0" w:type="auto"/>
          </w:tcPr>
          <w:p w:rsidR="00050C85" w:rsidRDefault="00050C85" w:rsidP="008E0DFF">
            <w:pPr>
              <w:jc w:val="both"/>
              <w:cnfStyle w:val="000000100000"/>
              <w:rPr>
                <w:rFonts w:ascii="Times New Roman" w:hAnsi="Times New Roman" w:cs="Times New Roman"/>
                <w:bCs/>
                <w:sz w:val="20"/>
                <w:szCs w:val="20"/>
              </w:rPr>
            </w:pPr>
            <w:r w:rsidRPr="00050C85">
              <w:rPr>
                <w:rFonts w:ascii="Times New Roman" w:hAnsi="Times New Roman" w:cs="Times New Roman"/>
                <w:b/>
                <w:bCs/>
                <w:color w:val="auto"/>
                <w:sz w:val="18"/>
                <w:szCs w:val="18"/>
              </w:rPr>
              <w:t>Pourcentage</w:t>
            </w:r>
          </w:p>
        </w:tc>
      </w:tr>
      <w:tr w:rsidR="00050C85" w:rsidTr="00050C85">
        <w:tc>
          <w:tcPr>
            <w:cnfStyle w:val="001000000000"/>
            <w:tcW w:w="0" w:type="auto"/>
          </w:tcPr>
          <w:p w:rsidR="00050C85" w:rsidRPr="00050C85" w:rsidRDefault="00050C85" w:rsidP="008E0DFF">
            <w:pPr>
              <w:jc w:val="both"/>
              <w:rPr>
                <w:rFonts w:ascii="Times New Roman" w:hAnsi="Times New Roman" w:cs="Times New Roman"/>
                <w:b w:val="0"/>
                <w:bCs w:val="0"/>
                <w:sz w:val="20"/>
                <w:szCs w:val="20"/>
              </w:rPr>
            </w:pPr>
            <w:r w:rsidRPr="00050C85">
              <w:rPr>
                <w:rFonts w:ascii="Times New Roman" w:hAnsi="Times New Roman" w:cs="Times New Roman"/>
                <w:b w:val="0"/>
                <w:color w:val="auto"/>
                <w:sz w:val="18"/>
                <w:szCs w:val="18"/>
              </w:rPr>
              <w:t>Fièvre</w:t>
            </w:r>
          </w:p>
        </w:tc>
        <w:tc>
          <w:tcPr>
            <w:tcW w:w="0" w:type="auto"/>
          </w:tcPr>
          <w:p w:rsidR="00050C85" w:rsidRPr="00050C85" w:rsidRDefault="00050C85" w:rsidP="008E0DFF">
            <w:pPr>
              <w:jc w:val="both"/>
              <w:cnfStyle w:val="000000000000"/>
              <w:rPr>
                <w:rFonts w:ascii="Times New Roman" w:hAnsi="Times New Roman" w:cs="Times New Roman"/>
                <w:bCs/>
                <w:sz w:val="20"/>
                <w:szCs w:val="20"/>
              </w:rPr>
            </w:pPr>
            <w:r w:rsidRPr="00050C85">
              <w:rPr>
                <w:rFonts w:ascii="Times New Roman" w:hAnsi="Times New Roman" w:cs="Times New Roman"/>
                <w:bCs/>
                <w:color w:val="auto"/>
                <w:sz w:val="18"/>
                <w:szCs w:val="18"/>
              </w:rPr>
              <w:t>97</w:t>
            </w:r>
          </w:p>
        </w:tc>
        <w:tc>
          <w:tcPr>
            <w:tcW w:w="0" w:type="auto"/>
          </w:tcPr>
          <w:p w:rsidR="00050C85" w:rsidRPr="00050C85" w:rsidRDefault="00050C85" w:rsidP="008E0DFF">
            <w:pPr>
              <w:jc w:val="both"/>
              <w:cnfStyle w:val="000000000000"/>
              <w:rPr>
                <w:rFonts w:ascii="Times New Roman" w:hAnsi="Times New Roman" w:cs="Times New Roman"/>
                <w:bCs/>
                <w:sz w:val="20"/>
                <w:szCs w:val="20"/>
              </w:rPr>
            </w:pPr>
            <w:r w:rsidRPr="00050C85">
              <w:rPr>
                <w:rFonts w:ascii="Times New Roman" w:hAnsi="Times New Roman" w:cs="Times New Roman"/>
                <w:bCs/>
                <w:color w:val="auto"/>
                <w:sz w:val="18"/>
                <w:szCs w:val="18"/>
              </w:rPr>
              <w:t>81</w:t>
            </w:r>
          </w:p>
        </w:tc>
      </w:tr>
      <w:tr w:rsidR="00050C85" w:rsidTr="00050C85">
        <w:trPr>
          <w:cnfStyle w:val="000000100000"/>
        </w:trPr>
        <w:tc>
          <w:tcPr>
            <w:cnfStyle w:val="001000000000"/>
            <w:tcW w:w="0" w:type="auto"/>
          </w:tcPr>
          <w:p w:rsidR="00050C85" w:rsidRPr="00050C85" w:rsidRDefault="00050C85" w:rsidP="008E0DFF">
            <w:pPr>
              <w:jc w:val="both"/>
              <w:rPr>
                <w:rFonts w:ascii="Times New Roman" w:hAnsi="Times New Roman" w:cs="Times New Roman"/>
                <w:b w:val="0"/>
                <w:bCs w:val="0"/>
                <w:sz w:val="20"/>
                <w:szCs w:val="20"/>
              </w:rPr>
            </w:pPr>
            <w:r w:rsidRPr="00050C85">
              <w:rPr>
                <w:rFonts w:ascii="Times New Roman" w:hAnsi="Times New Roman" w:cs="Times New Roman"/>
                <w:b w:val="0"/>
                <w:color w:val="auto"/>
                <w:sz w:val="18"/>
                <w:szCs w:val="18"/>
              </w:rPr>
              <w:t>Convulsions</w:t>
            </w:r>
          </w:p>
        </w:tc>
        <w:tc>
          <w:tcPr>
            <w:tcW w:w="0" w:type="auto"/>
          </w:tcPr>
          <w:p w:rsidR="00050C85" w:rsidRPr="00050C85" w:rsidRDefault="00050C85" w:rsidP="008E0DFF">
            <w:pPr>
              <w:jc w:val="both"/>
              <w:cnfStyle w:val="000000100000"/>
              <w:rPr>
                <w:rFonts w:ascii="Times New Roman" w:hAnsi="Times New Roman" w:cs="Times New Roman"/>
                <w:bCs/>
                <w:sz w:val="20"/>
                <w:szCs w:val="20"/>
              </w:rPr>
            </w:pPr>
            <w:r w:rsidRPr="00050C85">
              <w:rPr>
                <w:rFonts w:ascii="Times New Roman" w:hAnsi="Times New Roman" w:cs="Times New Roman"/>
                <w:bCs/>
                <w:color w:val="auto"/>
                <w:sz w:val="18"/>
                <w:szCs w:val="18"/>
              </w:rPr>
              <w:t>83</w:t>
            </w:r>
          </w:p>
        </w:tc>
        <w:tc>
          <w:tcPr>
            <w:tcW w:w="0" w:type="auto"/>
          </w:tcPr>
          <w:p w:rsidR="00050C85" w:rsidRPr="00050C85" w:rsidRDefault="00050C85" w:rsidP="008E0DFF">
            <w:pPr>
              <w:jc w:val="both"/>
              <w:cnfStyle w:val="000000100000"/>
              <w:rPr>
                <w:rFonts w:ascii="Times New Roman" w:hAnsi="Times New Roman" w:cs="Times New Roman"/>
                <w:bCs/>
                <w:sz w:val="20"/>
                <w:szCs w:val="20"/>
              </w:rPr>
            </w:pPr>
            <w:r w:rsidRPr="00050C85">
              <w:rPr>
                <w:rFonts w:ascii="Times New Roman" w:hAnsi="Times New Roman" w:cs="Times New Roman"/>
                <w:bCs/>
                <w:color w:val="auto"/>
                <w:sz w:val="18"/>
                <w:szCs w:val="18"/>
              </w:rPr>
              <w:t>69</w:t>
            </w:r>
          </w:p>
        </w:tc>
      </w:tr>
      <w:tr w:rsidR="00050C85" w:rsidTr="00050C85">
        <w:tc>
          <w:tcPr>
            <w:cnfStyle w:val="001000000000"/>
            <w:tcW w:w="0" w:type="auto"/>
          </w:tcPr>
          <w:p w:rsidR="00050C85" w:rsidRPr="00050C85" w:rsidRDefault="00050C85" w:rsidP="008E0DFF">
            <w:pPr>
              <w:jc w:val="both"/>
              <w:rPr>
                <w:rFonts w:ascii="Times New Roman" w:hAnsi="Times New Roman" w:cs="Times New Roman"/>
                <w:b w:val="0"/>
                <w:bCs w:val="0"/>
                <w:sz w:val="20"/>
                <w:szCs w:val="20"/>
              </w:rPr>
            </w:pPr>
            <w:r w:rsidRPr="00050C85">
              <w:rPr>
                <w:rFonts w:ascii="Times New Roman" w:hAnsi="Times New Roman" w:cs="Times New Roman"/>
                <w:b w:val="0"/>
                <w:color w:val="auto"/>
                <w:sz w:val="18"/>
                <w:szCs w:val="18"/>
              </w:rPr>
              <w:t>Rapport poids/taille inférieur – 3 z-score</w:t>
            </w:r>
          </w:p>
        </w:tc>
        <w:tc>
          <w:tcPr>
            <w:tcW w:w="0" w:type="auto"/>
          </w:tcPr>
          <w:p w:rsidR="00050C85" w:rsidRPr="00050C85" w:rsidRDefault="00050C85" w:rsidP="008E0DFF">
            <w:pPr>
              <w:jc w:val="both"/>
              <w:cnfStyle w:val="000000000000"/>
              <w:rPr>
                <w:rFonts w:ascii="Times New Roman" w:hAnsi="Times New Roman" w:cs="Times New Roman"/>
                <w:bCs/>
                <w:sz w:val="20"/>
                <w:szCs w:val="20"/>
              </w:rPr>
            </w:pPr>
            <w:r w:rsidRPr="00050C85">
              <w:rPr>
                <w:rFonts w:ascii="Times New Roman" w:hAnsi="Times New Roman" w:cs="Times New Roman"/>
                <w:bCs/>
                <w:color w:val="auto"/>
                <w:sz w:val="18"/>
                <w:szCs w:val="18"/>
              </w:rPr>
              <w:t>52</w:t>
            </w:r>
          </w:p>
        </w:tc>
        <w:tc>
          <w:tcPr>
            <w:tcW w:w="0" w:type="auto"/>
          </w:tcPr>
          <w:p w:rsidR="00050C85" w:rsidRPr="00050C85" w:rsidRDefault="00050C85" w:rsidP="008E0DFF">
            <w:pPr>
              <w:jc w:val="both"/>
              <w:cnfStyle w:val="000000000000"/>
              <w:rPr>
                <w:rFonts w:ascii="Times New Roman" w:hAnsi="Times New Roman" w:cs="Times New Roman"/>
                <w:bCs/>
                <w:sz w:val="20"/>
                <w:szCs w:val="20"/>
              </w:rPr>
            </w:pPr>
            <w:r w:rsidRPr="00050C85">
              <w:rPr>
                <w:rFonts w:ascii="Times New Roman" w:hAnsi="Times New Roman" w:cs="Times New Roman"/>
                <w:bCs/>
                <w:color w:val="auto"/>
                <w:sz w:val="18"/>
                <w:szCs w:val="18"/>
              </w:rPr>
              <w:t>43</w:t>
            </w:r>
          </w:p>
        </w:tc>
      </w:tr>
      <w:tr w:rsidR="00050C85" w:rsidTr="00EF3E18">
        <w:trPr>
          <w:cnfStyle w:val="000000100000"/>
        </w:trPr>
        <w:tc>
          <w:tcPr>
            <w:cnfStyle w:val="001000000000"/>
            <w:tcW w:w="0" w:type="auto"/>
          </w:tcPr>
          <w:p w:rsidR="00050C85" w:rsidRPr="00050C85" w:rsidRDefault="00050C85" w:rsidP="00EF3E18">
            <w:pPr>
              <w:jc w:val="both"/>
              <w:rPr>
                <w:rFonts w:ascii="Times New Roman" w:hAnsi="Times New Roman" w:cs="Times New Roman"/>
                <w:b w:val="0"/>
                <w:bCs w:val="0"/>
                <w:sz w:val="20"/>
                <w:szCs w:val="20"/>
              </w:rPr>
            </w:pPr>
            <w:r w:rsidRPr="00050C85">
              <w:rPr>
                <w:rFonts w:ascii="Times New Roman" w:hAnsi="Times New Roman" w:cs="Times New Roman"/>
                <w:b w:val="0"/>
                <w:color w:val="auto"/>
                <w:sz w:val="18"/>
                <w:szCs w:val="18"/>
              </w:rPr>
              <w:t>Hypotonie</w:t>
            </w:r>
          </w:p>
        </w:tc>
        <w:tc>
          <w:tcPr>
            <w:tcW w:w="0" w:type="auto"/>
          </w:tcPr>
          <w:p w:rsidR="00050C85" w:rsidRPr="00050C85" w:rsidRDefault="00050C85" w:rsidP="00EF3E18">
            <w:pPr>
              <w:jc w:val="both"/>
              <w:cnfStyle w:val="000000100000"/>
              <w:rPr>
                <w:rFonts w:ascii="Times New Roman" w:hAnsi="Times New Roman" w:cs="Times New Roman"/>
                <w:bCs/>
                <w:sz w:val="20"/>
                <w:szCs w:val="20"/>
              </w:rPr>
            </w:pPr>
            <w:r w:rsidRPr="00050C85">
              <w:rPr>
                <w:rFonts w:ascii="Times New Roman" w:hAnsi="Times New Roman" w:cs="Times New Roman"/>
                <w:bCs/>
                <w:color w:val="auto"/>
                <w:sz w:val="18"/>
                <w:szCs w:val="18"/>
              </w:rPr>
              <w:t>68</w:t>
            </w:r>
          </w:p>
        </w:tc>
        <w:tc>
          <w:tcPr>
            <w:tcW w:w="0" w:type="auto"/>
          </w:tcPr>
          <w:p w:rsidR="00050C85" w:rsidRPr="00050C85" w:rsidRDefault="00050C85" w:rsidP="00EF3E18">
            <w:pPr>
              <w:jc w:val="both"/>
              <w:cnfStyle w:val="000000100000"/>
              <w:rPr>
                <w:rFonts w:ascii="Times New Roman" w:hAnsi="Times New Roman" w:cs="Times New Roman"/>
                <w:bCs/>
                <w:sz w:val="20"/>
                <w:szCs w:val="20"/>
              </w:rPr>
            </w:pPr>
            <w:r w:rsidRPr="00050C85">
              <w:rPr>
                <w:rFonts w:ascii="Times New Roman" w:hAnsi="Times New Roman" w:cs="Times New Roman"/>
                <w:bCs/>
                <w:color w:val="auto"/>
                <w:sz w:val="18"/>
                <w:szCs w:val="18"/>
              </w:rPr>
              <w:t>57</w:t>
            </w:r>
          </w:p>
        </w:tc>
      </w:tr>
      <w:tr w:rsidR="00050C85" w:rsidTr="00EF3E18">
        <w:tc>
          <w:tcPr>
            <w:cnfStyle w:val="001000000000"/>
            <w:tcW w:w="0" w:type="auto"/>
          </w:tcPr>
          <w:p w:rsidR="00050C85" w:rsidRPr="00050C85" w:rsidRDefault="00050C85" w:rsidP="00EF3E18">
            <w:pPr>
              <w:jc w:val="both"/>
              <w:rPr>
                <w:rFonts w:ascii="Times New Roman" w:hAnsi="Times New Roman" w:cs="Times New Roman"/>
                <w:b w:val="0"/>
                <w:bCs w:val="0"/>
                <w:sz w:val="20"/>
                <w:szCs w:val="20"/>
              </w:rPr>
            </w:pPr>
            <w:r w:rsidRPr="00050C85">
              <w:rPr>
                <w:rFonts w:ascii="Times New Roman" w:hAnsi="Times New Roman" w:cs="Times New Roman"/>
                <w:b w:val="0"/>
                <w:color w:val="auto"/>
                <w:sz w:val="18"/>
                <w:szCs w:val="18"/>
              </w:rPr>
              <w:t>Vomissement</w:t>
            </w:r>
          </w:p>
        </w:tc>
        <w:tc>
          <w:tcPr>
            <w:tcW w:w="0" w:type="auto"/>
          </w:tcPr>
          <w:p w:rsidR="00050C85" w:rsidRPr="00050C85" w:rsidRDefault="00050C85" w:rsidP="00EF3E18">
            <w:pPr>
              <w:jc w:val="both"/>
              <w:cnfStyle w:val="000000000000"/>
              <w:rPr>
                <w:rFonts w:ascii="Times New Roman" w:hAnsi="Times New Roman" w:cs="Times New Roman"/>
                <w:bCs/>
                <w:sz w:val="20"/>
                <w:szCs w:val="20"/>
              </w:rPr>
            </w:pPr>
            <w:r w:rsidRPr="00050C85">
              <w:rPr>
                <w:rFonts w:ascii="Times New Roman" w:hAnsi="Times New Roman" w:cs="Times New Roman"/>
                <w:bCs/>
                <w:color w:val="auto"/>
                <w:sz w:val="18"/>
                <w:szCs w:val="18"/>
              </w:rPr>
              <w:t>53</w:t>
            </w:r>
          </w:p>
        </w:tc>
        <w:tc>
          <w:tcPr>
            <w:tcW w:w="0" w:type="auto"/>
          </w:tcPr>
          <w:p w:rsidR="00050C85" w:rsidRPr="00050C85" w:rsidRDefault="00050C85" w:rsidP="00EF3E18">
            <w:pPr>
              <w:jc w:val="both"/>
              <w:cnfStyle w:val="000000000000"/>
              <w:rPr>
                <w:rFonts w:ascii="Times New Roman" w:hAnsi="Times New Roman" w:cs="Times New Roman"/>
                <w:bCs/>
                <w:sz w:val="20"/>
                <w:szCs w:val="20"/>
              </w:rPr>
            </w:pPr>
            <w:r w:rsidRPr="00050C85">
              <w:rPr>
                <w:rFonts w:ascii="Times New Roman" w:hAnsi="Times New Roman" w:cs="Times New Roman"/>
                <w:bCs/>
                <w:color w:val="auto"/>
                <w:sz w:val="18"/>
                <w:szCs w:val="18"/>
              </w:rPr>
              <w:t>44</w:t>
            </w:r>
          </w:p>
        </w:tc>
      </w:tr>
      <w:tr w:rsidR="00050C85" w:rsidTr="00050C85">
        <w:trPr>
          <w:cnfStyle w:val="000000100000"/>
        </w:trPr>
        <w:tc>
          <w:tcPr>
            <w:cnfStyle w:val="001000000000"/>
            <w:tcW w:w="0" w:type="auto"/>
          </w:tcPr>
          <w:p w:rsidR="00050C85" w:rsidRPr="00050C85" w:rsidRDefault="00050C85" w:rsidP="008E0DFF">
            <w:pPr>
              <w:jc w:val="both"/>
              <w:rPr>
                <w:rFonts w:ascii="Times New Roman" w:hAnsi="Times New Roman" w:cs="Times New Roman"/>
                <w:b w:val="0"/>
                <w:bCs w:val="0"/>
                <w:sz w:val="20"/>
                <w:szCs w:val="20"/>
              </w:rPr>
            </w:pPr>
            <w:r w:rsidRPr="00050C85">
              <w:rPr>
                <w:rFonts w:ascii="Times New Roman" w:hAnsi="Times New Roman" w:cs="Times New Roman"/>
                <w:b w:val="0"/>
                <w:color w:val="auto"/>
                <w:sz w:val="18"/>
                <w:szCs w:val="18"/>
              </w:rPr>
              <w:t>Détresse respiratoire</w:t>
            </w:r>
          </w:p>
        </w:tc>
        <w:tc>
          <w:tcPr>
            <w:tcW w:w="0" w:type="auto"/>
          </w:tcPr>
          <w:p w:rsidR="00050C85" w:rsidRPr="00050C85" w:rsidRDefault="00050C85" w:rsidP="008E0DFF">
            <w:pPr>
              <w:jc w:val="both"/>
              <w:cnfStyle w:val="000000100000"/>
              <w:rPr>
                <w:rFonts w:ascii="Times New Roman" w:hAnsi="Times New Roman" w:cs="Times New Roman"/>
                <w:bCs/>
                <w:sz w:val="20"/>
                <w:szCs w:val="20"/>
              </w:rPr>
            </w:pPr>
            <w:r w:rsidRPr="00050C85">
              <w:rPr>
                <w:rFonts w:ascii="Times New Roman" w:hAnsi="Times New Roman" w:cs="Times New Roman"/>
                <w:bCs/>
                <w:color w:val="auto"/>
                <w:sz w:val="18"/>
                <w:szCs w:val="18"/>
              </w:rPr>
              <w:t>42</w:t>
            </w:r>
          </w:p>
        </w:tc>
        <w:tc>
          <w:tcPr>
            <w:tcW w:w="0" w:type="auto"/>
          </w:tcPr>
          <w:p w:rsidR="00050C85" w:rsidRPr="00050C85" w:rsidRDefault="00050C85" w:rsidP="008E0DFF">
            <w:pPr>
              <w:jc w:val="both"/>
              <w:cnfStyle w:val="000000100000"/>
              <w:rPr>
                <w:rFonts w:ascii="Times New Roman" w:hAnsi="Times New Roman" w:cs="Times New Roman"/>
                <w:bCs/>
                <w:sz w:val="20"/>
                <w:szCs w:val="20"/>
              </w:rPr>
            </w:pPr>
            <w:r w:rsidRPr="00050C85">
              <w:rPr>
                <w:rFonts w:ascii="Times New Roman" w:hAnsi="Times New Roman" w:cs="Times New Roman"/>
                <w:bCs/>
                <w:color w:val="auto"/>
                <w:sz w:val="18"/>
                <w:szCs w:val="18"/>
              </w:rPr>
              <w:t>35</w:t>
            </w:r>
          </w:p>
        </w:tc>
      </w:tr>
      <w:tr w:rsidR="00050C85" w:rsidTr="00050C85">
        <w:tc>
          <w:tcPr>
            <w:cnfStyle w:val="001000000000"/>
            <w:tcW w:w="0" w:type="auto"/>
          </w:tcPr>
          <w:p w:rsidR="00050C85" w:rsidRPr="00050C85" w:rsidRDefault="00050C85" w:rsidP="008E0DFF">
            <w:pPr>
              <w:jc w:val="both"/>
              <w:rPr>
                <w:rFonts w:ascii="Times New Roman" w:hAnsi="Times New Roman" w:cs="Times New Roman"/>
                <w:b w:val="0"/>
                <w:bCs w:val="0"/>
                <w:sz w:val="18"/>
                <w:szCs w:val="18"/>
              </w:rPr>
            </w:pPr>
            <w:r w:rsidRPr="00050C85">
              <w:rPr>
                <w:rFonts w:ascii="Times New Roman" w:hAnsi="Times New Roman" w:cs="Times New Roman"/>
                <w:b w:val="0"/>
                <w:color w:val="auto"/>
                <w:sz w:val="18"/>
                <w:szCs w:val="18"/>
              </w:rPr>
              <w:t>Pli de déshydratation</w:t>
            </w:r>
          </w:p>
        </w:tc>
        <w:tc>
          <w:tcPr>
            <w:tcW w:w="0" w:type="auto"/>
          </w:tcPr>
          <w:p w:rsidR="00050C85" w:rsidRPr="00050C85" w:rsidRDefault="00050C85" w:rsidP="008E0DFF">
            <w:pPr>
              <w:jc w:val="both"/>
              <w:cnfStyle w:val="000000000000"/>
              <w:rPr>
                <w:rFonts w:ascii="Times New Roman" w:hAnsi="Times New Roman" w:cs="Times New Roman"/>
                <w:bCs/>
                <w:sz w:val="18"/>
                <w:szCs w:val="18"/>
              </w:rPr>
            </w:pPr>
            <w:r w:rsidRPr="00050C85">
              <w:rPr>
                <w:rFonts w:ascii="Times New Roman" w:hAnsi="Times New Roman" w:cs="Times New Roman"/>
                <w:bCs/>
                <w:color w:val="auto"/>
                <w:sz w:val="18"/>
                <w:szCs w:val="18"/>
              </w:rPr>
              <w:t>30</w:t>
            </w:r>
          </w:p>
        </w:tc>
        <w:tc>
          <w:tcPr>
            <w:tcW w:w="0" w:type="auto"/>
          </w:tcPr>
          <w:p w:rsidR="00050C85" w:rsidRPr="00050C85" w:rsidRDefault="00050C85" w:rsidP="008E0DFF">
            <w:pPr>
              <w:jc w:val="both"/>
              <w:cnfStyle w:val="000000000000"/>
              <w:rPr>
                <w:rFonts w:ascii="Times New Roman" w:hAnsi="Times New Roman" w:cs="Times New Roman"/>
                <w:bCs/>
                <w:sz w:val="18"/>
                <w:szCs w:val="18"/>
              </w:rPr>
            </w:pPr>
            <w:r w:rsidRPr="00050C85">
              <w:rPr>
                <w:rFonts w:ascii="Times New Roman" w:hAnsi="Times New Roman" w:cs="Times New Roman"/>
                <w:bCs/>
                <w:color w:val="auto"/>
                <w:sz w:val="18"/>
                <w:szCs w:val="18"/>
              </w:rPr>
              <w:t>25</w:t>
            </w:r>
          </w:p>
        </w:tc>
      </w:tr>
      <w:tr w:rsidR="00050C85" w:rsidTr="00050C85">
        <w:trPr>
          <w:cnfStyle w:val="000000100000"/>
        </w:trPr>
        <w:tc>
          <w:tcPr>
            <w:cnfStyle w:val="001000000000"/>
            <w:tcW w:w="0" w:type="auto"/>
          </w:tcPr>
          <w:p w:rsidR="00050C85" w:rsidRPr="00050C85" w:rsidRDefault="00050C85" w:rsidP="008E0DFF">
            <w:pPr>
              <w:jc w:val="both"/>
              <w:rPr>
                <w:rFonts w:ascii="Times New Roman" w:hAnsi="Times New Roman" w:cs="Times New Roman"/>
                <w:b w:val="0"/>
                <w:bCs w:val="0"/>
                <w:sz w:val="18"/>
                <w:szCs w:val="18"/>
              </w:rPr>
            </w:pPr>
            <w:r w:rsidRPr="00050C85">
              <w:rPr>
                <w:rFonts w:ascii="Times New Roman" w:hAnsi="Times New Roman" w:cs="Times New Roman"/>
                <w:b w:val="0"/>
                <w:color w:val="auto"/>
                <w:sz w:val="18"/>
                <w:szCs w:val="18"/>
              </w:rPr>
              <w:t>Bombement de la fontanelle antérieure</w:t>
            </w:r>
          </w:p>
        </w:tc>
        <w:tc>
          <w:tcPr>
            <w:tcW w:w="0" w:type="auto"/>
          </w:tcPr>
          <w:p w:rsidR="00050C85" w:rsidRPr="00050C85" w:rsidRDefault="00050C85" w:rsidP="008E0DFF">
            <w:pPr>
              <w:jc w:val="both"/>
              <w:cnfStyle w:val="000000100000"/>
              <w:rPr>
                <w:rFonts w:ascii="Times New Roman" w:hAnsi="Times New Roman" w:cs="Times New Roman"/>
                <w:bCs/>
                <w:sz w:val="18"/>
                <w:szCs w:val="18"/>
              </w:rPr>
            </w:pPr>
            <w:r w:rsidRPr="00050C85">
              <w:rPr>
                <w:rFonts w:ascii="Times New Roman" w:hAnsi="Times New Roman" w:cs="Times New Roman"/>
                <w:bCs/>
                <w:color w:val="auto"/>
                <w:sz w:val="18"/>
                <w:szCs w:val="18"/>
              </w:rPr>
              <w:t>21</w:t>
            </w:r>
          </w:p>
        </w:tc>
        <w:tc>
          <w:tcPr>
            <w:tcW w:w="0" w:type="auto"/>
          </w:tcPr>
          <w:p w:rsidR="00050C85" w:rsidRPr="00050C85" w:rsidRDefault="00050C85" w:rsidP="008E0DFF">
            <w:pPr>
              <w:jc w:val="both"/>
              <w:cnfStyle w:val="000000100000"/>
              <w:rPr>
                <w:rFonts w:ascii="Times New Roman" w:hAnsi="Times New Roman" w:cs="Times New Roman"/>
                <w:bCs/>
                <w:sz w:val="18"/>
                <w:szCs w:val="18"/>
              </w:rPr>
            </w:pPr>
            <w:r w:rsidRPr="00050C85">
              <w:rPr>
                <w:rFonts w:ascii="Times New Roman" w:hAnsi="Times New Roman" w:cs="Times New Roman"/>
                <w:bCs/>
                <w:color w:val="auto"/>
                <w:sz w:val="18"/>
                <w:szCs w:val="18"/>
              </w:rPr>
              <w:t>18</w:t>
            </w:r>
          </w:p>
        </w:tc>
      </w:tr>
      <w:tr w:rsidR="00050C85" w:rsidTr="00050C85">
        <w:tc>
          <w:tcPr>
            <w:cnfStyle w:val="001000000000"/>
            <w:tcW w:w="0" w:type="auto"/>
          </w:tcPr>
          <w:p w:rsidR="00050C85" w:rsidRPr="00050C85" w:rsidRDefault="00050C85" w:rsidP="008E0DFF">
            <w:pPr>
              <w:jc w:val="both"/>
              <w:rPr>
                <w:rFonts w:ascii="Times New Roman" w:hAnsi="Times New Roman" w:cs="Times New Roman"/>
                <w:b w:val="0"/>
                <w:bCs w:val="0"/>
                <w:sz w:val="18"/>
                <w:szCs w:val="18"/>
              </w:rPr>
            </w:pPr>
            <w:r w:rsidRPr="00050C85">
              <w:rPr>
                <w:rFonts w:ascii="Times New Roman" w:hAnsi="Times New Roman" w:cs="Times New Roman"/>
                <w:color w:val="auto"/>
                <w:sz w:val="18"/>
                <w:szCs w:val="18"/>
              </w:rPr>
              <w:t>Pâleur</w:t>
            </w:r>
          </w:p>
        </w:tc>
        <w:tc>
          <w:tcPr>
            <w:tcW w:w="0" w:type="auto"/>
          </w:tcPr>
          <w:p w:rsidR="00050C85" w:rsidRPr="00050C85" w:rsidRDefault="00050C85" w:rsidP="008E0DFF">
            <w:pPr>
              <w:jc w:val="both"/>
              <w:cnfStyle w:val="000000000000"/>
              <w:rPr>
                <w:rFonts w:ascii="Times New Roman" w:hAnsi="Times New Roman" w:cs="Times New Roman"/>
                <w:bCs/>
                <w:sz w:val="18"/>
                <w:szCs w:val="18"/>
              </w:rPr>
            </w:pPr>
            <w:r w:rsidRPr="00050C85">
              <w:rPr>
                <w:rFonts w:ascii="Times New Roman" w:hAnsi="Times New Roman" w:cs="Times New Roman"/>
                <w:bCs/>
                <w:color w:val="auto"/>
                <w:sz w:val="18"/>
                <w:szCs w:val="18"/>
              </w:rPr>
              <w:t>15</w:t>
            </w:r>
          </w:p>
        </w:tc>
        <w:tc>
          <w:tcPr>
            <w:tcW w:w="0" w:type="auto"/>
          </w:tcPr>
          <w:p w:rsidR="00050C85" w:rsidRPr="00050C85" w:rsidRDefault="00050C85" w:rsidP="008E0DFF">
            <w:pPr>
              <w:jc w:val="both"/>
              <w:cnfStyle w:val="000000000000"/>
              <w:rPr>
                <w:rFonts w:ascii="Times New Roman" w:hAnsi="Times New Roman" w:cs="Times New Roman"/>
                <w:bCs/>
                <w:sz w:val="18"/>
                <w:szCs w:val="18"/>
              </w:rPr>
            </w:pPr>
            <w:r w:rsidRPr="00050C85">
              <w:rPr>
                <w:rFonts w:ascii="Times New Roman" w:hAnsi="Times New Roman" w:cs="Times New Roman"/>
                <w:bCs/>
                <w:color w:val="auto"/>
                <w:sz w:val="18"/>
                <w:szCs w:val="18"/>
              </w:rPr>
              <w:t>13</w:t>
            </w:r>
          </w:p>
        </w:tc>
      </w:tr>
      <w:tr w:rsidR="00050C85" w:rsidTr="00050C85">
        <w:trPr>
          <w:cnfStyle w:val="000000100000"/>
        </w:trPr>
        <w:tc>
          <w:tcPr>
            <w:cnfStyle w:val="001000000000"/>
            <w:tcW w:w="0" w:type="auto"/>
          </w:tcPr>
          <w:p w:rsidR="00050C85" w:rsidRPr="00050C85" w:rsidRDefault="00050C85" w:rsidP="008E0DFF">
            <w:pPr>
              <w:jc w:val="both"/>
              <w:rPr>
                <w:rFonts w:ascii="Times New Roman" w:hAnsi="Times New Roman" w:cs="Times New Roman"/>
                <w:bCs w:val="0"/>
                <w:sz w:val="18"/>
                <w:szCs w:val="18"/>
              </w:rPr>
            </w:pPr>
            <w:r w:rsidRPr="00050C85">
              <w:rPr>
                <w:rFonts w:ascii="Times New Roman" w:hAnsi="Times New Roman" w:cs="Times New Roman"/>
                <w:color w:val="auto"/>
                <w:sz w:val="18"/>
                <w:szCs w:val="18"/>
              </w:rPr>
              <w:t>Raideur de la nuque</w:t>
            </w:r>
          </w:p>
        </w:tc>
        <w:tc>
          <w:tcPr>
            <w:tcW w:w="0" w:type="auto"/>
          </w:tcPr>
          <w:p w:rsidR="00050C85" w:rsidRPr="00050C85" w:rsidRDefault="00050C85" w:rsidP="008E0DFF">
            <w:pPr>
              <w:jc w:val="both"/>
              <w:cnfStyle w:val="000000100000"/>
              <w:rPr>
                <w:rFonts w:ascii="Times New Roman" w:hAnsi="Times New Roman" w:cs="Times New Roman"/>
                <w:bCs/>
                <w:sz w:val="18"/>
                <w:szCs w:val="18"/>
              </w:rPr>
            </w:pPr>
            <w:r w:rsidRPr="00050C85">
              <w:rPr>
                <w:rFonts w:ascii="Times New Roman" w:hAnsi="Times New Roman" w:cs="Times New Roman"/>
                <w:bCs/>
                <w:color w:val="auto"/>
                <w:sz w:val="18"/>
                <w:szCs w:val="18"/>
              </w:rPr>
              <w:t>11</w:t>
            </w:r>
          </w:p>
        </w:tc>
        <w:tc>
          <w:tcPr>
            <w:tcW w:w="0" w:type="auto"/>
          </w:tcPr>
          <w:p w:rsidR="00050C85" w:rsidRPr="00050C85" w:rsidRDefault="00050C85" w:rsidP="008E0DFF">
            <w:pPr>
              <w:jc w:val="both"/>
              <w:cnfStyle w:val="000000100000"/>
              <w:rPr>
                <w:rFonts w:ascii="Times New Roman" w:hAnsi="Times New Roman" w:cs="Times New Roman"/>
                <w:bCs/>
                <w:sz w:val="18"/>
                <w:szCs w:val="18"/>
              </w:rPr>
            </w:pPr>
            <w:r w:rsidRPr="00050C85">
              <w:rPr>
                <w:rFonts w:ascii="Times New Roman" w:hAnsi="Times New Roman" w:cs="Times New Roman"/>
                <w:bCs/>
                <w:color w:val="auto"/>
                <w:sz w:val="18"/>
                <w:szCs w:val="18"/>
              </w:rPr>
              <w:t>9</w:t>
            </w:r>
          </w:p>
        </w:tc>
      </w:tr>
      <w:tr w:rsidR="00050C85" w:rsidTr="00050C85">
        <w:tc>
          <w:tcPr>
            <w:cnfStyle w:val="001000000000"/>
            <w:tcW w:w="0" w:type="auto"/>
          </w:tcPr>
          <w:p w:rsidR="00050C85" w:rsidRPr="00050C85" w:rsidRDefault="00050C85" w:rsidP="008E0DFF">
            <w:pPr>
              <w:jc w:val="both"/>
              <w:rPr>
                <w:rFonts w:ascii="Times New Roman" w:hAnsi="Times New Roman" w:cs="Times New Roman"/>
                <w:bCs w:val="0"/>
                <w:sz w:val="18"/>
                <w:szCs w:val="18"/>
              </w:rPr>
            </w:pPr>
            <w:r w:rsidRPr="00050C85">
              <w:rPr>
                <w:rFonts w:ascii="Times New Roman" w:hAnsi="Times New Roman" w:cs="Times New Roman"/>
                <w:bCs w:val="0"/>
                <w:color w:val="auto"/>
                <w:sz w:val="18"/>
                <w:szCs w:val="18"/>
              </w:rPr>
              <w:t>État</w:t>
            </w:r>
            <w:r w:rsidRPr="00050C85">
              <w:rPr>
                <w:rFonts w:ascii="Times New Roman" w:hAnsi="Times New Roman" w:cs="Times New Roman"/>
                <w:color w:val="auto"/>
                <w:sz w:val="18"/>
                <w:szCs w:val="18"/>
              </w:rPr>
              <w:t xml:space="preserve"> de choc</w:t>
            </w:r>
          </w:p>
        </w:tc>
        <w:tc>
          <w:tcPr>
            <w:tcW w:w="0" w:type="auto"/>
          </w:tcPr>
          <w:p w:rsidR="00050C85" w:rsidRPr="00050C85" w:rsidRDefault="00050C85" w:rsidP="008E0DFF">
            <w:pPr>
              <w:jc w:val="both"/>
              <w:cnfStyle w:val="000000000000"/>
              <w:rPr>
                <w:rFonts w:ascii="Times New Roman" w:hAnsi="Times New Roman" w:cs="Times New Roman"/>
                <w:bCs/>
                <w:sz w:val="18"/>
                <w:szCs w:val="18"/>
              </w:rPr>
            </w:pPr>
            <w:r w:rsidRPr="00050C85">
              <w:rPr>
                <w:rFonts w:ascii="Times New Roman" w:hAnsi="Times New Roman" w:cs="Times New Roman"/>
                <w:bCs/>
                <w:color w:val="auto"/>
                <w:sz w:val="18"/>
                <w:szCs w:val="18"/>
              </w:rPr>
              <w:t>8</w:t>
            </w:r>
          </w:p>
        </w:tc>
        <w:tc>
          <w:tcPr>
            <w:tcW w:w="0" w:type="auto"/>
          </w:tcPr>
          <w:p w:rsidR="00050C85" w:rsidRPr="00050C85" w:rsidRDefault="00050C85" w:rsidP="008E0DFF">
            <w:pPr>
              <w:jc w:val="both"/>
              <w:cnfStyle w:val="000000000000"/>
              <w:rPr>
                <w:rFonts w:ascii="Times New Roman" w:hAnsi="Times New Roman" w:cs="Times New Roman"/>
                <w:bCs/>
                <w:sz w:val="18"/>
                <w:szCs w:val="18"/>
              </w:rPr>
            </w:pPr>
            <w:r w:rsidRPr="00050C85">
              <w:rPr>
                <w:rFonts w:ascii="Times New Roman" w:hAnsi="Times New Roman" w:cs="Times New Roman"/>
                <w:bCs/>
                <w:color w:val="auto"/>
                <w:sz w:val="18"/>
                <w:szCs w:val="18"/>
              </w:rPr>
              <w:t>6</w:t>
            </w:r>
          </w:p>
        </w:tc>
      </w:tr>
    </w:tbl>
    <w:p w:rsidR="00050C85" w:rsidRDefault="00050C85" w:rsidP="00050C85">
      <w:pPr>
        <w:spacing w:after="0" w:line="240" w:lineRule="auto"/>
        <w:jc w:val="both"/>
        <w:rPr>
          <w:rFonts w:ascii="Times New Roman" w:hAnsi="Times New Roman" w:cs="Times New Roman"/>
          <w:bCs/>
          <w:sz w:val="20"/>
          <w:szCs w:val="20"/>
        </w:rPr>
      </w:pPr>
    </w:p>
    <w:p w:rsidR="00050C85" w:rsidRPr="008E0DFF" w:rsidRDefault="00050C85" w:rsidP="00050C85">
      <w:pPr>
        <w:spacing w:after="0" w:line="240" w:lineRule="auto"/>
        <w:jc w:val="both"/>
        <w:rPr>
          <w:rFonts w:ascii="Times New Roman" w:hAnsi="Times New Roman" w:cs="Times New Roman"/>
          <w:b/>
          <w:bCs/>
          <w:sz w:val="20"/>
          <w:szCs w:val="20"/>
        </w:rPr>
      </w:pPr>
    </w:p>
    <w:p w:rsidR="007B6F93" w:rsidRPr="008E0DFF" w:rsidRDefault="007953B4" w:rsidP="008E0DFF">
      <w:pPr>
        <w:shd w:val="clear" w:color="auto" w:fill="FFFFFF" w:themeFill="background1"/>
        <w:spacing w:before="60" w:after="20" w:line="240" w:lineRule="auto"/>
        <w:jc w:val="both"/>
        <w:rPr>
          <w:rFonts w:ascii="Times New Roman" w:hAnsi="Times New Roman" w:cs="Times New Roman"/>
          <w:b/>
          <w:bCs/>
          <w:sz w:val="20"/>
          <w:szCs w:val="20"/>
        </w:rPr>
      </w:pPr>
      <w:r w:rsidRPr="008E0DFF">
        <w:rPr>
          <w:rFonts w:ascii="Times New Roman" w:hAnsi="Times New Roman" w:cs="Times New Roman"/>
          <w:b/>
          <w:bCs/>
          <w:sz w:val="20"/>
          <w:szCs w:val="20"/>
        </w:rPr>
        <w:t>Aspects paracliniques</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Sur le plan biologique, l’aspect du liquide était trouble dans 18% des cas. Dans 25% des cas, le nombre de leucocytes était supérieur à 500/mm</w:t>
      </w:r>
      <w:r w:rsidRPr="008E0DFF">
        <w:rPr>
          <w:rFonts w:ascii="Times New Roman" w:hAnsi="Times New Roman" w:cs="Times New Roman"/>
          <w:bCs/>
          <w:sz w:val="20"/>
          <w:szCs w:val="20"/>
          <w:vertAlign w:val="superscript"/>
        </w:rPr>
        <w:t>3</w:t>
      </w:r>
      <w:r w:rsidRPr="008E0DFF">
        <w:rPr>
          <w:rFonts w:ascii="Times New Roman" w:hAnsi="Times New Roman" w:cs="Times New Roman"/>
          <w:bCs/>
          <w:sz w:val="20"/>
          <w:szCs w:val="20"/>
        </w:rPr>
        <w:t xml:space="preserve">. Le taux moyen de leucocytes dans le </w:t>
      </w:r>
      <w:proofErr w:type="spellStart"/>
      <w:r w:rsidR="008E0DFF" w:rsidRPr="008E0DFF">
        <w:rPr>
          <w:rFonts w:ascii="Times New Roman" w:hAnsi="Times New Roman" w:cs="Times New Roman"/>
          <w:bCs/>
          <w:sz w:val="20"/>
          <w:szCs w:val="20"/>
        </w:rPr>
        <w:t>LCS</w:t>
      </w:r>
      <w:proofErr w:type="spellEnd"/>
      <w:r w:rsidRPr="008E0DFF">
        <w:rPr>
          <w:rFonts w:ascii="Times New Roman" w:hAnsi="Times New Roman" w:cs="Times New Roman"/>
          <w:bCs/>
          <w:sz w:val="20"/>
          <w:szCs w:val="20"/>
        </w:rPr>
        <w:t xml:space="preserve"> était de 588 /mm</w:t>
      </w:r>
      <w:r w:rsidRPr="008E0DFF">
        <w:rPr>
          <w:rFonts w:ascii="Times New Roman" w:hAnsi="Times New Roman" w:cs="Times New Roman"/>
          <w:bCs/>
          <w:sz w:val="20"/>
          <w:szCs w:val="20"/>
          <w:vertAlign w:val="superscript"/>
        </w:rPr>
        <w:t>3</w:t>
      </w:r>
      <w:r w:rsidRPr="008E0DFF">
        <w:rPr>
          <w:rFonts w:ascii="Times New Roman" w:hAnsi="Times New Roman" w:cs="Times New Roman"/>
          <w:bCs/>
          <w:sz w:val="20"/>
          <w:szCs w:val="20"/>
        </w:rPr>
        <w:t>. La coloration de Gram n’avait pas été réalisée chez 98% des patients.</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L’hémogramme avait objectivé une anémie sévère chez 37% des patients. Le taux moyen d’hémoglobine était de 8,7 ± 2,1 g/dl. Une hyperleucocytose était observée dans 56 % des cas. La protéine C-Réactive (</w:t>
      </w:r>
      <w:proofErr w:type="spellStart"/>
      <w:r w:rsidRPr="008E0DFF">
        <w:rPr>
          <w:rFonts w:ascii="Times New Roman" w:hAnsi="Times New Roman" w:cs="Times New Roman"/>
          <w:bCs/>
          <w:sz w:val="20"/>
          <w:szCs w:val="20"/>
        </w:rPr>
        <w:t>CRP</w:t>
      </w:r>
      <w:proofErr w:type="spellEnd"/>
      <w:r w:rsidRPr="008E0DFF">
        <w:rPr>
          <w:rFonts w:ascii="Times New Roman" w:hAnsi="Times New Roman" w:cs="Times New Roman"/>
          <w:bCs/>
          <w:sz w:val="20"/>
          <w:szCs w:val="20"/>
        </w:rPr>
        <w:t>) était élevée chez 92% des patients.</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 xml:space="preserve">Les hémocultures avaient été réalisées chez 39 patients ; elles étaient positives dans 12% des cas. Le </w:t>
      </w:r>
      <w:r w:rsidRPr="008E0DFF">
        <w:rPr>
          <w:rFonts w:ascii="Times New Roman" w:hAnsi="Times New Roman" w:cs="Times New Roman"/>
          <w:bCs/>
          <w:i/>
          <w:sz w:val="20"/>
          <w:szCs w:val="20"/>
          <w:u w:val="single"/>
        </w:rPr>
        <w:t>Streptococcus pneumoniae</w:t>
      </w:r>
      <w:r w:rsidRPr="008E0DFF">
        <w:rPr>
          <w:rFonts w:ascii="Times New Roman" w:hAnsi="Times New Roman" w:cs="Times New Roman"/>
          <w:bCs/>
          <w:sz w:val="20"/>
          <w:szCs w:val="20"/>
        </w:rPr>
        <w:t xml:space="preserve"> était isolé dans 57% des hémocultures. La goutte épaisse était positive dans 38% des cas.</w:t>
      </w:r>
    </w:p>
    <w:p w:rsidR="007953B4"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Sur le plan radiologique, la tomodensitométrie (TDM) avait été réalisée chez 7 patients. Elle avait révélé une hydrocéphalie dans 6 cas et une atrophie cérébrale chez un patient.</w:t>
      </w:r>
    </w:p>
    <w:p w:rsidR="007B6F93" w:rsidRPr="008E0DFF" w:rsidRDefault="007B6F93" w:rsidP="008E0DFF">
      <w:pPr>
        <w:shd w:val="clear" w:color="auto" w:fill="FFFFFF" w:themeFill="background1"/>
        <w:spacing w:before="60" w:after="20" w:line="240" w:lineRule="auto"/>
        <w:jc w:val="both"/>
        <w:rPr>
          <w:rFonts w:ascii="Times New Roman" w:hAnsi="Times New Roman" w:cs="Times New Roman"/>
          <w:bCs/>
          <w:sz w:val="20"/>
          <w:szCs w:val="20"/>
        </w:rPr>
      </w:pPr>
      <w:r w:rsidRPr="008E0DFF">
        <w:rPr>
          <w:rFonts w:ascii="Times New Roman" w:hAnsi="Times New Roman" w:cs="Times New Roman"/>
          <w:b/>
          <w:bCs/>
          <w:sz w:val="20"/>
          <w:szCs w:val="20"/>
        </w:rPr>
        <w:t xml:space="preserve">Aspects thérapeutiques </w:t>
      </w:r>
    </w:p>
    <w:p w:rsidR="0076709F"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Sur le plan thérapeutique, une céphalosporine</w:t>
      </w:r>
      <w:r w:rsidR="007953B4" w:rsidRPr="008E0DFF">
        <w:rPr>
          <w:rFonts w:ascii="Times New Roman" w:hAnsi="Times New Roman" w:cs="Times New Roman"/>
          <w:bCs/>
          <w:sz w:val="20"/>
          <w:szCs w:val="20"/>
        </w:rPr>
        <w:t xml:space="preserve"> </w:t>
      </w:r>
      <w:r w:rsidRPr="008E0DFF">
        <w:rPr>
          <w:rFonts w:ascii="Times New Roman" w:hAnsi="Times New Roman" w:cs="Times New Roman"/>
          <w:bCs/>
          <w:sz w:val="20"/>
          <w:szCs w:val="20"/>
        </w:rPr>
        <w:t xml:space="preserve">de troisième génération (ceftriaxone, </w:t>
      </w:r>
      <w:proofErr w:type="spellStart"/>
      <w:r w:rsidRPr="008E0DFF">
        <w:rPr>
          <w:rFonts w:ascii="Times New Roman" w:hAnsi="Times New Roman" w:cs="Times New Roman"/>
          <w:bCs/>
          <w:sz w:val="20"/>
          <w:szCs w:val="20"/>
        </w:rPr>
        <w:t>Cefotaxime</w:t>
      </w:r>
      <w:proofErr w:type="spellEnd"/>
      <w:r w:rsidRPr="008E0DFF">
        <w:rPr>
          <w:rFonts w:ascii="Times New Roman" w:hAnsi="Times New Roman" w:cs="Times New Roman"/>
          <w:bCs/>
          <w:sz w:val="20"/>
          <w:szCs w:val="20"/>
        </w:rPr>
        <w:t>)</w:t>
      </w:r>
      <w:r w:rsidR="007953B4" w:rsidRPr="008E0DFF">
        <w:rPr>
          <w:rFonts w:ascii="Times New Roman" w:hAnsi="Times New Roman" w:cs="Times New Roman"/>
          <w:bCs/>
          <w:sz w:val="20"/>
          <w:szCs w:val="20"/>
        </w:rPr>
        <w:t xml:space="preserve"> était</w:t>
      </w:r>
      <w:r w:rsidRPr="008E0DFF">
        <w:rPr>
          <w:rFonts w:ascii="Times New Roman" w:hAnsi="Times New Roman" w:cs="Times New Roman"/>
          <w:bCs/>
          <w:sz w:val="20"/>
          <w:szCs w:val="20"/>
        </w:rPr>
        <w:t xml:space="preserve"> administrée en association avec la gentamicine </w:t>
      </w:r>
      <w:r w:rsidR="0076709F" w:rsidRPr="008E0DFF">
        <w:rPr>
          <w:rFonts w:ascii="Times New Roman" w:hAnsi="Times New Roman" w:cs="Times New Roman"/>
          <w:bCs/>
          <w:sz w:val="20"/>
          <w:szCs w:val="20"/>
        </w:rPr>
        <w:t>chez tous les patients</w:t>
      </w:r>
      <w:r w:rsidRPr="008E0DFF">
        <w:rPr>
          <w:rFonts w:ascii="Times New Roman" w:hAnsi="Times New Roman" w:cs="Times New Roman"/>
          <w:bCs/>
          <w:sz w:val="20"/>
          <w:szCs w:val="20"/>
        </w:rPr>
        <w:t xml:space="preserve">. Une ponction lombaire de contrôle a été effectuée chez 12% des patients. La durée moyenne de l’antibiothérapie était de 12 jours (avec des extrêmes de 3 et 38 jours). Une corticothérapie </w:t>
      </w:r>
      <w:r w:rsidR="0076709F" w:rsidRPr="008E0DFF">
        <w:rPr>
          <w:rFonts w:ascii="Times New Roman" w:hAnsi="Times New Roman" w:cs="Times New Roman"/>
          <w:bCs/>
          <w:sz w:val="20"/>
          <w:szCs w:val="20"/>
        </w:rPr>
        <w:t>a été</w:t>
      </w:r>
      <w:r w:rsidRPr="008E0DFF">
        <w:rPr>
          <w:rFonts w:ascii="Times New Roman" w:hAnsi="Times New Roman" w:cs="Times New Roman"/>
          <w:bCs/>
          <w:sz w:val="20"/>
          <w:szCs w:val="20"/>
        </w:rPr>
        <w:t xml:space="preserve"> prescrite dans 73% des cas.</w:t>
      </w:r>
    </w:p>
    <w:p w:rsidR="007B6F93" w:rsidRPr="008E0DFF" w:rsidRDefault="007B6F93" w:rsidP="008E0DFF">
      <w:pPr>
        <w:shd w:val="clear" w:color="auto" w:fill="FFFFFF" w:themeFill="background1"/>
        <w:spacing w:before="60" w:after="20" w:line="240" w:lineRule="auto"/>
        <w:jc w:val="both"/>
        <w:rPr>
          <w:rFonts w:ascii="Times New Roman" w:hAnsi="Times New Roman" w:cs="Times New Roman"/>
          <w:bCs/>
          <w:sz w:val="20"/>
          <w:szCs w:val="20"/>
        </w:rPr>
      </w:pPr>
      <w:r w:rsidRPr="008E0DFF">
        <w:rPr>
          <w:rFonts w:ascii="Times New Roman" w:hAnsi="Times New Roman" w:cs="Times New Roman"/>
          <w:b/>
          <w:bCs/>
          <w:sz w:val="20"/>
          <w:szCs w:val="20"/>
        </w:rPr>
        <w:t>Aspects évolutifs</w:t>
      </w:r>
    </w:p>
    <w:p w:rsidR="007B6F93" w:rsidRPr="008E0DFF" w:rsidRDefault="007B6F93" w:rsidP="008E0DFF">
      <w:pPr>
        <w:shd w:val="clear" w:color="auto" w:fill="FFFFFF" w:themeFill="background1"/>
        <w:spacing w:after="0" w:line="240" w:lineRule="auto"/>
        <w:jc w:val="both"/>
        <w:rPr>
          <w:rFonts w:ascii="Times New Roman" w:hAnsi="Times New Roman" w:cs="Times New Roman"/>
          <w:b/>
          <w:bCs/>
          <w:sz w:val="20"/>
          <w:szCs w:val="20"/>
        </w:rPr>
      </w:pPr>
      <w:r w:rsidRPr="008E0DFF">
        <w:rPr>
          <w:rFonts w:ascii="Times New Roman" w:hAnsi="Times New Roman" w:cs="Times New Roman"/>
          <w:bCs/>
          <w:sz w:val="20"/>
          <w:szCs w:val="20"/>
        </w:rPr>
        <w:t xml:space="preserve">L’évolution immédiate était marquée par la survenue de séquelles dans 8% des cas. Aucun facteur défini n’était statistiquement associé à la survenue des séquelles (tableau </w:t>
      </w:r>
      <w:r w:rsidR="0076709F" w:rsidRPr="008E0DFF">
        <w:rPr>
          <w:rFonts w:ascii="Times New Roman" w:hAnsi="Times New Roman" w:cs="Times New Roman"/>
          <w:bCs/>
          <w:sz w:val="20"/>
          <w:szCs w:val="20"/>
        </w:rPr>
        <w:t>2</w:t>
      </w:r>
      <w:r w:rsidRPr="008E0DFF">
        <w:rPr>
          <w:rFonts w:ascii="Times New Roman" w:hAnsi="Times New Roman" w:cs="Times New Roman"/>
          <w:bCs/>
          <w:sz w:val="20"/>
          <w:szCs w:val="20"/>
        </w:rPr>
        <w:t>). Le taux de létalité était estimé à 1%. La durée moyenne d’hospitalisation était de 11 jours.</w:t>
      </w:r>
    </w:p>
    <w:p w:rsidR="007B6F93" w:rsidRDefault="007B6F93" w:rsidP="008E0DFF">
      <w:pPr>
        <w:shd w:val="clear" w:color="auto" w:fill="FFFFFF" w:themeFill="background1"/>
        <w:spacing w:after="0" w:line="240" w:lineRule="auto"/>
        <w:jc w:val="both"/>
        <w:rPr>
          <w:rFonts w:ascii="Times New Roman" w:hAnsi="Times New Roman" w:cs="Times New Roman"/>
          <w:b/>
          <w:bCs/>
          <w:sz w:val="20"/>
          <w:szCs w:val="20"/>
        </w:rPr>
      </w:pPr>
    </w:p>
    <w:tbl>
      <w:tblPr>
        <w:tblStyle w:val="Trameclaire-Accent1"/>
        <w:tblW w:w="0" w:type="auto"/>
        <w:tblLayout w:type="fixed"/>
        <w:tblLook w:val="04A0"/>
      </w:tblPr>
      <w:tblGrid>
        <w:gridCol w:w="1966"/>
        <w:gridCol w:w="977"/>
        <w:gridCol w:w="1193"/>
        <w:gridCol w:w="681"/>
      </w:tblGrid>
      <w:tr w:rsidR="00050C85" w:rsidRPr="00050C85" w:rsidTr="00050C85">
        <w:trPr>
          <w:cnfStyle w:val="100000000000"/>
        </w:trPr>
        <w:tc>
          <w:tcPr>
            <w:cnfStyle w:val="001000000000"/>
            <w:tcW w:w="4817" w:type="dxa"/>
            <w:gridSpan w:val="4"/>
          </w:tcPr>
          <w:p w:rsidR="00050C85" w:rsidRPr="00050C85" w:rsidRDefault="00050C85" w:rsidP="008E0DFF">
            <w:pPr>
              <w:jc w:val="both"/>
              <w:rPr>
                <w:rFonts w:ascii="Times New Roman" w:hAnsi="Times New Roman" w:cs="Times New Roman"/>
                <w:bCs w:val="0"/>
                <w:sz w:val="18"/>
                <w:szCs w:val="18"/>
              </w:rPr>
            </w:pPr>
            <w:r w:rsidRPr="00050C85">
              <w:rPr>
                <w:rFonts w:ascii="Times New Roman" w:hAnsi="Times New Roman" w:cs="Times New Roman"/>
                <w:color w:val="auto"/>
                <w:sz w:val="18"/>
                <w:szCs w:val="18"/>
              </w:rPr>
              <w:t xml:space="preserve">Tableau </w:t>
            </w:r>
            <w:r w:rsidRPr="00050C85">
              <w:rPr>
                <w:rFonts w:ascii="Times New Roman" w:hAnsi="Times New Roman" w:cs="Times New Roman"/>
                <w:bCs w:val="0"/>
                <w:color w:val="auto"/>
                <w:sz w:val="18"/>
                <w:szCs w:val="18"/>
              </w:rPr>
              <w:t>2</w:t>
            </w:r>
            <w:r w:rsidRPr="00050C85">
              <w:rPr>
                <w:rFonts w:ascii="Times New Roman" w:hAnsi="Times New Roman" w:cs="Times New Roman"/>
                <w:color w:val="auto"/>
                <w:sz w:val="18"/>
                <w:szCs w:val="18"/>
              </w:rPr>
              <w:t> : Répartition selon les Facteurs associés à la survenue de séquelles</w:t>
            </w:r>
          </w:p>
        </w:tc>
      </w:tr>
      <w:tr w:rsidR="00050C85" w:rsidRPr="00050C85" w:rsidTr="00050C85">
        <w:trPr>
          <w:cnfStyle w:val="000000100000"/>
        </w:trPr>
        <w:tc>
          <w:tcPr>
            <w:cnfStyle w:val="001000000000"/>
            <w:tcW w:w="1966" w:type="dxa"/>
          </w:tcPr>
          <w:p w:rsidR="00050C85" w:rsidRPr="00050C85" w:rsidRDefault="00050C85" w:rsidP="008E0DFF">
            <w:pPr>
              <w:jc w:val="both"/>
              <w:rPr>
                <w:rFonts w:ascii="Times New Roman" w:hAnsi="Times New Roman" w:cs="Times New Roman"/>
                <w:b w:val="0"/>
                <w:bCs w:val="0"/>
                <w:sz w:val="18"/>
                <w:szCs w:val="18"/>
              </w:rPr>
            </w:pPr>
            <w:r w:rsidRPr="00050C85">
              <w:rPr>
                <w:rFonts w:ascii="Times New Roman" w:hAnsi="Times New Roman" w:cs="Times New Roman"/>
                <w:color w:val="auto"/>
                <w:sz w:val="18"/>
                <w:szCs w:val="18"/>
              </w:rPr>
              <w:t>Facteurs de risques</w:t>
            </w:r>
          </w:p>
        </w:tc>
        <w:tc>
          <w:tcPr>
            <w:tcW w:w="977" w:type="dxa"/>
          </w:tcPr>
          <w:p w:rsidR="00050C85" w:rsidRDefault="00050C85" w:rsidP="008E0DFF">
            <w:pPr>
              <w:jc w:val="both"/>
              <w:cnfStyle w:val="000000100000"/>
              <w:rPr>
                <w:rFonts w:ascii="Times New Roman" w:hAnsi="Times New Roman" w:cs="Times New Roman"/>
                <w:b/>
                <w:bCs/>
                <w:color w:val="auto"/>
                <w:sz w:val="18"/>
                <w:szCs w:val="18"/>
              </w:rPr>
            </w:pPr>
            <w:r w:rsidRPr="00050C85">
              <w:rPr>
                <w:rFonts w:ascii="Times New Roman" w:hAnsi="Times New Roman" w:cs="Times New Roman"/>
                <w:b/>
                <w:bCs/>
                <w:color w:val="auto"/>
                <w:sz w:val="18"/>
                <w:szCs w:val="18"/>
              </w:rPr>
              <w:t>Séquelles</w:t>
            </w:r>
          </w:p>
          <w:p w:rsidR="00050C85" w:rsidRPr="00050C85" w:rsidRDefault="00050C85" w:rsidP="00050C85">
            <w:pPr>
              <w:jc w:val="center"/>
              <w:cnfStyle w:val="000000100000"/>
              <w:rPr>
                <w:rFonts w:ascii="Times New Roman" w:hAnsi="Times New Roman" w:cs="Times New Roman"/>
                <w:b/>
                <w:bCs/>
                <w:color w:val="auto"/>
                <w:sz w:val="18"/>
                <w:szCs w:val="18"/>
              </w:rPr>
            </w:pPr>
            <w:r w:rsidRPr="00050C85">
              <w:rPr>
                <w:rFonts w:ascii="Times New Roman" w:hAnsi="Times New Roman" w:cs="Times New Roman"/>
                <w:b/>
                <w:bCs/>
                <w:color w:val="auto"/>
                <w:sz w:val="18"/>
                <w:szCs w:val="18"/>
              </w:rPr>
              <w:t>(n=9)</w:t>
            </w:r>
          </w:p>
        </w:tc>
        <w:tc>
          <w:tcPr>
            <w:tcW w:w="1193" w:type="dxa"/>
          </w:tcPr>
          <w:p w:rsidR="00050C85" w:rsidRPr="00050C85" w:rsidRDefault="00050C85" w:rsidP="00050C85">
            <w:pPr>
              <w:jc w:val="center"/>
              <w:cnfStyle w:val="000000100000"/>
              <w:rPr>
                <w:rFonts w:ascii="Times New Roman" w:hAnsi="Times New Roman" w:cs="Times New Roman"/>
                <w:b/>
                <w:bCs/>
                <w:color w:val="auto"/>
                <w:sz w:val="18"/>
                <w:szCs w:val="18"/>
              </w:rPr>
            </w:pPr>
            <w:r w:rsidRPr="00050C85">
              <w:rPr>
                <w:rFonts w:ascii="Times New Roman" w:hAnsi="Times New Roman" w:cs="Times New Roman"/>
                <w:b/>
                <w:bCs/>
                <w:color w:val="auto"/>
                <w:sz w:val="18"/>
                <w:szCs w:val="18"/>
              </w:rPr>
              <w:t>Absence de séquelles</w:t>
            </w:r>
          </w:p>
          <w:p w:rsidR="00050C85" w:rsidRPr="00050C85" w:rsidRDefault="00050C85" w:rsidP="00050C85">
            <w:pPr>
              <w:jc w:val="center"/>
              <w:cnfStyle w:val="000000100000"/>
              <w:rPr>
                <w:rFonts w:ascii="Times New Roman" w:hAnsi="Times New Roman" w:cs="Times New Roman"/>
                <w:b/>
                <w:bCs/>
                <w:color w:val="auto"/>
                <w:sz w:val="18"/>
                <w:szCs w:val="18"/>
              </w:rPr>
            </w:pPr>
            <w:r w:rsidRPr="00050C85">
              <w:rPr>
                <w:rFonts w:ascii="Times New Roman" w:hAnsi="Times New Roman" w:cs="Times New Roman"/>
                <w:b/>
                <w:bCs/>
                <w:color w:val="auto"/>
                <w:sz w:val="18"/>
                <w:szCs w:val="18"/>
              </w:rPr>
              <w:t>(n=111)</w:t>
            </w:r>
          </w:p>
        </w:tc>
        <w:tc>
          <w:tcPr>
            <w:tcW w:w="681" w:type="dxa"/>
          </w:tcPr>
          <w:p w:rsidR="00050C85" w:rsidRPr="00050C85" w:rsidRDefault="00050C85" w:rsidP="00050C85">
            <w:pPr>
              <w:jc w:val="center"/>
              <w:cnfStyle w:val="000000100000"/>
              <w:rPr>
                <w:rFonts w:ascii="Times New Roman" w:hAnsi="Times New Roman" w:cs="Times New Roman"/>
                <w:b/>
                <w:bCs/>
                <w:color w:val="auto"/>
                <w:sz w:val="18"/>
                <w:szCs w:val="18"/>
              </w:rPr>
            </w:pPr>
            <w:r w:rsidRPr="00050C85">
              <w:rPr>
                <w:rFonts w:ascii="Times New Roman" w:hAnsi="Times New Roman" w:cs="Times New Roman"/>
                <w:b/>
                <w:bCs/>
                <w:color w:val="auto"/>
                <w:sz w:val="18"/>
                <w:szCs w:val="18"/>
              </w:rPr>
              <w:t>P</w:t>
            </w:r>
          </w:p>
        </w:tc>
      </w:tr>
      <w:tr w:rsidR="00050C85" w:rsidRPr="00050C85" w:rsidTr="00050C85">
        <w:tc>
          <w:tcPr>
            <w:cnfStyle w:val="001000000000"/>
            <w:tcW w:w="1966" w:type="dxa"/>
          </w:tcPr>
          <w:p w:rsidR="00050C85" w:rsidRPr="00050C85" w:rsidRDefault="00050C85" w:rsidP="008E0DFF">
            <w:pPr>
              <w:jc w:val="both"/>
              <w:rPr>
                <w:rFonts w:ascii="Times New Roman" w:hAnsi="Times New Roman" w:cs="Times New Roman"/>
                <w:b w:val="0"/>
                <w:bCs w:val="0"/>
                <w:sz w:val="18"/>
                <w:szCs w:val="18"/>
              </w:rPr>
            </w:pPr>
            <w:r w:rsidRPr="00050C85">
              <w:rPr>
                <w:rFonts w:ascii="Times New Roman" w:hAnsi="Times New Roman" w:cs="Times New Roman"/>
                <w:color w:val="auto"/>
                <w:sz w:val="18"/>
                <w:szCs w:val="18"/>
              </w:rPr>
              <w:t>Âge inférieur à 2 ans</w:t>
            </w:r>
          </w:p>
        </w:tc>
        <w:tc>
          <w:tcPr>
            <w:tcW w:w="977"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7</w:t>
            </w:r>
          </w:p>
        </w:tc>
        <w:tc>
          <w:tcPr>
            <w:tcW w:w="1193" w:type="dxa"/>
          </w:tcPr>
          <w:p w:rsidR="00050C85" w:rsidRPr="00050C85" w:rsidRDefault="00050C85" w:rsidP="008E0DFF">
            <w:pPr>
              <w:jc w:val="both"/>
              <w:cnfStyle w:val="000000000000"/>
              <w:rPr>
                <w:rFonts w:ascii="Times New Roman" w:hAnsi="Times New Roman" w:cs="Times New Roman"/>
                <w:bCs/>
                <w:color w:val="auto"/>
                <w:sz w:val="18"/>
                <w:szCs w:val="18"/>
              </w:rPr>
            </w:pPr>
            <w:r>
              <w:rPr>
                <w:rFonts w:ascii="Times New Roman" w:hAnsi="Times New Roman" w:cs="Times New Roman"/>
                <w:bCs/>
                <w:color w:val="auto"/>
                <w:sz w:val="18"/>
                <w:szCs w:val="18"/>
              </w:rPr>
              <w:t>86</w:t>
            </w:r>
          </w:p>
        </w:tc>
        <w:tc>
          <w:tcPr>
            <w:tcW w:w="681"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0,15</w:t>
            </w:r>
          </w:p>
        </w:tc>
      </w:tr>
      <w:tr w:rsidR="00050C85" w:rsidRPr="00050C85" w:rsidTr="00050C85">
        <w:trPr>
          <w:cnfStyle w:val="000000100000"/>
        </w:trPr>
        <w:tc>
          <w:tcPr>
            <w:cnfStyle w:val="001000000000"/>
            <w:tcW w:w="1966" w:type="dxa"/>
          </w:tcPr>
          <w:p w:rsidR="00050C85" w:rsidRPr="00050C85" w:rsidRDefault="00050C85" w:rsidP="008E0DFF">
            <w:pPr>
              <w:jc w:val="both"/>
              <w:rPr>
                <w:rFonts w:ascii="Times New Roman" w:hAnsi="Times New Roman" w:cs="Times New Roman"/>
                <w:b w:val="0"/>
                <w:bCs w:val="0"/>
                <w:color w:val="auto"/>
                <w:sz w:val="18"/>
                <w:szCs w:val="18"/>
              </w:rPr>
            </w:pPr>
            <w:r w:rsidRPr="00050C85">
              <w:rPr>
                <w:rFonts w:ascii="Times New Roman" w:hAnsi="Times New Roman" w:cs="Times New Roman"/>
                <w:color w:val="auto"/>
                <w:sz w:val="18"/>
                <w:szCs w:val="18"/>
              </w:rPr>
              <w:t>Sexe masculin</w:t>
            </w:r>
          </w:p>
        </w:tc>
        <w:tc>
          <w:tcPr>
            <w:tcW w:w="977"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2</w:t>
            </w:r>
          </w:p>
        </w:tc>
        <w:tc>
          <w:tcPr>
            <w:tcW w:w="1193" w:type="dxa"/>
          </w:tcPr>
          <w:p w:rsidR="00050C85" w:rsidRPr="00050C85" w:rsidRDefault="00050C85" w:rsidP="008E0DFF">
            <w:pPr>
              <w:jc w:val="both"/>
              <w:cnfStyle w:val="000000100000"/>
              <w:rPr>
                <w:rFonts w:ascii="Times New Roman" w:hAnsi="Times New Roman" w:cs="Times New Roman"/>
                <w:bCs/>
                <w:color w:val="auto"/>
                <w:sz w:val="18"/>
                <w:szCs w:val="18"/>
              </w:rPr>
            </w:pPr>
            <w:r>
              <w:rPr>
                <w:rFonts w:ascii="Times New Roman" w:hAnsi="Times New Roman" w:cs="Times New Roman"/>
                <w:bCs/>
                <w:color w:val="auto"/>
                <w:sz w:val="18"/>
                <w:szCs w:val="18"/>
              </w:rPr>
              <w:t>66</w:t>
            </w:r>
          </w:p>
        </w:tc>
        <w:tc>
          <w:tcPr>
            <w:tcW w:w="681"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0,27</w:t>
            </w:r>
          </w:p>
        </w:tc>
      </w:tr>
      <w:tr w:rsidR="00050C85" w:rsidRPr="00050C85" w:rsidTr="00050C85">
        <w:tc>
          <w:tcPr>
            <w:cnfStyle w:val="001000000000"/>
            <w:tcW w:w="1966" w:type="dxa"/>
          </w:tcPr>
          <w:p w:rsidR="00050C85" w:rsidRPr="00050C85" w:rsidRDefault="00050C85" w:rsidP="008E0DFF">
            <w:pPr>
              <w:jc w:val="both"/>
              <w:rPr>
                <w:rFonts w:ascii="Times New Roman" w:hAnsi="Times New Roman" w:cs="Times New Roman"/>
                <w:b w:val="0"/>
                <w:bCs w:val="0"/>
                <w:color w:val="auto"/>
                <w:sz w:val="18"/>
                <w:szCs w:val="18"/>
              </w:rPr>
            </w:pPr>
            <w:proofErr w:type="spellStart"/>
            <w:r w:rsidRPr="00050C85">
              <w:rPr>
                <w:rFonts w:ascii="Times New Roman" w:hAnsi="Times New Roman" w:cs="Times New Roman"/>
                <w:color w:val="auto"/>
                <w:sz w:val="18"/>
                <w:szCs w:val="18"/>
              </w:rPr>
              <w:t>CSE</w:t>
            </w:r>
            <w:proofErr w:type="spellEnd"/>
            <w:r w:rsidRPr="00050C85">
              <w:rPr>
                <w:rFonts w:ascii="Times New Roman" w:hAnsi="Times New Roman" w:cs="Times New Roman"/>
                <w:color w:val="auto"/>
                <w:sz w:val="18"/>
                <w:szCs w:val="18"/>
              </w:rPr>
              <w:t xml:space="preserve"> bas</w:t>
            </w:r>
          </w:p>
        </w:tc>
        <w:tc>
          <w:tcPr>
            <w:tcW w:w="977"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4</w:t>
            </w:r>
          </w:p>
        </w:tc>
        <w:tc>
          <w:tcPr>
            <w:tcW w:w="1193" w:type="dxa"/>
          </w:tcPr>
          <w:p w:rsidR="00050C85" w:rsidRPr="00050C85" w:rsidRDefault="00050C85" w:rsidP="008E0DFF">
            <w:pPr>
              <w:jc w:val="both"/>
              <w:cnfStyle w:val="000000000000"/>
              <w:rPr>
                <w:rFonts w:ascii="Times New Roman" w:hAnsi="Times New Roman" w:cs="Times New Roman"/>
                <w:bCs/>
                <w:color w:val="auto"/>
                <w:sz w:val="18"/>
                <w:szCs w:val="18"/>
              </w:rPr>
            </w:pPr>
            <w:r>
              <w:rPr>
                <w:rFonts w:ascii="Times New Roman" w:hAnsi="Times New Roman" w:cs="Times New Roman"/>
                <w:bCs/>
                <w:color w:val="auto"/>
                <w:sz w:val="18"/>
                <w:szCs w:val="18"/>
              </w:rPr>
              <w:t>58</w:t>
            </w:r>
          </w:p>
        </w:tc>
        <w:tc>
          <w:tcPr>
            <w:tcW w:w="681"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0,20</w:t>
            </w:r>
          </w:p>
        </w:tc>
      </w:tr>
      <w:tr w:rsidR="00050C85" w:rsidRPr="00050C85" w:rsidTr="00050C85">
        <w:trPr>
          <w:cnfStyle w:val="000000100000"/>
        </w:trPr>
        <w:tc>
          <w:tcPr>
            <w:cnfStyle w:val="001000000000"/>
            <w:tcW w:w="1966" w:type="dxa"/>
          </w:tcPr>
          <w:p w:rsidR="00050C85" w:rsidRPr="00050C85" w:rsidRDefault="00050C85" w:rsidP="008E0DFF">
            <w:pPr>
              <w:jc w:val="both"/>
              <w:rPr>
                <w:rFonts w:ascii="Times New Roman" w:hAnsi="Times New Roman" w:cs="Times New Roman"/>
                <w:b w:val="0"/>
                <w:bCs w:val="0"/>
                <w:color w:val="auto"/>
                <w:sz w:val="18"/>
                <w:szCs w:val="18"/>
              </w:rPr>
            </w:pPr>
            <w:r w:rsidRPr="00050C85">
              <w:rPr>
                <w:rFonts w:ascii="Times New Roman" w:hAnsi="Times New Roman" w:cs="Times New Roman"/>
                <w:color w:val="auto"/>
                <w:sz w:val="18"/>
                <w:szCs w:val="18"/>
              </w:rPr>
              <w:t>Durée de Consultation Supérieure à 3 jours</w:t>
            </w:r>
          </w:p>
        </w:tc>
        <w:tc>
          <w:tcPr>
            <w:tcW w:w="977"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7</w:t>
            </w:r>
          </w:p>
        </w:tc>
        <w:tc>
          <w:tcPr>
            <w:tcW w:w="1193" w:type="dxa"/>
          </w:tcPr>
          <w:p w:rsidR="00050C85" w:rsidRPr="00050C85" w:rsidRDefault="00050C85" w:rsidP="008E0DFF">
            <w:pPr>
              <w:jc w:val="both"/>
              <w:cnfStyle w:val="000000100000"/>
              <w:rPr>
                <w:rFonts w:ascii="Times New Roman" w:hAnsi="Times New Roman" w:cs="Times New Roman"/>
                <w:bCs/>
                <w:color w:val="auto"/>
                <w:sz w:val="18"/>
                <w:szCs w:val="18"/>
              </w:rPr>
            </w:pPr>
            <w:r>
              <w:rPr>
                <w:rFonts w:ascii="Times New Roman" w:hAnsi="Times New Roman" w:cs="Times New Roman"/>
                <w:bCs/>
                <w:color w:val="auto"/>
                <w:sz w:val="18"/>
                <w:szCs w:val="18"/>
              </w:rPr>
              <w:t>69</w:t>
            </w:r>
          </w:p>
        </w:tc>
        <w:tc>
          <w:tcPr>
            <w:tcW w:w="681"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0,15</w:t>
            </w:r>
          </w:p>
        </w:tc>
      </w:tr>
      <w:tr w:rsidR="00050C85" w:rsidRPr="00050C85" w:rsidTr="00050C85">
        <w:tc>
          <w:tcPr>
            <w:cnfStyle w:val="001000000000"/>
            <w:tcW w:w="1966" w:type="dxa"/>
          </w:tcPr>
          <w:p w:rsidR="00050C85" w:rsidRPr="00050C85" w:rsidRDefault="00050C85" w:rsidP="008E0DFF">
            <w:pPr>
              <w:jc w:val="both"/>
              <w:rPr>
                <w:rFonts w:ascii="Times New Roman" w:hAnsi="Times New Roman" w:cs="Times New Roman"/>
                <w:b w:val="0"/>
                <w:bCs w:val="0"/>
                <w:color w:val="auto"/>
                <w:sz w:val="18"/>
                <w:szCs w:val="18"/>
              </w:rPr>
            </w:pPr>
            <w:r w:rsidRPr="00050C85">
              <w:rPr>
                <w:rFonts w:ascii="Times New Roman" w:hAnsi="Times New Roman" w:cs="Times New Roman"/>
                <w:color w:val="auto"/>
                <w:sz w:val="18"/>
                <w:szCs w:val="18"/>
              </w:rPr>
              <w:t>Malnutrition</w:t>
            </w:r>
          </w:p>
        </w:tc>
        <w:tc>
          <w:tcPr>
            <w:tcW w:w="977"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5</w:t>
            </w:r>
          </w:p>
        </w:tc>
        <w:tc>
          <w:tcPr>
            <w:tcW w:w="1193"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47</w:t>
            </w:r>
          </w:p>
        </w:tc>
        <w:tc>
          <w:tcPr>
            <w:tcW w:w="681"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0,18</w:t>
            </w:r>
          </w:p>
        </w:tc>
      </w:tr>
      <w:tr w:rsidR="00050C85" w:rsidRPr="00050C85" w:rsidTr="00050C85">
        <w:trPr>
          <w:cnfStyle w:val="000000100000"/>
        </w:trPr>
        <w:tc>
          <w:tcPr>
            <w:cnfStyle w:val="001000000000"/>
            <w:tcW w:w="1966" w:type="dxa"/>
          </w:tcPr>
          <w:p w:rsidR="00050C85" w:rsidRPr="00050C85" w:rsidRDefault="00050C85" w:rsidP="008E0DFF">
            <w:pPr>
              <w:jc w:val="both"/>
              <w:rPr>
                <w:rFonts w:ascii="Times New Roman" w:hAnsi="Times New Roman" w:cs="Times New Roman"/>
                <w:b w:val="0"/>
                <w:bCs w:val="0"/>
                <w:color w:val="auto"/>
                <w:sz w:val="18"/>
                <w:szCs w:val="18"/>
              </w:rPr>
            </w:pPr>
            <w:r w:rsidRPr="00050C85">
              <w:rPr>
                <w:rFonts w:ascii="Times New Roman" w:hAnsi="Times New Roman" w:cs="Times New Roman"/>
                <w:color w:val="auto"/>
                <w:sz w:val="18"/>
                <w:szCs w:val="18"/>
              </w:rPr>
              <w:t>Coma</w:t>
            </w:r>
          </w:p>
        </w:tc>
        <w:tc>
          <w:tcPr>
            <w:tcW w:w="977"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2</w:t>
            </w:r>
          </w:p>
        </w:tc>
        <w:tc>
          <w:tcPr>
            <w:tcW w:w="1193"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27</w:t>
            </w:r>
          </w:p>
        </w:tc>
        <w:tc>
          <w:tcPr>
            <w:tcW w:w="681"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0,28</w:t>
            </w:r>
          </w:p>
        </w:tc>
      </w:tr>
      <w:tr w:rsidR="00050C85" w:rsidRPr="00050C85" w:rsidTr="00050C85">
        <w:tc>
          <w:tcPr>
            <w:cnfStyle w:val="001000000000"/>
            <w:tcW w:w="1966" w:type="dxa"/>
          </w:tcPr>
          <w:p w:rsidR="00050C85" w:rsidRPr="00050C85" w:rsidRDefault="00050C85" w:rsidP="008E0DFF">
            <w:pPr>
              <w:jc w:val="both"/>
              <w:rPr>
                <w:rFonts w:ascii="Times New Roman" w:hAnsi="Times New Roman" w:cs="Times New Roman"/>
                <w:b w:val="0"/>
                <w:bCs w:val="0"/>
                <w:color w:val="auto"/>
                <w:sz w:val="18"/>
                <w:szCs w:val="18"/>
              </w:rPr>
            </w:pPr>
            <w:r w:rsidRPr="00050C85">
              <w:rPr>
                <w:rFonts w:ascii="Times New Roman" w:hAnsi="Times New Roman" w:cs="Times New Roman"/>
                <w:color w:val="auto"/>
                <w:sz w:val="18"/>
                <w:szCs w:val="18"/>
              </w:rPr>
              <w:t>Convulsion</w:t>
            </w:r>
          </w:p>
        </w:tc>
        <w:tc>
          <w:tcPr>
            <w:tcW w:w="977"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5</w:t>
            </w:r>
          </w:p>
        </w:tc>
        <w:tc>
          <w:tcPr>
            <w:tcW w:w="1193"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78</w:t>
            </w:r>
          </w:p>
        </w:tc>
        <w:tc>
          <w:tcPr>
            <w:tcW w:w="681"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0,18</w:t>
            </w:r>
          </w:p>
        </w:tc>
      </w:tr>
      <w:tr w:rsidR="00050C85" w:rsidRPr="00050C85" w:rsidTr="00050C85">
        <w:trPr>
          <w:cnfStyle w:val="000000100000"/>
        </w:trPr>
        <w:tc>
          <w:tcPr>
            <w:cnfStyle w:val="001000000000"/>
            <w:tcW w:w="1966" w:type="dxa"/>
          </w:tcPr>
          <w:p w:rsidR="00050C85" w:rsidRPr="00050C85" w:rsidRDefault="00050C85" w:rsidP="008E0DFF">
            <w:pPr>
              <w:jc w:val="both"/>
              <w:rPr>
                <w:rFonts w:ascii="Times New Roman" w:hAnsi="Times New Roman" w:cs="Times New Roman"/>
                <w:b w:val="0"/>
                <w:bCs w:val="0"/>
                <w:color w:val="auto"/>
                <w:sz w:val="18"/>
                <w:szCs w:val="18"/>
              </w:rPr>
            </w:pPr>
            <w:r w:rsidRPr="00050C85">
              <w:rPr>
                <w:rFonts w:ascii="Times New Roman" w:hAnsi="Times New Roman" w:cs="Times New Roman"/>
                <w:color w:val="auto"/>
                <w:sz w:val="18"/>
                <w:szCs w:val="18"/>
              </w:rPr>
              <w:t>Cellularité supérieure à 500 éléments</w:t>
            </w:r>
          </w:p>
        </w:tc>
        <w:tc>
          <w:tcPr>
            <w:tcW w:w="977"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4</w:t>
            </w:r>
          </w:p>
        </w:tc>
        <w:tc>
          <w:tcPr>
            <w:tcW w:w="1193"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26</w:t>
            </w:r>
          </w:p>
        </w:tc>
        <w:tc>
          <w:tcPr>
            <w:tcW w:w="681"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0,20</w:t>
            </w:r>
          </w:p>
        </w:tc>
      </w:tr>
      <w:tr w:rsidR="00050C85" w:rsidRPr="00050C85" w:rsidTr="00050C85">
        <w:tc>
          <w:tcPr>
            <w:cnfStyle w:val="001000000000"/>
            <w:tcW w:w="1966" w:type="dxa"/>
          </w:tcPr>
          <w:p w:rsidR="00050C85" w:rsidRPr="00050C85" w:rsidRDefault="00050C85" w:rsidP="008E0DFF">
            <w:pPr>
              <w:jc w:val="both"/>
              <w:rPr>
                <w:rFonts w:ascii="Times New Roman" w:hAnsi="Times New Roman" w:cs="Times New Roman"/>
                <w:b w:val="0"/>
                <w:bCs w:val="0"/>
                <w:color w:val="auto"/>
                <w:sz w:val="18"/>
                <w:szCs w:val="18"/>
              </w:rPr>
            </w:pPr>
            <w:r w:rsidRPr="00050C85">
              <w:rPr>
                <w:rFonts w:ascii="Times New Roman" w:hAnsi="Times New Roman" w:cs="Times New Roman"/>
                <w:color w:val="auto"/>
                <w:sz w:val="18"/>
                <w:szCs w:val="18"/>
              </w:rPr>
              <w:t>Liquide Purulent</w:t>
            </w:r>
          </w:p>
        </w:tc>
        <w:tc>
          <w:tcPr>
            <w:tcW w:w="977"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4</w:t>
            </w:r>
          </w:p>
        </w:tc>
        <w:tc>
          <w:tcPr>
            <w:tcW w:w="1193" w:type="dxa"/>
          </w:tcPr>
          <w:p w:rsidR="00050C85" w:rsidRPr="00050C85" w:rsidRDefault="00050C85" w:rsidP="008E0DFF">
            <w:pPr>
              <w:jc w:val="both"/>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17</w:t>
            </w:r>
          </w:p>
        </w:tc>
        <w:tc>
          <w:tcPr>
            <w:tcW w:w="681" w:type="dxa"/>
          </w:tcPr>
          <w:p w:rsidR="00050C85" w:rsidRPr="00050C85" w:rsidRDefault="00050C85" w:rsidP="00BE0FEA">
            <w:pPr>
              <w:shd w:val="clear" w:color="auto" w:fill="FFFFFF" w:themeFill="background1"/>
              <w:jc w:val="center"/>
              <w:cnfStyle w:val="0000000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0,21</w:t>
            </w:r>
          </w:p>
        </w:tc>
      </w:tr>
      <w:tr w:rsidR="00050C85" w:rsidRPr="00050C85" w:rsidTr="00050C85">
        <w:trPr>
          <w:cnfStyle w:val="000000100000"/>
        </w:trPr>
        <w:tc>
          <w:tcPr>
            <w:cnfStyle w:val="001000000000"/>
            <w:tcW w:w="1966" w:type="dxa"/>
          </w:tcPr>
          <w:p w:rsidR="00050C85" w:rsidRPr="00050C85" w:rsidRDefault="00050C85" w:rsidP="008E0DFF">
            <w:pPr>
              <w:jc w:val="both"/>
              <w:rPr>
                <w:rFonts w:ascii="Times New Roman" w:hAnsi="Times New Roman" w:cs="Times New Roman"/>
                <w:b w:val="0"/>
                <w:bCs w:val="0"/>
                <w:color w:val="auto"/>
                <w:sz w:val="18"/>
                <w:szCs w:val="18"/>
              </w:rPr>
            </w:pPr>
            <w:r w:rsidRPr="00050C85">
              <w:rPr>
                <w:rFonts w:ascii="Times New Roman" w:hAnsi="Times New Roman" w:cs="Times New Roman"/>
                <w:color w:val="auto"/>
                <w:sz w:val="18"/>
                <w:szCs w:val="18"/>
              </w:rPr>
              <w:t>Dexaméthasone</w:t>
            </w:r>
          </w:p>
        </w:tc>
        <w:tc>
          <w:tcPr>
            <w:tcW w:w="977"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8</w:t>
            </w:r>
          </w:p>
        </w:tc>
        <w:tc>
          <w:tcPr>
            <w:tcW w:w="1193"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79</w:t>
            </w:r>
          </w:p>
        </w:tc>
        <w:tc>
          <w:tcPr>
            <w:tcW w:w="681" w:type="dxa"/>
          </w:tcPr>
          <w:p w:rsidR="00050C85" w:rsidRPr="00050C85" w:rsidRDefault="00050C85" w:rsidP="008E0DFF">
            <w:pPr>
              <w:jc w:val="both"/>
              <w:cnfStyle w:val="000000100000"/>
              <w:rPr>
                <w:rFonts w:ascii="Times New Roman" w:hAnsi="Times New Roman" w:cs="Times New Roman"/>
                <w:bCs/>
                <w:color w:val="auto"/>
                <w:sz w:val="18"/>
                <w:szCs w:val="18"/>
              </w:rPr>
            </w:pPr>
            <w:r w:rsidRPr="00050C85">
              <w:rPr>
                <w:rFonts w:ascii="Times New Roman" w:hAnsi="Times New Roman" w:cs="Times New Roman"/>
                <w:bCs/>
                <w:color w:val="auto"/>
                <w:sz w:val="18"/>
                <w:szCs w:val="18"/>
              </w:rPr>
              <w:t>0,14</w:t>
            </w:r>
          </w:p>
        </w:tc>
      </w:tr>
      <w:tr w:rsidR="00050C85" w:rsidRPr="00050C85" w:rsidTr="00050C85">
        <w:tc>
          <w:tcPr>
            <w:cnfStyle w:val="001000000000"/>
            <w:tcW w:w="4817" w:type="dxa"/>
            <w:gridSpan w:val="4"/>
          </w:tcPr>
          <w:p w:rsidR="00050C85" w:rsidRPr="00050C85" w:rsidRDefault="00050C85" w:rsidP="008E0DFF">
            <w:pPr>
              <w:jc w:val="both"/>
              <w:rPr>
                <w:rFonts w:ascii="Times New Roman" w:hAnsi="Times New Roman" w:cs="Times New Roman"/>
                <w:bCs w:val="0"/>
                <w:sz w:val="18"/>
                <w:szCs w:val="18"/>
              </w:rPr>
            </w:pPr>
            <w:proofErr w:type="spellStart"/>
            <w:r w:rsidRPr="00050C85">
              <w:rPr>
                <w:rFonts w:ascii="Times New Roman" w:hAnsi="Times New Roman" w:cs="Times New Roman"/>
                <w:color w:val="auto"/>
                <w:sz w:val="16"/>
                <w:szCs w:val="18"/>
              </w:rPr>
              <w:t>CSE</w:t>
            </w:r>
            <w:proofErr w:type="spellEnd"/>
            <w:r w:rsidRPr="00050C85">
              <w:rPr>
                <w:rFonts w:ascii="Times New Roman" w:hAnsi="Times New Roman" w:cs="Times New Roman"/>
                <w:bCs w:val="0"/>
                <w:color w:val="auto"/>
                <w:sz w:val="16"/>
                <w:szCs w:val="18"/>
              </w:rPr>
              <w:t xml:space="preserve"> = </w:t>
            </w:r>
            <w:r w:rsidRPr="00050C85">
              <w:rPr>
                <w:rFonts w:ascii="Times New Roman" w:hAnsi="Times New Roman" w:cs="Times New Roman"/>
                <w:color w:val="auto"/>
                <w:sz w:val="16"/>
                <w:szCs w:val="18"/>
              </w:rPr>
              <w:t>condition socioéconomique</w:t>
            </w:r>
          </w:p>
        </w:tc>
      </w:tr>
    </w:tbl>
    <w:p w:rsidR="0076709F" w:rsidRPr="008E0DFF" w:rsidRDefault="0076709F" w:rsidP="008E0DFF">
      <w:pPr>
        <w:shd w:val="clear" w:color="auto" w:fill="FFFFFF" w:themeFill="background1"/>
        <w:spacing w:after="0" w:line="240" w:lineRule="auto"/>
        <w:jc w:val="both"/>
        <w:rPr>
          <w:rFonts w:ascii="Times New Roman" w:hAnsi="Times New Roman" w:cs="Times New Roman"/>
          <w:b/>
          <w:bCs/>
          <w:sz w:val="20"/>
          <w:szCs w:val="20"/>
        </w:rPr>
      </w:pPr>
    </w:p>
    <w:p w:rsidR="007B6F93" w:rsidRPr="008E0DFF" w:rsidRDefault="008E0DFF" w:rsidP="008E0DFF">
      <w:pPr>
        <w:shd w:val="clear" w:color="auto" w:fill="FFFFFF" w:themeFill="background1"/>
        <w:spacing w:before="120" w:after="40" w:line="240" w:lineRule="auto"/>
        <w:jc w:val="both"/>
        <w:rPr>
          <w:rFonts w:ascii="Times New Roman" w:hAnsi="Times New Roman" w:cs="Times New Roman"/>
          <w:b/>
          <w:bCs/>
          <w:sz w:val="20"/>
          <w:szCs w:val="20"/>
        </w:rPr>
      </w:pPr>
      <w:r w:rsidRPr="008E0DFF">
        <w:rPr>
          <w:rFonts w:ascii="Times New Roman" w:hAnsi="Times New Roman" w:cs="Times New Roman"/>
          <w:b/>
          <w:bCs/>
          <w:sz w:val="20"/>
          <w:szCs w:val="20"/>
        </w:rPr>
        <w:t>DISCUSSION</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 xml:space="preserve">La méningite constitue un motif fréquent d’hospitalisation en pédiatrie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xml:space="preserve">. Notre étude avait retrouvé une fréquence de 3,21%. Une précédente étude réalisée en 2011 dans le même service avait trouvé 5,3%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9</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Ce qui démontre</w:t>
      </w:r>
      <w:r w:rsidR="008E0DFF" w:rsidRPr="008E0DFF">
        <w:rPr>
          <w:rFonts w:ascii="Times New Roman" w:hAnsi="Times New Roman" w:cs="Times New Roman"/>
          <w:bCs/>
          <w:sz w:val="20"/>
          <w:szCs w:val="20"/>
        </w:rPr>
        <w:t>rait</w:t>
      </w:r>
      <w:r w:rsidRPr="008E0DFF">
        <w:rPr>
          <w:rFonts w:ascii="Times New Roman" w:hAnsi="Times New Roman" w:cs="Times New Roman"/>
          <w:bCs/>
          <w:sz w:val="20"/>
          <w:szCs w:val="20"/>
        </w:rPr>
        <w:t xml:space="preserve"> une baisse de la fréquence hospitalière de la maladie. La méningite est particulièrement fréquente chez les nourrissons comme le montre les résultats des études antérieures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7, 10, 11</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xml:space="preserve">. Cette vulnérabilité des nourrissons pourrait s'expliquer par un fréquent portage rhino-pharyngé des germes incriminés et une immaturité de leur système immunitaire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1, 10</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xml:space="preserve">. D’où la nécessité d’une prévention contre les principaux germes responsables de la méningite chez les nourrissons. Dans la majorité des études africaines, les patients provenait de milieu socio-économique défavorable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12, 13</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xml:space="preserve"> ; ils étaient le plus souvent référés par des structures de premiers niveaux. Selon </w:t>
      </w:r>
      <w:proofErr w:type="spellStart"/>
      <w:r w:rsidRPr="008E0DFF">
        <w:rPr>
          <w:rFonts w:ascii="Times New Roman" w:hAnsi="Times New Roman" w:cs="Times New Roman"/>
          <w:bCs/>
          <w:sz w:val="20"/>
          <w:szCs w:val="20"/>
        </w:rPr>
        <w:t>Commey</w:t>
      </w:r>
      <w:proofErr w:type="spellEnd"/>
      <w:r w:rsidRPr="008E0DFF">
        <w:rPr>
          <w:rFonts w:ascii="Times New Roman" w:hAnsi="Times New Roman" w:cs="Times New Roman"/>
          <w:bCs/>
          <w:sz w:val="20"/>
          <w:szCs w:val="20"/>
        </w:rPr>
        <w:t xml:space="preserve"> JO et al, la référence tardive à l'hôpital était responsable d’une mortalité élevée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12</w:t>
      </w:r>
      <w:r w:rsidR="0076709F" w:rsidRPr="008E0DFF">
        <w:rPr>
          <w:rFonts w:ascii="Times New Roman" w:hAnsi="Times New Roman" w:cs="Times New Roman"/>
          <w:bCs/>
          <w:sz w:val="20"/>
          <w:szCs w:val="20"/>
        </w:rPr>
        <w:t>)</w:t>
      </w:r>
      <w:r w:rsidR="008E0DFF" w:rsidRPr="008E0DFF">
        <w:rPr>
          <w:rFonts w:ascii="Times New Roman" w:hAnsi="Times New Roman" w:cs="Times New Roman"/>
          <w:bCs/>
          <w:sz w:val="20"/>
          <w:szCs w:val="20"/>
        </w:rPr>
        <w:t>.</w:t>
      </w:r>
      <w:r w:rsidRPr="008E0DFF">
        <w:rPr>
          <w:rFonts w:ascii="Times New Roman" w:hAnsi="Times New Roman" w:cs="Times New Roman"/>
          <w:bCs/>
          <w:sz w:val="20"/>
          <w:szCs w:val="20"/>
        </w:rPr>
        <w:t xml:space="preserve"> </w:t>
      </w:r>
      <w:r w:rsidR="008E0DFF" w:rsidRPr="008E0DFF">
        <w:rPr>
          <w:rFonts w:ascii="Times New Roman" w:hAnsi="Times New Roman" w:cs="Times New Roman"/>
          <w:bCs/>
          <w:sz w:val="20"/>
          <w:szCs w:val="20"/>
        </w:rPr>
        <w:t>L</w:t>
      </w:r>
      <w:r w:rsidRPr="008E0DFF">
        <w:rPr>
          <w:rFonts w:ascii="Times New Roman" w:hAnsi="Times New Roman" w:cs="Times New Roman"/>
          <w:bCs/>
          <w:sz w:val="20"/>
          <w:szCs w:val="20"/>
        </w:rPr>
        <w:t xml:space="preserve">e long délai de consultation pouvait expliquer </w:t>
      </w:r>
      <w:r w:rsidR="008E0DFF" w:rsidRPr="008E0DFF">
        <w:rPr>
          <w:rFonts w:ascii="Times New Roman" w:hAnsi="Times New Roman" w:cs="Times New Roman"/>
          <w:bCs/>
          <w:sz w:val="20"/>
          <w:szCs w:val="20"/>
        </w:rPr>
        <w:t>la gravité du tableau clinique.</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 xml:space="preserve">Les patients étaient le plus souvent admis dans un tableau de convulsions et de fièvre. Nos résultats étaient semblables de ceux rapportés par Bari et al au Pakistan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10</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Les signes classiques (</w:t>
      </w:r>
      <w:r w:rsidR="008E0DFF" w:rsidRPr="008E0DFF">
        <w:rPr>
          <w:rFonts w:ascii="Times New Roman" w:hAnsi="Times New Roman" w:cs="Times New Roman"/>
          <w:bCs/>
          <w:sz w:val="20"/>
          <w:szCs w:val="20"/>
        </w:rPr>
        <w:t>céphalées</w:t>
      </w:r>
      <w:r w:rsidRPr="008E0DFF">
        <w:rPr>
          <w:rFonts w:ascii="Times New Roman" w:hAnsi="Times New Roman" w:cs="Times New Roman"/>
          <w:bCs/>
          <w:sz w:val="20"/>
          <w:szCs w:val="20"/>
        </w:rPr>
        <w:t xml:space="preserve">, douleurs ou raideurs </w:t>
      </w:r>
      <w:r w:rsidR="008E0DFF" w:rsidRPr="008E0DFF">
        <w:rPr>
          <w:rFonts w:ascii="Times New Roman" w:hAnsi="Times New Roman" w:cs="Times New Roman"/>
          <w:bCs/>
          <w:sz w:val="20"/>
          <w:szCs w:val="20"/>
        </w:rPr>
        <w:t>du</w:t>
      </w:r>
      <w:r w:rsidRPr="008E0DFF">
        <w:rPr>
          <w:rFonts w:ascii="Times New Roman" w:hAnsi="Times New Roman" w:cs="Times New Roman"/>
          <w:bCs/>
          <w:sz w:val="20"/>
          <w:szCs w:val="20"/>
        </w:rPr>
        <w:t xml:space="preserve"> cou, photophobie) généralement décrits chez le grand enfant et l’adulte sont rarement retrouvés chez le nourrisson. Selon la littérature, le tableau clinique de la méningite du nourrisson est dominé par la léthargie, la somnolence, l’hypotonie, les éruptions cutanées et l'instabilité hémodynamique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11, 14</w:t>
      </w:r>
      <w:r w:rsidR="0076709F" w:rsidRPr="008E0DFF">
        <w:rPr>
          <w:rFonts w:ascii="Times New Roman" w:hAnsi="Times New Roman" w:cs="Times New Roman"/>
          <w:bCs/>
          <w:sz w:val="20"/>
          <w:szCs w:val="20"/>
        </w:rPr>
        <w:t>)</w:t>
      </w:r>
      <w:r w:rsidR="008E0DFF" w:rsidRPr="008E0DFF">
        <w:rPr>
          <w:rFonts w:ascii="Times New Roman" w:hAnsi="Times New Roman" w:cs="Times New Roman"/>
          <w:bCs/>
          <w:sz w:val="20"/>
          <w:szCs w:val="20"/>
        </w:rPr>
        <w:t xml:space="preserve">. </w:t>
      </w:r>
      <w:r w:rsidRPr="008E0DFF">
        <w:rPr>
          <w:rFonts w:ascii="Times New Roman" w:hAnsi="Times New Roman" w:cs="Times New Roman"/>
          <w:bCs/>
          <w:sz w:val="20"/>
          <w:szCs w:val="20"/>
        </w:rPr>
        <w:t xml:space="preserve">La méningite doit toujours être recherchée chez tout nourrisson dont la température dépasse 38,2 °C et qui n'a pas de foyer d'infection évident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11</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w:t>
      </w:r>
      <w:r w:rsidR="008E0DFF" w:rsidRPr="008E0DFF">
        <w:rPr>
          <w:rFonts w:ascii="Times New Roman" w:hAnsi="Times New Roman" w:cs="Times New Roman"/>
          <w:bCs/>
          <w:sz w:val="20"/>
          <w:szCs w:val="20"/>
        </w:rPr>
        <w:t xml:space="preserve"> </w:t>
      </w:r>
      <w:r w:rsidRPr="008E0DFF">
        <w:rPr>
          <w:rFonts w:ascii="Times New Roman" w:hAnsi="Times New Roman" w:cs="Times New Roman"/>
          <w:bCs/>
          <w:sz w:val="20"/>
          <w:szCs w:val="20"/>
        </w:rPr>
        <w:t xml:space="preserve">Dans l’étude de </w:t>
      </w:r>
      <w:proofErr w:type="spellStart"/>
      <w:r w:rsidRPr="008E0DFF">
        <w:rPr>
          <w:rFonts w:ascii="Times New Roman" w:hAnsi="Times New Roman" w:cs="Times New Roman"/>
          <w:bCs/>
          <w:sz w:val="20"/>
          <w:szCs w:val="20"/>
        </w:rPr>
        <w:t>Chinchankar</w:t>
      </w:r>
      <w:proofErr w:type="spellEnd"/>
      <w:r w:rsidRPr="008E0DFF">
        <w:rPr>
          <w:rFonts w:ascii="Times New Roman" w:hAnsi="Times New Roman" w:cs="Times New Roman"/>
          <w:bCs/>
          <w:sz w:val="20"/>
          <w:szCs w:val="20"/>
        </w:rPr>
        <w:t xml:space="preserve"> et al, les signes méningés étaient présents dans 26% des cas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11</w:t>
      </w:r>
      <w:r w:rsidR="0076709F" w:rsidRPr="008E0DFF">
        <w:rPr>
          <w:rFonts w:ascii="Times New Roman" w:hAnsi="Times New Roman" w:cs="Times New Roman"/>
          <w:bCs/>
          <w:sz w:val="20"/>
          <w:szCs w:val="20"/>
        </w:rPr>
        <w:t>)</w:t>
      </w:r>
      <w:r w:rsidR="008E0DFF" w:rsidRPr="008E0DFF">
        <w:rPr>
          <w:rFonts w:ascii="Times New Roman" w:hAnsi="Times New Roman" w:cs="Times New Roman"/>
          <w:bCs/>
          <w:sz w:val="20"/>
          <w:szCs w:val="20"/>
        </w:rPr>
        <w:t>.</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 xml:space="preserve">Dans notre contexte les examens cytologiques, biochimiques et microbiologiques n’étaient pas toujours réalisables. La plupart de nos patients avait reçu une antibiothérapie avant la réalisation de la PL. Même si ces analyses étaient possibles, leurs résultats auraient été modifiés par l’utilisation préalable d’antibiotiques. Le succès de la prise en charge de la méningite bactérienne dépend de l'identification de l'agent responsable et de l'utilisation d'antibiotiques appropriée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13</w:t>
      </w:r>
      <w:r w:rsidR="0076709F" w:rsidRPr="008E0DFF">
        <w:rPr>
          <w:rFonts w:ascii="Times New Roman" w:hAnsi="Times New Roman" w:cs="Times New Roman"/>
          <w:bCs/>
          <w:sz w:val="20"/>
          <w:szCs w:val="20"/>
        </w:rPr>
        <w:t>)</w:t>
      </w:r>
      <w:r w:rsidR="008E0DFF" w:rsidRPr="008E0DFF">
        <w:rPr>
          <w:rFonts w:ascii="Times New Roman" w:hAnsi="Times New Roman" w:cs="Times New Roman"/>
          <w:bCs/>
          <w:sz w:val="20"/>
          <w:szCs w:val="20"/>
        </w:rPr>
        <w:t>.</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 xml:space="preserve">La TDM avait été réalisée chez les patients présentant une augmentation du périmètre </w:t>
      </w:r>
      <w:proofErr w:type="gramStart"/>
      <w:r w:rsidRPr="008E0DFF">
        <w:rPr>
          <w:rFonts w:ascii="Times New Roman" w:hAnsi="Times New Roman" w:cs="Times New Roman"/>
          <w:bCs/>
          <w:sz w:val="20"/>
          <w:szCs w:val="20"/>
        </w:rPr>
        <w:t>crânien;</w:t>
      </w:r>
      <w:proofErr w:type="gramEnd"/>
      <w:r w:rsidRPr="008E0DFF">
        <w:rPr>
          <w:rFonts w:ascii="Times New Roman" w:hAnsi="Times New Roman" w:cs="Times New Roman"/>
          <w:bCs/>
          <w:sz w:val="20"/>
          <w:szCs w:val="20"/>
        </w:rPr>
        <w:t xml:space="preserve"> un trouble de con</w:t>
      </w:r>
      <w:r w:rsidR="008E0DFF" w:rsidRPr="008E0DFF">
        <w:rPr>
          <w:rFonts w:ascii="Times New Roman" w:hAnsi="Times New Roman" w:cs="Times New Roman"/>
          <w:bCs/>
          <w:sz w:val="20"/>
          <w:szCs w:val="20"/>
        </w:rPr>
        <w:t xml:space="preserve">science, une fièvre persistante </w:t>
      </w:r>
      <w:r w:rsidRPr="008E0DFF">
        <w:rPr>
          <w:rFonts w:ascii="Times New Roman" w:hAnsi="Times New Roman" w:cs="Times New Roman"/>
          <w:bCs/>
          <w:sz w:val="20"/>
          <w:szCs w:val="20"/>
        </w:rPr>
        <w:t>ou un déficit neurologique. L’hydrocéphalie avait été la séquelle la plus fréquemment rapportée (6 cas).</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 xml:space="preserve">La méningite est une urgence diagnostique qui nécessite une gestion protocolaire agressive et précoce. Tous nos patients </w:t>
      </w:r>
      <w:r w:rsidR="008E0DFF" w:rsidRPr="008E0DFF">
        <w:rPr>
          <w:rFonts w:ascii="Times New Roman" w:hAnsi="Times New Roman" w:cs="Times New Roman"/>
          <w:bCs/>
          <w:sz w:val="20"/>
          <w:szCs w:val="20"/>
        </w:rPr>
        <w:t>ont</w:t>
      </w:r>
      <w:r w:rsidRPr="008E0DFF">
        <w:rPr>
          <w:rFonts w:ascii="Times New Roman" w:hAnsi="Times New Roman" w:cs="Times New Roman"/>
          <w:bCs/>
          <w:sz w:val="20"/>
          <w:szCs w:val="20"/>
        </w:rPr>
        <w:t xml:space="preserve"> reçu une bi-antibiothérapie à base de ceftriaxone (100 mg/kg/24heures) et de gentamicine. Selon la littérature, les céphalosporines sont très efficaces contre les principaux germes responsables de la méningite bactériennes (</w:t>
      </w:r>
      <w:proofErr w:type="spellStart"/>
      <w:r w:rsidRPr="008E0DFF">
        <w:rPr>
          <w:rFonts w:ascii="Times New Roman" w:hAnsi="Times New Roman" w:cs="Times New Roman"/>
          <w:bCs/>
          <w:sz w:val="20"/>
          <w:szCs w:val="20"/>
        </w:rPr>
        <w:t>Hib</w:t>
      </w:r>
      <w:proofErr w:type="spellEnd"/>
      <w:r w:rsidRPr="008E0DFF">
        <w:rPr>
          <w:rFonts w:ascii="Times New Roman" w:hAnsi="Times New Roman" w:cs="Times New Roman"/>
          <w:bCs/>
          <w:sz w:val="20"/>
          <w:szCs w:val="20"/>
        </w:rPr>
        <w:t xml:space="preserve">, S. pneumoniae)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8, 15, 16</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xml:space="preserve">. L’administration correcte et adaptée de la ceftriaxone stériliserait le </w:t>
      </w:r>
      <w:proofErr w:type="spellStart"/>
      <w:r w:rsidR="008E0DFF" w:rsidRPr="008E0DFF">
        <w:rPr>
          <w:rFonts w:ascii="Times New Roman" w:hAnsi="Times New Roman" w:cs="Times New Roman"/>
          <w:bCs/>
          <w:sz w:val="20"/>
          <w:szCs w:val="20"/>
        </w:rPr>
        <w:t>LCS</w:t>
      </w:r>
      <w:proofErr w:type="spellEnd"/>
      <w:r w:rsidRPr="008E0DFF">
        <w:rPr>
          <w:rFonts w:ascii="Times New Roman" w:hAnsi="Times New Roman" w:cs="Times New Roman"/>
          <w:bCs/>
          <w:sz w:val="20"/>
          <w:szCs w:val="20"/>
        </w:rPr>
        <w:t xml:space="preserve"> dans les 48 premières heures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1, 15</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xml:space="preserve">. Par ailleurs, dans une revue systématique de la littérature réalisée en 2009, les auteurs précisent que même avec un traitement antibiotique approprié, près de la moitié des enfants atteints de méningite à pneumocoque ou à </w:t>
      </w:r>
      <w:proofErr w:type="spellStart"/>
      <w:r w:rsidRPr="008E0DFF">
        <w:rPr>
          <w:rFonts w:ascii="Times New Roman" w:hAnsi="Times New Roman" w:cs="Times New Roman"/>
          <w:bCs/>
          <w:sz w:val="20"/>
          <w:szCs w:val="20"/>
        </w:rPr>
        <w:t>Hib</w:t>
      </w:r>
      <w:proofErr w:type="spellEnd"/>
      <w:r w:rsidRPr="008E0DFF">
        <w:rPr>
          <w:rFonts w:ascii="Times New Roman" w:hAnsi="Times New Roman" w:cs="Times New Roman"/>
          <w:bCs/>
          <w:sz w:val="20"/>
          <w:szCs w:val="20"/>
        </w:rPr>
        <w:t xml:space="preserve"> décéderaient ou présenteraient des séquelles cliniquement évidentes avant leur sortie de l'hôpital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17</w:t>
      </w:r>
      <w:r w:rsidR="0076709F" w:rsidRPr="008E0DFF">
        <w:rPr>
          <w:rFonts w:ascii="Times New Roman" w:hAnsi="Times New Roman" w:cs="Times New Roman"/>
          <w:bCs/>
          <w:sz w:val="20"/>
          <w:szCs w:val="20"/>
        </w:rPr>
        <w:t>)</w:t>
      </w:r>
      <w:r w:rsidR="008E0DFF" w:rsidRPr="008E0DFF">
        <w:rPr>
          <w:rFonts w:ascii="Times New Roman" w:hAnsi="Times New Roman" w:cs="Times New Roman"/>
          <w:bCs/>
          <w:sz w:val="20"/>
          <w:szCs w:val="20"/>
        </w:rPr>
        <w:t xml:space="preserve">. </w:t>
      </w:r>
      <w:r w:rsidRPr="008E0DFF">
        <w:rPr>
          <w:rFonts w:ascii="Times New Roman" w:hAnsi="Times New Roman" w:cs="Times New Roman"/>
          <w:bCs/>
          <w:iCs/>
          <w:sz w:val="20"/>
          <w:szCs w:val="20"/>
        </w:rPr>
        <w:t xml:space="preserve">La dexaméthasone </w:t>
      </w:r>
      <w:r w:rsidRPr="008E0DFF">
        <w:rPr>
          <w:rFonts w:ascii="Times New Roman" w:hAnsi="Times New Roman" w:cs="Times New Roman"/>
          <w:bCs/>
          <w:sz w:val="20"/>
          <w:szCs w:val="20"/>
        </w:rPr>
        <w:t xml:space="preserve">diminuerait la réaction inflammatoire du </w:t>
      </w:r>
      <w:proofErr w:type="spellStart"/>
      <w:r w:rsidR="008E0DFF" w:rsidRPr="008E0DFF">
        <w:rPr>
          <w:rFonts w:ascii="Times New Roman" w:hAnsi="Times New Roman" w:cs="Times New Roman"/>
          <w:bCs/>
          <w:sz w:val="20"/>
          <w:szCs w:val="20"/>
        </w:rPr>
        <w:t>LCS</w:t>
      </w:r>
      <w:proofErr w:type="spellEnd"/>
      <w:r w:rsidRPr="008E0DFF">
        <w:rPr>
          <w:rFonts w:ascii="Times New Roman" w:hAnsi="Times New Roman" w:cs="Times New Roman"/>
          <w:bCs/>
          <w:sz w:val="20"/>
          <w:szCs w:val="20"/>
        </w:rPr>
        <w:t xml:space="preserve"> et réduirait la perte auditive et les séquelles neurologiques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15, 17, 18</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La létalité (1%) observée dans cette étude montre une nette amélioration de la prise en charge de la méningite. Les études réalisées d</w:t>
      </w:r>
      <w:r w:rsidR="008E0DFF" w:rsidRPr="008E0DFF">
        <w:rPr>
          <w:rFonts w:ascii="Times New Roman" w:hAnsi="Times New Roman" w:cs="Times New Roman"/>
          <w:bCs/>
          <w:sz w:val="20"/>
          <w:szCs w:val="20"/>
        </w:rPr>
        <w:t>ans le même service</w:t>
      </w:r>
      <w:r w:rsidRPr="008E0DFF">
        <w:rPr>
          <w:rFonts w:ascii="Times New Roman" w:hAnsi="Times New Roman" w:cs="Times New Roman"/>
          <w:bCs/>
          <w:sz w:val="20"/>
          <w:szCs w:val="20"/>
        </w:rPr>
        <w:t xml:space="preserve"> par Diarra F (2010) et Keita Y (2011) avaient trouvé respectivement une létalité de 16,43% et 22,50%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19, 20</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 Les principaux facteurs de risque de décès ou de séquelles identifiés dans la littérature sont : le nourrisson, le retard de</w:t>
      </w:r>
      <w:r w:rsidR="008E0DFF" w:rsidRPr="008E0DFF">
        <w:rPr>
          <w:rFonts w:ascii="Times New Roman" w:hAnsi="Times New Roman" w:cs="Times New Roman"/>
          <w:bCs/>
          <w:sz w:val="20"/>
          <w:szCs w:val="20"/>
        </w:rPr>
        <w:t xml:space="preserve"> prise en charge, le coma,</w:t>
      </w:r>
      <w:r w:rsidRPr="008E0DFF">
        <w:rPr>
          <w:rFonts w:ascii="Times New Roman" w:hAnsi="Times New Roman" w:cs="Times New Roman"/>
          <w:bCs/>
          <w:sz w:val="20"/>
          <w:szCs w:val="20"/>
        </w:rPr>
        <w:t xml:space="preserve"> l'</w:t>
      </w:r>
      <w:proofErr w:type="spellStart"/>
      <w:r w:rsidRPr="008E0DFF">
        <w:rPr>
          <w:rFonts w:ascii="Times New Roman" w:hAnsi="Times New Roman" w:cs="Times New Roman"/>
          <w:bCs/>
          <w:sz w:val="20"/>
          <w:szCs w:val="20"/>
        </w:rPr>
        <w:t>hypoglycorachie</w:t>
      </w:r>
      <w:proofErr w:type="spellEnd"/>
      <w:r w:rsidRPr="008E0DFF">
        <w:rPr>
          <w:rFonts w:ascii="Times New Roman" w:hAnsi="Times New Roman" w:cs="Times New Roman"/>
          <w:bCs/>
          <w:sz w:val="20"/>
          <w:szCs w:val="20"/>
        </w:rPr>
        <w:t xml:space="preserve">, ainsi que l'absence de corticothérapie </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12, 21</w:t>
      </w:r>
      <w:r w:rsidR="0076709F" w:rsidRPr="008E0DFF">
        <w:rPr>
          <w:rFonts w:ascii="Times New Roman" w:hAnsi="Times New Roman" w:cs="Times New Roman"/>
          <w:bCs/>
          <w:sz w:val="20"/>
          <w:szCs w:val="20"/>
        </w:rPr>
        <w:t>)</w:t>
      </w:r>
      <w:r w:rsidRPr="008E0DFF">
        <w:rPr>
          <w:rFonts w:ascii="Times New Roman" w:hAnsi="Times New Roman" w:cs="Times New Roman"/>
          <w:bCs/>
          <w:sz w:val="20"/>
          <w:szCs w:val="20"/>
        </w:rPr>
        <w:t>.</w:t>
      </w:r>
    </w:p>
    <w:p w:rsidR="007B6F93" w:rsidRPr="008E0DFF" w:rsidRDefault="008E0DFF" w:rsidP="008E0DFF">
      <w:pPr>
        <w:shd w:val="clear" w:color="auto" w:fill="FFFFFF" w:themeFill="background1"/>
        <w:spacing w:before="120" w:after="40" w:line="240" w:lineRule="auto"/>
        <w:jc w:val="both"/>
        <w:rPr>
          <w:rFonts w:ascii="Times New Roman" w:hAnsi="Times New Roman" w:cs="Times New Roman"/>
          <w:b/>
          <w:bCs/>
          <w:sz w:val="20"/>
          <w:szCs w:val="20"/>
        </w:rPr>
      </w:pPr>
      <w:r w:rsidRPr="008E0DFF">
        <w:rPr>
          <w:rFonts w:ascii="Times New Roman" w:hAnsi="Times New Roman" w:cs="Times New Roman"/>
          <w:b/>
          <w:bCs/>
          <w:sz w:val="20"/>
          <w:szCs w:val="20"/>
        </w:rPr>
        <w:t>CONCLUSION</w:t>
      </w:r>
    </w:p>
    <w:p w:rsidR="007B6F93" w:rsidRPr="008E0DFF" w:rsidRDefault="007B6F93" w:rsidP="008E0DFF">
      <w:pPr>
        <w:shd w:val="clear" w:color="auto" w:fill="FFFFFF" w:themeFill="background1"/>
        <w:spacing w:after="0" w:line="240" w:lineRule="auto"/>
        <w:jc w:val="both"/>
        <w:rPr>
          <w:rFonts w:ascii="Times New Roman" w:hAnsi="Times New Roman" w:cs="Times New Roman"/>
          <w:bCs/>
          <w:sz w:val="20"/>
          <w:szCs w:val="20"/>
        </w:rPr>
      </w:pPr>
      <w:r w:rsidRPr="008E0DFF">
        <w:rPr>
          <w:rFonts w:ascii="Times New Roman" w:hAnsi="Times New Roman" w:cs="Times New Roman"/>
          <w:bCs/>
          <w:sz w:val="20"/>
          <w:szCs w:val="20"/>
        </w:rPr>
        <w:t xml:space="preserve">La méningite bactérienne est une urgence diagnostique et thérapeutique. Elle prédomine chez les nourrissons </w:t>
      </w:r>
      <w:r w:rsidR="008E0DFF" w:rsidRPr="008E0DFF">
        <w:rPr>
          <w:rFonts w:ascii="Times New Roman" w:hAnsi="Times New Roman" w:cs="Times New Roman"/>
          <w:bCs/>
          <w:sz w:val="20"/>
          <w:szCs w:val="20"/>
        </w:rPr>
        <w:t>de sexe masculin</w:t>
      </w:r>
      <w:r w:rsidRPr="008E0DFF">
        <w:rPr>
          <w:rFonts w:ascii="Times New Roman" w:hAnsi="Times New Roman" w:cs="Times New Roman"/>
          <w:bCs/>
          <w:sz w:val="20"/>
          <w:szCs w:val="20"/>
        </w:rPr>
        <w:t>. La majorité des patients sont issus de mil</w:t>
      </w:r>
      <w:r w:rsidR="008E0DFF" w:rsidRPr="008E0DFF">
        <w:rPr>
          <w:rFonts w:ascii="Times New Roman" w:hAnsi="Times New Roman" w:cs="Times New Roman"/>
          <w:bCs/>
          <w:sz w:val="20"/>
          <w:szCs w:val="20"/>
        </w:rPr>
        <w:t>ieu socioéconomique défavorable</w:t>
      </w:r>
      <w:r w:rsidRPr="008E0DFF">
        <w:rPr>
          <w:rFonts w:ascii="Times New Roman" w:hAnsi="Times New Roman" w:cs="Times New Roman"/>
          <w:bCs/>
          <w:sz w:val="20"/>
          <w:szCs w:val="20"/>
        </w:rPr>
        <w:t>. Le tableau clinique est dominé par la fiè</w:t>
      </w:r>
      <w:r w:rsidR="008E0DFF" w:rsidRPr="008E0DFF">
        <w:rPr>
          <w:rFonts w:ascii="Times New Roman" w:hAnsi="Times New Roman" w:cs="Times New Roman"/>
          <w:bCs/>
          <w:sz w:val="20"/>
          <w:szCs w:val="20"/>
        </w:rPr>
        <w:t>vre</w:t>
      </w:r>
      <w:r w:rsidRPr="008E0DFF">
        <w:rPr>
          <w:rFonts w:ascii="Times New Roman" w:hAnsi="Times New Roman" w:cs="Times New Roman"/>
          <w:bCs/>
          <w:sz w:val="20"/>
          <w:szCs w:val="20"/>
        </w:rPr>
        <w:t xml:space="preserve">, les convulsions </w:t>
      </w:r>
      <w:r w:rsidR="008E0DFF" w:rsidRPr="008E0DFF">
        <w:rPr>
          <w:rFonts w:ascii="Times New Roman" w:hAnsi="Times New Roman" w:cs="Times New Roman"/>
          <w:bCs/>
          <w:sz w:val="20"/>
          <w:szCs w:val="20"/>
        </w:rPr>
        <w:t>et l’hypotonie</w:t>
      </w:r>
      <w:r w:rsidRPr="008E0DFF">
        <w:rPr>
          <w:rFonts w:ascii="Times New Roman" w:hAnsi="Times New Roman" w:cs="Times New Roman"/>
          <w:bCs/>
          <w:sz w:val="20"/>
          <w:szCs w:val="20"/>
        </w:rPr>
        <w:t xml:space="preserve">. Les examens biologiques pertinents pour la confirmation diagnostique ne sont pas toujours disponibles dans notre contexte. La prise en charge consiste à une bi-antibiothérapie (Ceftriaxone + Gentamycine). L’évolution immédiate </w:t>
      </w:r>
      <w:r w:rsidR="008E0DFF" w:rsidRPr="008E0DFF">
        <w:rPr>
          <w:rFonts w:ascii="Times New Roman" w:hAnsi="Times New Roman" w:cs="Times New Roman"/>
          <w:bCs/>
          <w:sz w:val="20"/>
          <w:szCs w:val="20"/>
        </w:rPr>
        <w:t>est</w:t>
      </w:r>
      <w:r w:rsidRPr="008E0DFF">
        <w:rPr>
          <w:rFonts w:ascii="Times New Roman" w:hAnsi="Times New Roman" w:cs="Times New Roman"/>
          <w:bCs/>
          <w:sz w:val="20"/>
          <w:szCs w:val="20"/>
        </w:rPr>
        <w:t xml:space="preserve"> le plus souvent favorable</w:t>
      </w:r>
      <w:r w:rsidR="008E0DFF" w:rsidRPr="008E0DFF">
        <w:rPr>
          <w:rFonts w:ascii="Times New Roman" w:hAnsi="Times New Roman" w:cs="Times New Roman"/>
          <w:bCs/>
          <w:sz w:val="20"/>
          <w:szCs w:val="20"/>
        </w:rPr>
        <w:t>, mais</w:t>
      </w:r>
      <w:r w:rsidRPr="008E0DFF">
        <w:rPr>
          <w:rFonts w:ascii="Times New Roman" w:hAnsi="Times New Roman" w:cs="Times New Roman"/>
          <w:bCs/>
          <w:sz w:val="20"/>
          <w:szCs w:val="20"/>
        </w:rPr>
        <w:t xml:space="preserve"> des séquelles neurologiques (hydrocéphalie, hémiplégie, atrophie cérébrale) </w:t>
      </w:r>
      <w:r w:rsidR="008E0DFF" w:rsidRPr="008E0DFF">
        <w:rPr>
          <w:rFonts w:ascii="Times New Roman" w:hAnsi="Times New Roman" w:cs="Times New Roman"/>
          <w:bCs/>
          <w:sz w:val="20"/>
          <w:szCs w:val="20"/>
        </w:rPr>
        <w:t>ont été</w:t>
      </w:r>
      <w:r w:rsidRPr="008E0DFF">
        <w:rPr>
          <w:rFonts w:ascii="Times New Roman" w:hAnsi="Times New Roman" w:cs="Times New Roman"/>
          <w:bCs/>
          <w:sz w:val="20"/>
          <w:szCs w:val="20"/>
        </w:rPr>
        <w:t xml:space="preserve"> observées chez 9 patients. Un diagnostic et un traitement précoces pourraient réduire la morbidité et la mortalité liées à la méningite.</w:t>
      </w:r>
    </w:p>
    <w:p w:rsidR="007B6F93" w:rsidRPr="008E0DFF" w:rsidRDefault="008E0DFF" w:rsidP="008E0DFF">
      <w:pPr>
        <w:shd w:val="clear" w:color="auto" w:fill="FFFFFF" w:themeFill="background1"/>
        <w:spacing w:before="120" w:after="40" w:line="240" w:lineRule="auto"/>
        <w:jc w:val="both"/>
        <w:rPr>
          <w:rFonts w:ascii="Times New Roman" w:hAnsi="Times New Roman" w:cs="Times New Roman"/>
          <w:b/>
          <w:bCs/>
          <w:sz w:val="20"/>
          <w:szCs w:val="20"/>
        </w:rPr>
      </w:pPr>
      <w:r w:rsidRPr="008E0DFF">
        <w:rPr>
          <w:rFonts w:ascii="Times New Roman" w:hAnsi="Times New Roman" w:cs="Times New Roman"/>
          <w:b/>
          <w:bCs/>
          <w:sz w:val="20"/>
          <w:szCs w:val="20"/>
        </w:rPr>
        <w:t>RÉFÉRENCES</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r w:rsidRPr="00050C85">
        <w:rPr>
          <w:rFonts w:ascii="Times New Roman" w:hAnsi="Times New Roman" w:cs="Times New Roman"/>
          <w:b/>
          <w:bCs/>
          <w:sz w:val="18"/>
          <w:szCs w:val="20"/>
        </w:rPr>
        <w:t xml:space="preserve"> </w:t>
      </w:r>
      <w:r w:rsidRPr="00050C85">
        <w:rPr>
          <w:rFonts w:ascii="Times New Roman" w:hAnsi="Times New Roman" w:cs="Times New Roman"/>
          <w:bCs/>
          <w:sz w:val="18"/>
          <w:szCs w:val="20"/>
        </w:rPr>
        <w:t xml:space="preserve">Boucher F, Chantal D, </w:t>
      </w:r>
      <w:proofErr w:type="spellStart"/>
      <w:r w:rsidRPr="00050C85">
        <w:rPr>
          <w:rFonts w:ascii="Times New Roman" w:hAnsi="Times New Roman" w:cs="Times New Roman"/>
          <w:bCs/>
          <w:sz w:val="18"/>
          <w:szCs w:val="20"/>
        </w:rPr>
        <w:t>Pharm</w:t>
      </w:r>
      <w:proofErr w:type="spellEnd"/>
      <w:r w:rsidRPr="00050C85">
        <w:rPr>
          <w:rFonts w:ascii="Times New Roman" w:hAnsi="Times New Roman" w:cs="Times New Roman"/>
          <w:bCs/>
          <w:sz w:val="18"/>
          <w:szCs w:val="20"/>
        </w:rPr>
        <w:t xml:space="preserve"> B. La méningite bactérienne chez l’enfant. </w:t>
      </w:r>
      <w:r w:rsidRPr="00050C85">
        <w:rPr>
          <w:rFonts w:ascii="Times New Roman" w:hAnsi="Times New Roman" w:cs="Times New Roman"/>
          <w:bCs/>
          <w:i/>
          <w:iCs/>
          <w:sz w:val="18"/>
          <w:szCs w:val="20"/>
          <w:lang w:val="en-US"/>
        </w:rPr>
        <w:t>Québec Pharmacie</w:t>
      </w:r>
      <w:r w:rsidRPr="00050C85">
        <w:rPr>
          <w:rFonts w:ascii="Times New Roman" w:hAnsi="Times New Roman" w:cs="Times New Roman"/>
          <w:bCs/>
          <w:sz w:val="18"/>
          <w:szCs w:val="20"/>
          <w:lang w:val="en-US"/>
        </w:rPr>
        <w:t>, 2005</w:t>
      </w:r>
      <w:proofErr w:type="gramStart"/>
      <w:r w:rsidRPr="00050C85">
        <w:rPr>
          <w:rFonts w:ascii="Times New Roman" w:hAnsi="Times New Roman" w:cs="Times New Roman"/>
          <w:bCs/>
          <w:sz w:val="18"/>
          <w:szCs w:val="20"/>
          <w:lang w:val="en-US"/>
        </w:rPr>
        <w:t>;</w:t>
      </w:r>
      <w:r w:rsidRPr="00050C85">
        <w:rPr>
          <w:rFonts w:ascii="Times New Roman" w:hAnsi="Times New Roman" w:cs="Times New Roman"/>
          <w:bCs/>
          <w:i/>
          <w:iCs/>
          <w:sz w:val="18"/>
          <w:szCs w:val="20"/>
          <w:lang w:val="en-US"/>
        </w:rPr>
        <w:t>52</w:t>
      </w:r>
      <w:proofErr w:type="gramEnd"/>
      <w:r w:rsidRPr="00050C85">
        <w:rPr>
          <w:rFonts w:ascii="Times New Roman" w:hAnsi="Times New Roman" w:cs="Times New Roman"/>
          <w:bCs/>
          <w:sz w:val="18"/>
          <w:szCs w:val="20"/>
          <w:lang w:val="en-US"/>
        </w:rPr>
        <w:t>(1):33.</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proofErr w:type="spellStart"/>
      <w:r w:rsidRPr="00050C85">
        <w:rPr>
          <w:rFonts w:ascii="Times New Roman" w:hAnsi="Times New Roman" w:cs="Times New Roman"/>
          <w:bCs/>
          <w:sz w:val="18"/>
          <w:szCs w:val="20"/>
          <w:lang w:val="en-US"/>
        </w:rPr>
        <w:t>Degli</w:t>
      </w:r>
      <w:proofErr w:type="spellEnd"/>
      <w:r w:rsidRPr="00050C85">
        <w:rPr>
          <w:rFonts w:ascii="Times New Roman" w:hAnsi="Times New Roman" w:cs="Times New Roman"/>
          <w:bCs/>
          <w:sz w:val="18"/>
          <w:szCs w:val="20"/>
          <w:lang w:val="en-US"/>
        </w:rPr>
        <w:t xml:space="preserve"> </w:t>
      </w:r>
      <w:proofErr w:type="spellStart"/>
      <w:r w:rsidRPr="00050C85">
        <w:rPr>
          <w:rFonts w:ascii="Times New Roman" w:hAnsi="Times New Roman" w:cs="Times New Roman"/>
          <w:bCs/>
          <w:sz w:val="18"/>
          <w:szCs w:val="20"/>
          <w:lang w:val="en-US"/>
        </w:rPr>
        <w:t>Attietal</w:t>
      </w:r>
      <w:proofErr w:type="spellEnd"/>
      <w:r w:rsidRPr="00050C85">
        <w:rPr>
          <w:rFonts w:ascii="Times New Roman" w:hAnsi="Times New Roman" w:cs="Times New Roman"/>
          <w:bCs/>
          <w:sz w:val="18"/>
          <w:szCs w:val="20"/>
          <w:lang w:val="en-US"/>
        </w:rPr>
        <w:t xml:space="preserve">. In-hospital management of children with bacterial meningitis in Italy. </w:t>
      </w:r>
      <w:proofErr w:type="spellStart"/>
      <w:r w:rsidRPr="00050C85">
        <w:rPr>
          <w:rFonts w:ascii="Times New Roman" w:hAnsi="Times New Roman" w:cs="Times New Roman"/>
          <w:bCs/>
          <w:sz w:val="18"/>
          <w:szCs w:val="20"/>
        </w:rPr>
        <w:t>Italian</w:t>
      </w:r>
      <w:proofErr w:type="spellEnd"/>
      <w:r w:rsidRPr="00050C85">
        <w:rPr>
          <w:rFonts w:ascii="Times New Roman" w:hAnsi="Times New Roman" w:cs="Times New Roman"/>
          <w:bCs/>
          <w:sz w:val="18"/>
          <w:szCs w:val="20"/>
        </w:rPr>
        <w:t xml:space="preserve"> Journal of </w:t>
      </w:r>
      <w:proofErr w:type="spellStart"/>
      <w:r w:rsidRPr="00050C85">
        <w:rPr>
          <w:rFonts w:ascii="Times New Roman" w:hAnsi="Times New Roman" w:cs="Times New Roman"/>
          <w:bCs/>
          <w:sz w:val="18"/>
          <w:szCs w:val="20"/>
        </w:rPr>
        <w:t>Pediatrics</w:t>
      </w:r>
      <w:proofErr w:type="spellEnd"/>
      <w:r w:rsidRPr="00050C85">
        <w:rPr>
          <w:rFonts w:ascii="Times New Roman" w:hAnsi="Times New Roman" w:cs="Times New Roman"/>
          <w:bCs/>
          <w:sz w:val="18"/>
          <w:szCs w:val="20"/>
        </w:rPr>
        <w:t xml:space="preserve"> </w:t>
      </w:r>
      <w:proofErr w:type="gramStart"/>
      <w:r w:rsidRPr="00050C85">
        <w:rPr>
          <w:rFonts w:ascii="Times New Roman" w:hAnsi="Times New Roman" w:cs="Times New Roman"/>
          <w:bCs/>
          <w:sz w:val="18"/>
          <w:szCs w:val="20"/>
        </w:rPr>
        <w:t>2014;40:87</w:t>
      </w:r>
      <w:proofErr w:type="gramEnd"/>
      <w:r w:rsidRPr="00050C85">
        <w:rPr>
          <w:rFonts w:ascii="Times New Roman" w:hAnsi="Times New Roman" w:cs="Times New Roman"/>
          <w:bCs/>
          <w:sz w:val="18"/>
          <w:szCs w:val="20"/>
        </w:rPr>
        <w:t>.</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r w:rsidRPr="00050C85">
        <w:rPr>
          <w:rFonts w:ascii="Times New Roman" w:hAnsi="Times New Roman" w:cs="Times New Roman"/>
          <w:bCs/>
          <w:sz w:val="18"/>
          <w:szCs w:val="20"/>
        </w:rPr>
        <w:t>Stahl J-P. "Méningites aiguës." </w:t>
      </w:r>
      <w:r w:rsidRPr="00050C85">
        <w:rPr>
          <w:rFonts w:ascii="Times New Roman" w:hAnsi="Times New Roman" w:cs="Times New Roman"/>
          <w:bCs/>
          <w:i/>
          <w:iCs/>
          <w:sz w:val="18"/>
          <w:szCs w:val="20"/>
        </w:rPr>
        <w:t>Journal européen des urgences et de réanimation</w:t>
      </w:r>
      <w:r w:rsidRPr="00050C85">
        <w:rPr>
          <w:rFonts w:ascii="Times New Roman" w:hAnsi="Times New Roman" w:cs="Times New Roman"/>
          <w:bCs/>
          <w:sz w:val="18"/>
          <w:szCs w:val="20"/>
        </w:rPr>
        <w:t> </w:t>
      </w:r>
      <w:proofErr w:type="gramStart"/>
      <w:r w:rsidRPr="00050C85">
        <w:rPr>
          <w:rFonts w:ascii="Times New Roman" w:hAnsi="Times New Roman" w:cs="Times New Roman"/>
          <w:bCs/>
          <w:sz w:val="18"/>
          <w:szCs w:val="20"/>
        </w:rPr>
        <w:t>2012;24</w:t>
      </w:r>
      <w:proofErr w:type="gramEnd"/>
      <w:r w:rsidRPr="00050C85">
        <w:rPr>
          <w:rFonts w:ascii="Times New Roman" w:hAnsi="Times New Roman" w:cs="Times New Roman"/>
          <w:bCs/>
          <w:sz w:val="18"/>
          <w:szCs w:val="20"/>
        </w:rPr>
        <w:t>(4):207-220.</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proofErr w:type="spellStart"/>
      <w:r w:rsidRPr="00050C85">
        <w:rPr>
          <w:rFonts w:ascii="Times New Roman" w:hAnsi="Times New Roman" w:cs="Times New Roman"/>
          <w:bCs/>
          <w:sz w:val="18"/>
          <w:szCs w:val="20"/>
        </w:rPr>
        <w:t>Beytout</w:t>
      </w:r>
      <w:proofErr w:type="spellEnd"/>
      <w:r w:rsidRPr="00050C85">
        <w:rPr>
          <w:rFonts w:ascii="Times New Roman" w:hAnsi="Times New Roman" w:cs="Times New Roman"/>
          <w:bCs/>
          <w:sz w:val="18"/>
          <w:szCs w:val="20"/>
        </w:rPr>
        <w:t xml:space="preserve"> J, Gourdon F, </w:t>
      </w:r>
      <w:proofErr w:type="spellStart"/>
      <w:r w:rsidRPr="00050C85">
        <w:rPr>
          <w:rFonts w:ascii="Times New Roman" w:hAnsi="Times New Roman" w:cs="Times New Roman"/>
          <w:bCs/>
          <w:sz w:val="18"/>
          <w:szCs w:val="20"/>
        </w:rPr>
        <w:t>Monghal</w:t>
      </w:r>
      <w:proofErr w:type="spellEnd"/>
      <w:r w:rsidRPr="00050C85">
        <w:rPr>
          <w:rFonts w:ascii="Times New Roman" w:hAnsi="Times New Roman" w:cs="Times New Roman"/>
          <w:bCs/>
          <w:sz w:val="18"/>
          <w:szCs w:val="20"/>
        </w:rPr>
        <w:t xml:space="preserve"> M, </w:t>
      </w:r>
      <w:r w:rsidRPr="00050C85">
        <w:rPr>
          <w:rFonts w:ascii="Times New Roman" w:hAnsi="Times New Roman" w:cs="Times New Roman"/>
          <w:bCs/>
          <w:i/>
          <w:iCs/>
          <w:sz w:val="18"/>
          <w:szCs w:val="20"/>
        </w:rPr>
        <w:t>et al.</w:t>
      </w:r>
      <w:r w:rsidRPr="00050C85">
        <w:rPr>
          <w:rFonts w:ascii="Times New Roman" w:hAnsi="Times New Roman" w:cs="Times New Roman"/>
          <w:bCs/>
          <w:sz w:val="18"/>
          <w:szCs w:val="20"/>
        </w:rPr>
        <w:t> Données épidémiologiques sur les méningites purulentes de l'adulte et de l'enfant. </w:t>
      </w:r>
      <w:proofErr w:type="spellStart"/>
      <w:r w:rsidRPr="00050C85">
        <w:rPr>
          <w:rFonts w:ascii="Times New Roman" w:hAnsi="Times New Roman" w:cs="Times New Roman"/>
          <w:bCs/>
          <w:i/>
          <w:iCs/>
          <w:sz w:val="18"/>
          <w:szCs w:val="20"/>
          <w:lang w:val="en-US"/>
        </w:rPr>
        <w:t>Médecineet</w:t>
      </w:r>
      <w:proofErr w:type="spellEnd"/>
      <w:r w:rsidRPr="00050C85">
        <w:rPr>
          <w:rFonts w:ascii="Times New Roman" w:hAnsi="Times New Roman" w:cs="Times New Roman"/>
          <w:bCs/>
          <w:i/>
          <w:iCs/>
          <w:sz w:val="18"/>
          <w:szCs w:val="20"/>
          <w:lang w:val="en-US"/>
        </w:rPr>
        <w:t xml:space="preserve"> maladies </w:t>
      </w:r>
      <w:proofErr w:type="spellStart"/>
      <w:r w:rsidRPr="00050C85">
        <w:rPr>
          <w:rFonts w:ascii="Times New Roman" w:hAnsi="Times New Roman" w:cs="Times New Roman"/>
          <w:bCs/>
          <w:i/>
          <w:iCs/>
          <w:sz w:val="18"/>
          <w:szCs w:val="20"/>
          <w:lang w:val="en-US"/>
        </w:rPr>
        <w:t>infectieuses</w:t>
      </w:r>
      <w:proofErr w:type="spellEnd"/>
      <w:r w:rsidRPr="00050C85">
        <w:rPr>
          <w:rFonts w:ascii="Times New Roman" w:hAnsi="Times New Roman" w:cs="Times New Roman"/>
          <w:bCs/>
          <w:sz w:val="18"/>
          <w:szCs w:val="20"/>
          <w:lang w:val="en-US"/>
        </w:rPr>
        <w:t>. 1996</w:t>
      </w:r>
      <w:proofErr w:type="gramStart"/>
      <w:r w:rsidRPr="00050C85">
        <w:rPr>
          <w:rFonts w:ascii="Times New Roman" w:hAnsi="Times New Roman" w:cs="Times New Roman"/>
          <w:bCs/>
          <w:sz w:val="18"/>
          <w:szCs w:val="20"/>
          <w:lang w:val="en-US"/>
        </w:rPr>
        <w:t>;26:974</w:t>
      </w:r>
      <w:proofErr w:type="gramEnd"/>
      <w:r w:rsidRPr="00050C85">
        <w:rPr>
          <w:rFonts w:ascii="Times New Roman" w:hAnsi="Times New Roman" w:cs="Times New Roman"/>
          <w:bCs/>
          <w:sz w:val="18"/>
          <w:szCs w:val="20"/>
          <w:lang w:val="en-US"/>
        </w:rPr>
        <w:t>-984.</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proofErr w:type="spellStart"/>
      <w:r w:rsidRPr="00050C85">
        <w:rPr>
          <w:rFonts w:ascii="Times New Roman" w:hAnsi="Times New Roman" w:cs="Times New Roman"/>
          <w:bCs/>
          <w:sz w:val="18"/>
          <w:szCs w:val="20"/>
          <w:lang w:val="en-US"/>
        </w:rPr>
        <w:t>Amare</w:t>
      </w:r>
      <w:proofErr w:type="spellEnd"/>
      <w:r w:rsidRPr="00050C85">
        <w:rPr>
          <w:rFonts w:ascii="Times New Roman" w:hAnsi="Times New Roman" w:cs="Times New Roman"/>
          <w:bCs/>
          <w:sz w:val="18"/>
          <w:szCs w:val="20"/>
          <w:lang w:val="en-US"/>
        </w:rPr>
        <w:t xml:space="preserve"> AT, </w:t>
      </w:r>
      <w:proofErr w:type="spellStart"/>
      <w:r w:rsidRPr="00050C85">
        <w:rPr>
          <w:rFonts w:ascii="Times New Roman" w:hAnsi="Times New Roman" w:cs="Times New Roman"/>
          <w:bCs/>
          <w:sz w:val="18"/>
          <w:szCs w:val="20"/>
          <w:lang w:val="en-US"/>
        </w:rPr>
        <w:t>Kebede</w:t>
      </w:r>
      <w:proofErr w:type="spellEnd"/>
      <w:r w:rsidRPr="00050C85">
        <w:rPr>
          <w:rFonts w:ascii="Times New Roman" w:hAnsi="Times New Roman" w:cs="Times New Roman"/>
          <w:bCs/>
          <w:sz w:val="18"/>
          <w:szCs w:val="20"/>
          <w:lang w:val="en-US"/>
        </w:rPr>
        <w:t xml:space="preserve"> </w:t>
      </w:r>
      <w:proofErr w:type="spellStart"/>
      <w:r w:rsidRPr="00050C85">
        <w:rPr>
          <w:rFonts w:ascii="Times New Roman" w:hAnsi="Times New Roman" w:cs="Times New Roman"/>
          <w:bCs/>
          <w:sz w:val="18"/>
          <w:szCs w:val="20"/>
          <w:lang w:val="en-US"/>
        </w:rPr>
        <w:t>ZT</w:t>
      </w:r>
      <w:proofErr w:type="spellEnd"/>
      <w:r w:rsidRPr="00050C85">
        <w:rPr>
          <w:rFonts w:ascii="Times New Roman" w:hAnsi="Times New Roman" w:cs="Times New Roman"/>
          <w:bCs/>
          <w:sz w:val="18"/>
          <w:szCs w:val="20"/>
          <w:lang w:val="en-US"/>
        </w:rPr>
        <w:t>, Welch HD. Epidemiology of bacterial meningitis in children admitted to Gondar University Hospital in the post pneumococcal vaccine era. </w:t>
      </w:r>
      <w:r w:rsidRPr="00050C85">
        <w:rPr>
          <w:rFonts w:ascii="Times New Roman" w:hAnsi="Times New Roman" w:cs="Times New Roman"/>
          <w:bCs/>
          <w:i/>
          <w:iCs/>
          <w:sz w:val="18"/>
          <w:szCs w:val="20"/>
          <w:lang w:val="en-US"/>
        </w:rPr>
        <w:t xml:space="preserve">Pan </w:t>
      </w:r>
      <w:proofErr w:type="spellStart"/>
      <w:r w:rsidRPr="00050C85">
        <w:rPr>
          <w:rFonts w:ascii="Times New Roman" w:hAnsi="Times New Roman" w:cs="Times New Roman"/>
          <w:bCs/>
          <w:i/>
          <w:iCs/>
          <w:sz w:val="18"/>
          <w:szCs w:val="20"/>
          <w:lang w:val="en-US"/>
        </w:rPr>
        <w:t>Afr</w:t>
      </w:r>
      <w:proofErr w:type="spellEnd"/>
      <w:r w:rsidRPr="00050C85">
        <w:rPr>
          <w:rFonts w:ascii="Times New Roman" w:hAnsi="Times New Roman" w:cs="Times New Roman"/>
          <w:bCs/>
          <w:i/>
          <w:iCs/>
          <w:sz w:val="18"/>
          <w:szCs w:val="20"/>
          <w:lang w:val="en-US"/>
        </w:rPr>
        <w:t xml:space="preserve"> Med J</w:t>
      </w:r>
      <w:r w:rsidRPr="00050C85">
        <w:rPr>
          <w:rFonts w:ascii="Times New Roman" w:hAnsi="Times New Roman" w:cs="Times New Roman"/>
          <w:bCs/>
          <w:sz w:val="18"/>
          <w:szCs w:val="20"/>
          <w:lang w:val="en-US"/>
        </w:rPr>
        <w:t>. 2018</w:t>
      </w:r>
      <w:proofErr w:type="gramStart"/>
      <w:r w:rsidRPr="00050C85">
        <w:rPr>
          <w:rFonts w:ascii="Times New Roman" w:hAnsi="Times New Roman" w:cs="Times New Roman"/>
          <w:bCs/>
          <w:sz w:val="18"/>
          <w:szCs w:val="20"/>
          <w:lang w:val="en-US"/>
        </w:rPr>
        <w:t>;31:193</w:t>
      </w:r>
      <w:proofErr w:type="gramEnd"/>
      <w:r w:rsidRPr="00050C85">
        <w:rPr>
          <w:rFonts w:ascii="Times New Roman" w:hAnsi="Times New Roman" w:cs="Times New Roman"/>
          <w:bCs/>
          <w:sz w:val="18"/>
          <w:szCs w:val="20"/>
          <w:lang w:val="en-US"/>
        </w:rPr>
        <w:t xml:space="preserve">. Published 2018 Nov 20. </w:t>
      </w:r>
      <w:proofErr w:type="spellStart"/>
      <w:r w:rsidRPr="00050C85">
        <w:rPr>
          <w:rFonts w:ascii="Times New Roman" w:hAnsi="Times New Roman" w:cs="Times New Roman"/>
          <w:bCs/>
          <w:sz w:val="18"/>
          <w:szCs w:val="20"/>
          <w:lang w:val="en-US"/>
        </w:rPr>
        <w:t>doi:10.11604</w:t>
      </w:r>
      <w:proofErr w:type="spellEnd"/>
      <w:r w:rsidRPr="00050C85">
        <w:rPr>
          <w:rFonts w:ascii="Times New Roman" w:hAnsi="Times New Roman" w:cs="Times New Roman"/>
          <w:bCs/>
          <w:sz w:val="18"/>
          <w:szCs w:val="20"/>
          <w:lang w:val="en-US"/>
        </w:rPr>
        <w:t>/</w:t>
      </w:r>
      <w:proofErr w:type="spellStart"/>
      <w:r w:rsidRPr="00050C85">
        <w:rPr>
          <w:rFonts w:ascii="Times New Roman" w:hAnsi="Times New Roman" w:cs="Times New Roman"/>
          <w:bCs/>
          <w:sz w:val="18"/>
          <w:szCs w:val="20"/>
          <w:lang w:val="en-US"/>
        </w:rPr>
        <w:t>pamj.2018.31.193.10254</w:t>
      </w:r>
      <w:proofErr w:type="spellEnd"/>
      <w:r w:rsidRPr="00050C85">
        <w:rPr>
          <w:rFonts w:ascii="Times New Roman" w:hAnsi="Times New Roman" w:cs="Times New Roman"/>
          <w:bCs/>
          <w:sz w:val="18"/>
          <w:szCs w:val="20"/>
          <w:lang w:val="en-US"/>
        </w:rPr>
        <w:t>.</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proofErr w:type="spellStart"/>
      <w:r w:rsidRPr="00050C85">
        <w:rPr>
          <w:rFonts w:ascii="Times New Roman" w:hAnsi="Times New Roman" w:cs="Times New Roman"/>
          <w:bCs/>
          <w:sz w:val="18"/>
          <w:szCs w:val="20"/>
          <w:lang w:val="en-US"/>
        </w:rPr>
        <w:t>Hailu</w:t>
      </w:r>
      <w:proofErr w:type="spellEnd"/>
      <w:r w:rsidRPr="00050C85">
        <w:rPr>
          <w:rFonts w:ascii="Times New Roman" w:hAnsi="Times New Roman" w:cs="Times New Roman"/>
          <w:bCs/>
          <w:sz w:val="18"/>
          <w:szCs w:val="20"/>
          <w:lang w:val="en-US"/>
        </w:rPr>
        <w:t xml:space="preserve"> M, </w:t>
      </w:r>
      <w:proofErr w:type="spellStart"/>
      <w:r w:rsidRPr="00050C85">
        <w:rPr>
          <w:rFonts w:ascii="Times New Roman" w:hAnsi="Times New Roman" w:cs="Times New Roman"/>
          <w:bCs/>
          <w:sz w:val="18"/>
          <w:szCs w:val="20"/>
          <w:lang w:val="en-US"/>
        </w:rPr>
        <w:t>Muhe</w:t>
      </w:r>
      <w:proofErr w:type="spellEnd"/>
      <w:r w:rsidRPr="00050C85">
        <w:rPr>
          <w:rFonts w:ascii="Times New Roman" w:hAnsi="Times New Roman" w:cs="Times New Roman"/>
          <w:bCs/>
          <w:sz w:val="18"/>
          <w:szCs w:val="20"/>
          <w:lang w:val="en-US"/>
        </w:rPr>
        <w:t xml:space="preserve"> L. Childhood meningitis in a tertiary hospital in Addis Ababa: clinical and epidemiological features. </w:t>
      </w:r>
      <w:proofErr w:type="spellStart"/>
      <w:r w:rsidRPr="00050C85">
        <w:rPr>
          <w:rFonts w:ascii="Times New Roman" w:hAnsi="Times New Roman" w:cs="Times New Roman"/>
          <w:bCs/>
          <w:i/>
          <w:iCs/>
          <w:sz w:val="18"/>
          <w:szCs w:val="20"/>
        </w:rPr>
        <w:t>Ethiop</w:t>
      </w:r>
      <w:proofErr w:type="spellEnd"/>
      <w:r w:rsidRPr="00050C85">
        <w:rPr>
          <w:rFonts w:ascii="Times New Roman" w:hAnsi="Times New Roman" w:cs="Times New Roman"/>
          <w:bCs/>
          <w:i/>
          <w:iCs/>
          <w:sz w:val="18"/>
          <w:szCs w:val="20"/>
        </w:rPr>
        <w:t xml:space="preserve"> Med J</w:t>
      </w:r>
      <w:r w:rsidRPr="00050C85">
        <w:rPr>
          <w:rFonts w:ascii="Times New Roman" w:hAnsi="Times New Roman" w:cs="Times New Roman"/>
          <w:bCs/>
          <w:sz w:val="18"/>
          <w:szCs w:val="20"/>
        </w:rPr>
        <w:t xml:space="preserve">. </w:t>
      </w:r>
      <w:proofErr w:type="gramStart"/>
      <w:r w:rsidRPr="00050C85">
        <w:rPr>
          <w:rFonts w:ascii="Times New Roman" w:hAnsi="Times New Roman" w:cs="Times New Roman"/>
          <w:bCs/>
          <w:sz w:val="18"/>
          <w:szCs w:val="20"/>
        </w:rPr>
        <w:t>2001;39</w:t>
      </w:r>
      <w:proofErr w:type="gramEnd"/>
      <w:r w:rsidRPr="00050C85">
        <w:rPr>
          <w:rFonts w:ascii="Times New Roman" w:hAnsi="Times New Roman" w:cs="Times New Roman"/>
          <w:bCs/>
          <w:sz w:val="18"/>
          <w:szCs w:val="20"/>
        </w:rPr>
        <w:t>(1):29-38.</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proofErr w:type="spellStart"/>
      <w:r w:rsidRPr="00050C85">
        <w:rPr>
          <w:rFonts w:ascii="Times New Roman" w:hAnsi="Times New Roman" w:cs="Times New Roman"/>
          <w:bCs/>
          <w:sz w:val="18"/>
          <w:szCs w:val="20"/>
        </w:rPr>
        <w:t>Maiga</w:t>
      </w:r>
      <w:proofErr w:type="spellEnd"/>
      <w:r w:rsidRPr="00050C85">
        <w:rPr>
          <w:rFonts w:ascii="Times New Roman" w:hAnsi="Times New Roman" w:cs="Times New Roman"/>
          <w:bCs/>
          <w:sz w:val="18"/>
          <w:szCs w:val="20"/>
        </w:rPr>
        <w:t xml:space="preserve"> B, </w:t>
      </w:r>
      <w:proofErr w:type="spellStart"/>
      <w:r w:rsidRPr="00050C85">
        <w:rPr>
          <w:rFonts w:ascii="Times New Roman" w:hAnsi="Times New Roman" w:cs="Times New Roman"/>
          <w:bCs/>
          <w:sz w:val="18"/>
          <w:szCs w:val="20"/>
        </w:rPr>
        <w:t>Sacko</w:t>
      </w:r>
      <w:proofErr w:type="spellEnd"/>
      <w:r w:rsidRPr="00050C85">
        <w:rPr>
          <w:rFonts w:ascii="Times New Roman" w:hAnsi="Times New Roman" w:cs="Times New Roman"/>
          <w:bCs/>
          <w:sz w:val="18"/>
          <w:szCs w:val="20"/>
        </w:rPr>
        <w:t xml:space="preserve"> K, Diakité F, </w:t>
      </w:r>
      <w:r w:rsidRPr="00050C85">
        <w:rPr>
          <w:rFonts w:ascii="Times New Roman" w:hAnsi="Times New Roman" w:cs="Times New Roman"/>
          <w:bCs/>
          <w:i/>
          <w:iCs/>
          <w:sz w:val="18"/>
          <w:szCs w:val="20"/>
        </w:rPr>
        <w:t>et al.</w:t>
      </w:r>
      <w:r w:rsidRPr="00050C85">
        <w:rPr>
          <w:rFonts w:ascii="Times New Roman" w:hAnsi="Times New Roman" w:cs="Times New Roman"/>
          <w:bCs/>
          <w:sz w:val="18"/>
          <w:szCs w:val="20"/>
        </w:rPr>
        <w:t> Méningites Bactériennes chez l’Enfant au Service de Pédiatrie du CHU Gabriel Toure. </w:t>
      </w:r>
      <w:r w:rsidRPr="00050C85">
        <w:rPr>
          <w:rFonts w:ascii="Times New Roman" w:hAnsi="Times New Roman" w:cs="Times New Roman"/>
          <w:bCs/>
          <w:i/>
          <w:iCs/>
          <w:sz w:val="18"/>
          <w:szCs w:val="20"/>
        </w:rPr>
        <w:t>HEALTH SCIENCES AND DISEASE</w:t>
      </w:r>
      <w:r w:rsidRPr="00050C85">
        <w:rPr>
          <w:rFonts w:ascii="Times New Roman" w:hAnsi="Times New Roman" w:cs="Times New Roman"/>
          <w:bCs/>
          <w:sz w:val="18"/>
          <w:szCs w:val="20"/>
        </w:rPr>
        <w:t xml:space="preserve">. </w:t>
      </w:r>
      <w:proofErr w:type="gramStart"/>
      <w:r w:rsidRPr="00050C85">
        <w:rPr>
          <w:rFonts w:ascii="Times New Roman" w:hAnsi="Times New Roman" w:cs="Times New Roman"/>
          <w:bCs/>
          <w:sz w:val="18"/>
          <w:szCs w:val="20"/>
        </w:rPr>
        <w:t>2019;20</w:t>
      </w:r>
      <w:proofErr w:type="gramEnd"/>
      <w:r w:rsidRPr="00050C85">
        <w:rPr>
          <w:rFonts w:ascii="Times New Roman" w:hAnsi="Times New Roman" w:cs="Times New Roman"/>
          <w:bCs/>
          <w:sz w:val="18"/>
          <w:szCs w:val="20"/>
        </w:rPr>
        <w:t xml:space="preserve">(4):63-64. </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r w:rsidRPr="00050C85">
        <w:rPr>
          <w:rFonts w:ascii="Times New Roman" w:hAnsi="Times New Roman" w:cs="Times New Roman"/>
          <w:bCs/>
          <w:sz w:val="18"/>
          <w:szCs w:val="20"/>
        </w:rPr>
        <w:t xml:space="preserve">Organisation Mondiale de la Santé (OMS). Mémento, soins hospitaliers pédiatriques. Prise en charge des affections courantes de l’enfance, 2 </w:t>
      </w:r>
      <w:proofErr w:type="spellStart"/>
      <w:r w:rsidRPr="00050C85">
        <w:rPr>
          <w:rFonts w:ascii="Times New Roman" w:hAnsi="Times New Roman" w:cs="Times New Roman"/>
          <w:bCs/>
          <w:sz w:val="18"/>
          <w:szCs w:val="20"/>
          <w:vertAlign w:val="superscript"/>
        </w:rPr>
        <w:t>ème</w:t>
      </w:r>
      <w:proofErr w:type="spellEnd"/>
      <w:r w:rsidRPr="00050C85">
        <w:rPr>
          <w:rFonts w:ascii="Times New Roman" w:hAnsi="Times New Roman" w:cs="Times New Roman"/>
          <w:bCs/>
          <w:sz w:val="18"/>
          <w:szCs w:val="20"/>
          <w:vertAlign w:val="superscript"/>
        </w:rPr>
        <w:t xml:space="preserve"> </w:t>
      </w:r>
      <w:r w:rsidRPr="00050C85">
        <w:rPr>
          <w:rFonts w:ascii="Times New Roman" w:hAnsi="Times New Roman" w:cs="Times New Roman"/>
          <w:bCs/>
          <w:sz w:val="18"/>
          <w:szCs w:val="20"/>
        </w:rPr>
        <w:t xml:space="preserve">édition.  </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r w:rsidRPr="00050C85">
        <w:rPr>
          <w:rFonts w:ascii="Times New Roman" w:hAnsi="Times New Roman" w:cs="Times New Roman"/>
          <w:bCs/>
          <w:sz w:val="18"/>
          <w:szCs w:val="20"/>
        </w:rPr>
        <w:t xml:space="preserve">Coulibaly F, </w:t>
      </w:r>
      <w:proofErr w:type="spellStart"/>
      <w:r w:rsidRPr="00050C85">
        <w:rPr>
          <w:rFonts w:ascii="Times New Roman" w:hAnsi="Times New Roman" w:cs="Times New Roman"/>
          <w:bCs/>
          <w:sz w:val="18"/>
          <w:szCs w:val="20"/>
        </w:rPr>
        <w:t>Niaré</w:t>
      </w:r>
      <w:proofErr w:type="spellEnd"/>
      <w:r w:rsidRPr="00050C85">
        <w:rPr>
          <w:rFonts w:ascii="Times New Roman" w:hAnsi="Times New Roman" w:cs="Times New Roman"/>
          <w:bCs/>
          <w:sz w:val="18"/>
          <w:szCs w:val="20"/>
        </w:rPr>
        <w:t xml:space="preserve"> F, Diarra K et al. Statut vaccinal des enfants âgés de 6 à 59 mois admis pour méningites bactériennes confirmées dans le département de pédiatrie du CHU Gabriel-Toure, Bamako Mali de janvier 2010 a décembre 2011. </w:t>
      </w:r>
      <w:r w:rsidRPr="00050C85">
        <w:rPr>
          <w:rFonts w:ascii="Times New Roman" w:hAnsi="Times New Roman" w:cs="Times New Roman"/>
          <w:bCs/>
          <w:sz w:val="18"/>
          <w:szCs w:val="20"/>
          <w:lang w:val="en-US"/>
        </w:rPr>
        <w:t xml:space="preserve">Revue </w:t>
      </w:r>
      <w:proofErr w:type="spellStart"/>
      <w:r w:rsidRPr="00050C85">
        <w:rPr>
          <w:rFonts w:ascii="Times New Roman" w:hAnsi="Times New Roman" w:cs="Times New Roman"/>
          <w:bCs/>
          <w:sz w:val="18"/>
          <w:szCs w:val="20"/>
          <w:lang w:val="en-US"/>
        </w:rPr>
        <w:t>malienne</w:t>
      </w:r>
      <w:proofErr w:type="spellEnd"/>
      <w:r w:rsidRPr="00050C85">
        <w:rPr>
          <w:rFonts w:ascii="Times New Roman" w:hAnsi="Times New Roman" w:cs="Times New Roman"/>
          <w:bCs/>
          <w:sz w:val="18"/>
          <w:szCs w:val="20"/>
          <w:lang w:val="en-US"/>
        </w:rPr>
        <w:t xml:space="preserve"> de science </w:t>
      </w:r>
      <w:proofErr w:type="gramStart"/>
      <w:r w:rsidRPr="00050C85">
        <w:rPr>
          <w:rFonts w:ascii="Times New Roman" w:hAnsi="Times New Roman" w:cs="Times New Roman"/>
          <w:bCs/>
          <w:sz w:val="18"/>
          <w:szCs w:val="20"/>
          <w:lang w:val="en-US"/>
        </w:rPr>
        <w:t>et</w:t>
      </w:r>
      <w:proofErr w:type="gramEnd"/>
      <w:r w:rsidRPr="00050C85">
        <w:rPr>
          <w:rFonts w:ascii="Times New Roman" w:hAnsi="Times New Roman" w:cs="Times New Roman"/>
          <w:bCs/>
          <w:sz w:val="18"/>
          <w:szCs w:val="20"/>
          <w:lang w:val="en-US"/>
        </w:rPr>
        <w:t xml:space="preserve"> de </w:t>
      </w:r>
      <w:proofErr w:type="spellStart"/>
      <w:r w:rsidRPr="00050C85">
        <w:rPr>
          <w:rFonts w:ascii="Times New Roman" w:hAnsi="Times New Roman" w:cs="Times New Roman"/>
          <w:bCs/>
          <w:sz w:val="18"/>
          <w:szCs w:val="20"/>
          <w:lang w:val="en-US"/>
        </w:rPr>
        <w:t>technologie</w:t>
      </w:r>
      <w:proofErr w:type="spellEnd"/>
      <w:r w:rsidRPr="00050C85">
        <w:rPr>
          <w:rFonts w:ascii="Times New Roman" w:hAnsi="Times New Roman" w:cs="Times New Roman"/>
          <w:bCs/>
          <w:sz w:val="18"/>
          <w:szCs w:val="20"/>
          <w:lang w:val="en-US"/>
        </w:rPr>
        <w:t xml:space="preserve"> </w:t>
      </w:r>
      <w:proofErr w:type="spellStart"/>
      <w:r w:rsidRPr="00050C85">
        <w:rPr>
          <w:rFonts w:ascii="Times New Roman" w:hAnsi="Times New Roman" w:cs="Times New Roman"/>
          <w:bCs/>
          <w:sz w:val="18"/>
          <w:szCs w:val="20"/>
          <w:lang w:val="en-US"/>
        </w:rPr>
        <w:t>n°20</w:t>
      </w:r>
      <w:proofErr w:type="spellEnd"/>
      <w:r w:rsidRPr="00050C85">
        <w:rPr>
          <w:rFonts w:ascii="Times New Roman" w:hAnsi="Times New Roman" w:cs="Times New Roman"/>
          <w:bCs/>
          <w:sz w:val="18"/>
          <w:szCs w:val="20"/>
          <w:lang w:val="en-US"/>
        </w:rPr>
        <w:t xml:space="preserve"> </w:t>
      </w:r>
      <w:proofErr w:type="spellStart"/>
      <w:r w:rsidRPr="00050C85">
        <w:rPr>
          <w:rFonts w:ascii="Times New Roman" w:hAnsi="Times New Roman" w:cs="Times New Roman"/>
          <w:bCs/>
          <w:sz w:val="18"/>
          <w:szCs w:val="20"/>
          <w:lang w:val="en-US"/>
        </w:rPr>
        <w:t>décembre</w:t>
      </w:r>
      <w:proofErr w:type="spellEnd"/>
      <w:r w:rsidRPr="00050C85">
        <w:rPr>
          <w:rFonts w:ascii="Times New Roman" w:hAnsi="Times New Roman" w:cs="Times New Roman"/>
          <w:bCs/>
          <w:sz w:val="18"/>
          <w:szCs w:val="20"/>
          <w:lang w:val="en-US"/>
        </w:rPr>
        <w:t xml:space="preserve"> 2018.</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r w:rsidRPr="00050C85">
        <w:rPr>
          <w:rFonts w:ascii="Times New Roman" w:hAnsi="Times New Roman" w:cs="Times New Roman"/>
          <w:bCs/>
          <w:sz w:val="18"/>
          <w:szCs w:val="20"/>
          <w:lang w:val="en-US"/>
        </w:rPr>
        <w:t xml:space="preserve">Bari A, </w:t>
      </w:r>
      <w:proofErr w:type="spellStart"/>
      <w:r w:rsidRPr="00050C85">
        <w:rPr>
          <w:rFonts w:ascii="Times New Roman" w:hAnsi="Times New Roman" w:cs="Times New Roman"/>
          <w:bCs/>
          <w:sz w:val="18"/>
          <w:szCs w:val="20"/>
          <w:lang w:val="en-US"/>
        </w:rPr>
        <w:t>Zeeshan</w:t>
      </w:r>
      <w:proofErr w:type="spellEnd"/>
      <w:r w:rsidRPr="00050C85">
        <w:rPr>
          <w:rFonts w:ascii="Times New Roman" w:hAnsi="Times New Roman" w:cs="Times New Roman"/>
          <w:bCs/>
          <w:sz w:val="18"/>
          <w:szCs w:val="20"/>
          <w:lang w:val="en-US"/>
        </w:rPr>
        <w:t xml:space="preserve"> F, </w:t>
      </w:r>
      <w:proofErr w:type="spellStart"/>
      <w:r w:rsidRPr="00050C85">
        <w:rPr>
          <w:rFonts w:ascii="Times New Roman" w:hAnsi="Times New Roman" w:cs="Times New Roman"/>
          <w:bCs/>
          <w:sz w:val="18"/>
          <w:szCs w:val="20"/>
          <w:lang w:val="en-US"/>
        </w:rPr>
        <w:t>Zafar</w:t>
      </w:r>
      <w:proofErr w:type="spellEnd"/>
      <w:r w:rsidRPr="00050C85">
        <w:rPr>
          <w:rFonts w:ascii="Times New Roman" w:hAnsi="Times New Roman" w:cs="Times New Roman"/>
          <w:bCs/>
          <w:sz w:val="18"/>
          <w:szCs w:val="20"/>
          <w:lang w:val="en-US"/>
        </w:rPr>
        <w:t xml:space="preserve"> A, </w:t>
      </w:r>
      <w:proofErr w:type="spellStart"/>
      <w:r w:rsidRPr="00050C85">
        <w:rPr>
          <w:rFonts w:ascii="Times New Roman" w:hAnsi="Times New Roman" w:cs="Times New Roman"/>
          <w:bCs/>
          <w:sz w:val="18"/>
          <w:szCs w:val="20"/>
          <w:lang w:val="en-US"/>
        </w:rPr>
        <w:t>Ejaz</w:t>
      </w:r>
      <w:proofErr w:type="spellEnd"/>
      <w:r w:rsidRPr="00050C85">
        <w:rPr>
          <w:rFonts w:ascii="Times New Roman" w:hAnsi="Times New Roman" w:cs="Times New Roman"/>
          <w:bCs/>
          <w:sz w:val="18"/>
          <w:szCs w:val="20"/>
          <w:lang w:val="en-US"/>
        </w:rPr>
        <w:t xml:space="preserve"> H, </w:t>
      </w:r>
      <w:proofErr w:type="spellStart"/>
      <w:r w:rsidRPr="00050C85">
        <w:rPr>
          <w:rFonts w:ascii="Times New Roman" w:hAnsi="Times New Roman" w:cs="Times New Roman"/>
          <w:bCs/>
          <w:sz w:val="18"/>
          <w:szCs w:val="20"/>
          <w:lang w:val="en-US"/>
        </w:rPr>
        <w:t>Jabeen</w:t>
      </w:r>
      <w:proofErr w:type="spellEnd"/>
      <w:r w:rsidRPr="00050C85">
        <w:rPr>
          <w:rFonts w:ascii="Times New Roman" w:hAnsi="Times New Roman" w:cs="Times New Roman"/>
          <w:bCs/>
          <w:sz w:val="18"/>
          <w:szCs w:val="20"/>
          <w:lang w:val="en-US"/>
        </w:rPr>
        <w:t xml:space="preserve"> U, </w:t>
      </w:r>
      <w:proofErr w:type="spellStart"/>
      <w:r w:rsidRPr="00050C85">
        <w:rPr>
          <w:rFonts w:ascii="Times New Roman" w:hAnsi="Times New Roman" w:cs="Times New Roman"/>
          <w:bCs/>
          <w:sz w:val="18"/>
          <w:szCs w:val="20"/>
          <w:lang w:val="en-US"/>
        </w:rPr>
        <w:t>RathoreAW.Acute</w:t>
      </w:r>
      <w:proofErr w:type="spellEnd"/>
      <w:r w:rsidRPr="00050C85">
        <w:rPr>
          <w:rFonts w:ascii="Times New Roman" w:hAnsi="Times New Roman" w:cs="Times New Roman"/>
          <w:bCs/>
          <w:sz w:val="18"/>
          <w:szCs w:val="20"/>
          <w:lang w:val="en-US"/>
        </w:rPr>
        <w:t xml:space="preserve"> bacterial meningitis in children presenting to The Children's Hospital Lahore before and after pneumococcal vaccine in Pakistan National Immunization Program; A comparison. </w:t>
      </w:r>
      <w:r w:rsidRPr="00050C85">
        <w:rPr>
          <w:rFonts w:ascii="Times New Roman" w:hAnsi="Times New Roman" w:cs="Times New Roman"/>
          <w:bCs/>
          <w:i/>
          <w:iCs/>
          <w:sz w:val="18"/>
          <w:szCs w:val="20"/>
          <w:lang w:val="en-US"/>
        </w:rPr>
        <w:t>Pak J Med Sci</w:t>
      </w:r>
      <w:r w:rsidRPr="00050C85">
        <w:rPr>
          <w:rFonts w:ascii="Times New Roman" w:hAnsi="Times New Roman" w:cs="Times New Roman"/>
          <w:bCs/>
          <w:sz w:val="18"/>
          <w:szCs w:val="20"/>
          <w:lang w:val="en-US"/>
        </w:rPr>
        <w:t>. 2017</w:t>
      </w:r>
      <w:proofErr w:type="gramStart"/>
      <w:r w:rsidRPr="00050C85">
        <w:rPr>
          <w:rFonts w:ascii="Times New Roman" w:hAnsi="Times New Roman" w:cs="Times New Roman"/>
          <w:bCs/>
          <w:sz w:val="18"/>
          <w:szCs w:val="20"/>
          <w:lang w:val="en-US"/>
        </w:rPr>
        <w:t>;33</w:t>
      </w:r>
      <w:proofErr w:type="gramEnd"/>
      <w:r w:rsidRPr="00050C85">
        <w:rPr>
          <w:rFonts w:ascii="Times New Roman" w:hAnsi="Times New Roman" w:cs="Times New Roman"/>
          <w:bCs/>
          <w:sz w:val="18"/>
          <w:szCs w:val="20"/>
          <w:lang w:val="en-US"/>
        </w:rPr>
        <w:t>(2):447-451.</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proofErr w:type="spellStart"/>
      <w:r w:rsidRPr="00050C85">
        <w:rPr>
          <w:rFonts w:ascii="Times New Roman" w:hAnsi="Times New Roman" w:cs="Times New Roman"/>
          <w:bCs/>
          <w:sz w:val="18"/>
          <w:szCs w:val="20"/>
          <w:lang w:val="en-US"/>
        </w:rPr>
        <w:t>Chinchankar</w:t>
      </w:r>
      <w:proofErr w:type="spellEnd"/>
      <w:r w:rsidRPr="00050C85">
        <w:rPr>
          <w:rFonts w:ascii="Times New Roman" w:hAnsi="Times New Roman" w:cs="Times New Roman"/>
          <w:bCs/>
          <w:sz w:val="18"/>
          <w:szCs w:val="20"/>
          <w:lang w:val="en-US"/>
        </w:rPr>
        <w:t xml:space="preserve"> N, Mane M, </w:t>
      </w:r>
      <w:proofErr w:type="spellStart"/>
      <w:r w:rsidRPr="00050C85">
        <w:rPr>
          <w:rFonts w:ascii="Times New Roman" w:hAnsi="Times New Roman" w:cs="Times New Roman"/>
          <w:bCs/>
          <w:sz w:val="18"/>
          <w:szCs w:val="20"/>
          <w:lang w:val="en-US"/>
        </w:rPr>
        <w:t>Bhave</w:t>
      </w:r>
      <w:proofErr w:type="spellEnd"/>
      <w:r w:rsidRPr="00050C85">
        <w:rPr>
          <w:rFonts w:ascii="Times New Roman" w:hAnsi="Times New Roman" w:cs="Times New Roman"/>
          <w:bCs/>
          <w:sz w:val="18"/>
          <w:szCs w:val="20"/>
          <w:lang w:val="en-US"/>
        </w:rPr>
        <w:t xml:space="preserve"> S, </w:t>
      </w:r>
      <w:proofErr w:type="spellStart"/>
      <w:r w:rsidRPr="00050C85">
        <w:rPr>
          <w:rFonts w:ascii="Times New Roman" w:hAnsi="Times New Roman" w:cs="Times New Roman"/>
          <w:bCs/>
          <w:sz w:val="18"/>
          <w:szCs w:val="20"/>
          <w:lang w:val="en-US"/>
        </w:rPr>
        <w:t>Bapat</w:t>
      </w:r>
      <w:proofErr w:type="spellEnd"/>
      <w:r w:rsidRPr="00050C85">
        <w:rPr>
          <w:rFonts w:ascii="Times New Roman" w:hAnsi="Times New Roman" w:cs="Times New Roman"/>
          <w:bCs/>
          <w:sz w:val="18"/>
          <w:szCs w:val="20"/>
          <w:lang w:val="en-US"/>
        </w:rPr>
        <w:t xml:space="preserve"> S, </w:t>
      </w:r>
      <w:proofErr w:type="spellStart"/>
      <w:r w:rsidRPr="00050C85">
        <w:rPr>
          <w:rFonts w:ascii="Times New Roman" w:hAnsi="Times New Roman" w:cs="Times New Roman"/>
          <w:bCs/>
          <w:sz w:val="18"/>
          <w:szCs w:val="20"/>
          <w:lang w:val="en-US"/>
        </w:rPr>
        <w:t>Bavdekar</w:t>
      </w:r>
      <w:proofErr w:type="spellEnd"/>
      <w:r w:rsidRPr="00050C85">
        <w:rPr>
          <w:rFonts w:ascii="Times New Roman" w:hAnsi="Times New Roman" w:cs="Times New Roman"/>
          <w:bCs/>
          <w:sz w:val="18"/>
          <w:szCs w:val="20"/>
          <w:lang w:val="en-US"/>
        </w:rPr>
        <w:t xml:space="preserve"> A, </w:t>
      </w:r>
      <w:proofErr w:type="spellStart"/>
      <w:r w:rsidRPr="00050C85">
        <w:rPr>
          <w:rFonts w:ascii="Times New Roman" w:hAnsi="Times New Roman" w:cs="Times New Roman"/>
          <w:bCs/>
          <w:sz w:val="18"/>
          <w:szCs w:val="20"/>
          <w:lang w:val="en-US"/>
        </w:rPr>
        <w:t>Pandit</w:t>
      </w:r>
      <w:proofErr w:type="spellEnd"/>
      <w:r w:rsidRPr="00050C85">
        <w:rPr>
          <w:rFonts w:ascii="Times New Roman" w:hAnsi="Times New Roman" w:cs="Times New Roman"/>
          <w:bCs/>
          <w:sz w:val="18"/>
          <w:szCs w:val="20"/>
          <w:lang w:val="en-US"/>
        </w:rPr>
        <w:t xml:space="preserve"> A, et al. Diagnosis and outcome of acute bacterial meningitis in early childhood. </w:t>
      </w:r>
      <w:proofErr w:type="spellStart"/>
      <w:r w:rsidRPr="00050C85">
        <w:rPr>
          <w:rFonts w:ascii="Times New Roman" w:hAnsi="Times New Roman" w:cs="Times New Roman"/>
          <w:bCs/>
          <w:sz w:val="18"/>
          <w:szCs w:val="20"/>
          <w:lang w:val="en-US"/>
        </w:rPr>
        <w:t>IndianPediatr</w:t>
      </w:r>
      <w:proofErr w:type="spellEnd"/>
      <w:r w:rsidRPr="00050C85">
        <w:rPr>
          <w:rFonts w:ascii="Times New Roman" w:hAnsi="Times New Roman" w:cs="Times New Roman"/>
          <w:bCs/>
          <w:sz w:val="18"/>
          <w:szCs w:val="20"/>
          <w:lang w:val="en-US"/>
        </w:rPr>
        <w:t>. 2002</w:t>
      </w:r>
      <w:proofErr w:type="gramStart"/>
      <w:r w:rsidRPr="00050C85">
        <w:rPr>
          <w:rFonts w:ascii="Times New Roman" w:hAnsi="Times New Roman" w:cs="Times New Roman"/>
          <w:bCs/>
          <w:sz w:val="18"/>
          <w:szCs w:val="20"/>
          <w:lang w:val="en-US"/>
        </w:rPr>
        <w:t>;39</w:t>
      </w:r>
      <w:proofErr w:type="gramEnd"/>
      <w:r w:rsidRPr="00050C85">
        <w:rPr>
          <w:rFonts w:ascii="Times New Roman" w:hAnsi="Times New Roman" w:cs="Times New Roman"/>
          <w:bCs/>
          <w:sz w:val="18"/>
          <w:szCs w:val="20"/>
          <w:lang w:val="en-US"/>
        </w:rPr>
        <w:t>(10):914–921.</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proofErr w:type="spellStart"/>
      <w:r w:rsidRPr="00050C85">
        <w:rPr>
          <w:rFonts w:ascii="Times New Roman" w:hAnsi="Times New Roman" w:cs="Times New Roman"/>
          <w:bCs/>
          <w:sz w:val="18"/>
          <w:szCs w:val="20"/>
          <w:lang w:val="en-US"/>
        </w:rPr>
        <w:t>Commey</w:t>
      </w:r>
      <w:proofErr w:type="spellEnd"/>
      <w:r w:rsidRPr="00050C85">
        <w:rPr>
          <w:rFonts w:ascii="Times New Roman" w:hAnsi="Times New Roman" w:cs="Times New Roman"/>
          <w:bCs/>
          <w:sz w:val="18"/>
          <w:szCs w:val="20"/>
          <w:lang w:val="en-US"/>
        </w:rPr>
        <w:t xml:space="preserve"> JO,</w:t>
      </w:r>
      <w:proofErr w:type="gramStart"/>
      <w:r w:rsidRPr="00050C85">
        <w:rPr>
          <w:rFonts w:ascii="Times New Roman" w:hAnsi="Times New Roman" w:cs="Times New Roman"/>
          <w:bCs/>
          <w:sz w:val="18"/>
          <w:szCs w:val="20"/>
          <w:lang w:val="en-US"/>
        </w:rPr>
        <w:t xml:space="preserve">  </w:t>
      </w:r>
      <w:proofErr w:type="spellStart"/>
      <w:r w:rsidRPr="00050C85">
        <w:rPr>
          <w:rFonts w:ascii="Times New Roman" w:hAnsi="Times New Roman" w:cs="Times New Roman"/>
          <w:bCs/>
          <w:sz w:val="18"/>
          <w:szCs w:val="20"/>
          <w:lang w:val="en-US"/>
        </w:rPr>
        <w:t>Rodrigues</w:t>
      </w:r>
      <w:proofErr w:type="spellEnd"/>
      <w:proofErr w:type="gramEnd"/>
      <w:r w:rsidRPr="00050C85">
        <w:rPr>
          <w:rFonts w:ascii="Times New Roman" w:hAnsi="Times New Roman" w:cs="Times New Roman"/>
          <w:bCs/>
          <w:sz w:val="18"/>
          <w:szCs w:val="20"/>
          <w:lang w:val="en-US"/>
        </w:rPr>
        <w:t xml:space="preserve"> OP , Akita FA , Newman M. Bacterial meningitis in children in southern Ghana. </w:t>
      </w:r>
      <w:r w:rsidRPr="00050C85">
        <w:rPr>
          <w:rFonts w:ascii="Times New Roman" w:hAnsi="Times New Roman" w:cs="Times New Roman"/>
          <w:bCs/>
          <w:sz w:val="18"/>
          <w:szCs w:val="20"/>
        </w:rPr>
        <w:t xml:space="preserve">East </w:t>
      </w:r>
      <w:proofErr w:type="spellStart"/>
      <w:r w:rsidRPr="00050C85">
        <w:rPr>
          <w:rFonts w:ascii="Times New Roman" w:hAnsi="Times New Roman" w:cs="Times New Roman"/>
          <w:bCs/>
          <w:sz w:val="18"/>
          <w:szCs w:val="20"/>
        </w:rPr>
        <w:t>Afr</w:t>
      </w:r>
      <w:proofErr w:type="spellEnd"/>
      <w:r w:rsidRPr="00050C85">
        <w:rPr>
          <w:rFonts w:ascii="Times New Roman" w:hAnsi="Times New Roman" w:cs="Times New Roman"/>
          <w:bCs/>
          <w:sz w:val="18"/>
          <w:szCs w:val="20"/>
        </w:rPr>
        <w:t xml:space="preserve"> Med J. 1994 </w:t>
      </w:r>
      <w:proofErr w:type="spellStart"/>
      <w:proofErr w:type="gramStart"/>
      <w:r w:rsidRPr="00050C85">
        <w:rPr>
          <w:rFonts w:ascii="Times New Roman" w:hAnsi="Times New Roman" w:cs="Times New Roman"/>
          <w:bCs/>
          <w:sz w:val="18"/>
          <w:szCs w:val="20"/>
        </w:rPr>
        <w:t>Feb</w:t>
      </w:r>
      <w:proofErr w:type="spellEnd"/>
      <w:r w:rsidRPr="00050C85">
        <w:rPr>
          <w:rFonts w:ascii="Times New Roman" w:hAnsi="Times New Roman" w:cs="Times New Roman"/>
          <w:bCs/>
          <w:sz w:val="18"/>
          <w:szCs w:val="20"/>
        </w:rPr>
        <w:t>;71</w:t>
      </w:r>
      <w:proofErr w:type="gramEnd"/>
      <w:r w:rsidRPr="00050C85">
        <w:rPr>
          <w:rFonts w:ascii="Times New Roman" w:hAnsi="Times New Roman" w:cs="Times New Roman"/>
          <w:bCs/>
          <w:sz w:val="18"/>
          <w:szCs w:val="20"/>
        </w:rPr>
        <w:t>(2):113-7.</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proofErr w:type="spellStart"/>
      <w:r w:rsidRPr="00050C85">
        <w:rPr>
          <w:rFonts w:ascii="Times New Roman" w:hAnsi="Times New Roman" w:cs="Times New Roman"/>
          <w:bCs/>
          <w:sz w:val="18"/>
          <w:szCs w:val="20"/>
        </w:rPr>
        <w:t>Koko</w:t>
      </w:r>
      <w:proofErr w:type="spellEnd"/>
      <w:r w:rsidRPr="00050C85">
        <w:rPr>
          <w:rFonts w:ascii="Times New Roman" w:hAnsi="Times New Roman" w:cs="Times New Roman"/>
          <w:bCs/>
          <w:sz w:val="18"/>
          <w:szCs w:val="20"/>
        </w:rPr>
        <w:t xml:space="preserve"> J, </w:t>
      </w:r>
      <w:proofErr w:type="spellStart"/>
      <w:r w:rsidRPr="00050C85">
        <w:rPr>
          <w:rFonts w:ascii="Times New Roman" w:hAnsi="Times New Roman" w:cs="Times New Roman"/>
          <w:bCs/>
          <w:sz w:val="18"/>
          <w:szCs w:val="20"/>
        </w:rPr>
        <w:t>Batsidili</w:t>
      </w:r>
      <w:proofErr w:type="spellEnd"/>
      <w:r w:rsidRPr="00050C85">
        <w:rPr>
          <w:rFonts w:ascii="Times New Roman" w:hAnsi="Times New Roman" w:cs="Times New Roman"/>
          <w:bCs/>
          <w:sz w:val="18"/>
          <w:szCs w:val="20"/>
        </w:rPr>
        <w:t xml:space="preserve"> S, </w:t>
      </w:r>
      <w:proofErr w:type="spellStart"/>
      <w:r w:rsidRPr="00050C85">
        <w:rPr>
          <w:rFonts w:ascii="Times New Roman" w:hAnsi="Times New Roman" w:cs="Times New Roman"/>
          <w:bCs/>
          <w:sz w:val="18"/>
          <w:szCs w:val="20"/>
        </w:rPr>
        <w:t>Duffillot</w:t>
      </w:r>
      <w:proofErr w:type="spellEnd"/>
      <w:r w:rsidRPr="00050C85">
        <w:rPr>
          <w:rFonts w:ascii="Times New Roman" w:hAnsi="Times New Roman" w:cs="Times New Roman"/>
          <w:bCs/>
          <w:sz w:val="18"/>
          <w:szCs w:val="20"/>
        </w:rPr>
        <w:t xml:space="preserve"> D, </w:t>
      </w:r>
      <w:proofErr w:type="spellStart"/>
      <w:r w:rsidRPr="00050C85">
        <w:rPr>
          <w:rFonts w:ascii="Times New Roman" w:hAnsi="Times New Roman" w:cs="Times New Roman"/>
          <w:bCs/>
          <w:sz w:val="18"/>
          <w:szCs w:val="20"/>
        </w:rPr>
        <w:t>Kani</w:t>
      </w:r>
      <w:proofErr w:type="spellEnd"/>
      <w:r w:rsidRPr="00050C85">
        <w:rPr>
          <w:rFonts w:ascii="Times New Roman" w:hAnsi="Times New Roman" w:cs="Times New Roman"/>
          <w:bCs/>
          <w:sz w:val="18"/>
          <w:szCs w:val="20"/>
        </w:rPr>
        <w:t xml:space="preserve"> F, </w:t>
      </w:r>
      <w:proofErr w:type="spellStart"/>
      <w:r w:rsidRPr="00050C85">
        <w:rPr>
          <w:rFonts w:ascii="Times New Roman" w:hAnsi="Times New Roman" w:cs="Times New Roman"/>
          <w:bCs/>
          <w:sz w:val="18"/>
          <w:szCs w:val="20"/>
        </w:rPr>
        <w:t>Gahouma</w:t>
      </w:r>
      <w:proofErr w:type="spellEnd"/>
      <w:r w:rsidRPr="00050C85">
        <w:rPr>
          <w:rFonts w:ascii="Times New Roman" w:hAnsi="Times New Roman" w:cs="Times New Roman"/>
          <w:bCs/>
          <w:sz w:val="18"/>
          <w:szCs w:val="20"/>
        </w:rPr>
        <w:t xml:space="preserve"> D, </w:t>
      </w:r>
      <w:proofErr w:type="spellStart"/>
      <w:r w:rsidRPr="00050C85">
        <w:rPr>
          <w:rFonts w:ascii="Times New Roman" w:hAnsi="Times New Roman" w:cs="Times New Roman"/>
          <w:bCs/>
          <w:sz w:val="18"/>
          <w:szCs w:val="20"/>
        </w:rPr>
        <w:t>Moussavou</w:t>
      </w:r>
      <w:proofErr w:type="spellEnd"/>
      <w:r w:rsidRPr="00050C85">
        <w:rPr>
          <w:rFonts w:ascii="Times New Roman" w:hAnsi="Times New Roman" w:cs="Times New Roman"/>
          <w:bCs/>
          <w:sz w:val="18"/>
          <w:szCs w:val="20"/>
        </w:rPr>
        <w:t xml:space="preserve"> A. Les méningites bactériennes de l’enfant à Libreville (Gabon). Aspect épidémiologiques, thérapeutiques et évolutifs. Med Mal infect. </w:t>
      </w:r>
      <w:proofErr w:type="gramStart"/>
      <w:r w:rsidRPr="00050C85">
        <w:rPr>
          <w:rFonts w:ascii="Times New Roman" w:hAnsi="Times New Roman" w:cs="Times New Roman"/>
          <w:bCs/>
          <w:sz w:val="18"/>
          <w:szCs w:val="20"/>
        </w:rPr>
        <w:t>2000;30:50</w:t>
      </w:r>
      <w:proofErr w:type="gramEnd"/>
      <w:r w:rsidRPr="00050C85">
        <w:rPr>
          <w:rFonts w:ascii="Times New Roman" w:hAnsi="Times New Roman" w:cs="Times New Roman"/>
          <w:bCs/>
          <w:sz w:val="18"/>
          <w:szCs w:val="20"/>
        </w:rPr>
        <w:t>-56.</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proofErr w:type="spellStart"/>
      <w:r w:rsidRPr="00050C85">
        <w:rPr>
          <w:rFonts w:ascii="Times New Roman" w:hAnsi="Times New Roman" w:cs="Times New Roman"/>
          <w:bCs/>
          <w:sz w:val="18"/>
          <w:szCs w:val="20"/>
          <w:lang w:val="en-US"/>
        </w:rPr>
        <w:t>Wubbel</w:t>
      </w:r>
      <w:proofErr w:type="spellEnd"/>
      <w:r w:rsidRPr="00050C85">
        <w:rPr>
          <w:rFonts w:ascii="Times New Roman" w:hAnsi="Times New Roman" w:cs="Times New Roman"/>
          <w:bCs/>
          <w:sz w:val="18"/>
          <w:szCs w:val="20"/>
          <w:lang w:val="en-US"/>
        </w:rPr>
        <w:t xml:space="preserve"> L, McCracken </w:t>
      </w:r>
      <w:proofErr w:type="spellStart"/>
      <w:r w:rsidRPr="00050C85">
        <w:rPr>
          <w:rFonts w:ascii="Times New Roman" w:hAnsi="Times New Roman" w:cs="Times New Roman"/>
          <w:bCs/>
          <w:sz w:val="18"/>
          <w:szCs w:val="20"/>
          <w:lang w:val="en-US"/>
        </w:rPr>
        <w:t>GH</w:t>
      </w:r>
      <w:proofErr w:type="spellEnd"/>
      <w:r w:rsidRPr="00050C85">
        <w:rPr>
          <w:rFonts w:ascii="Times New Roman" w:hAnsi="Times New Roman" w:cs="Times New Roman"/>
          <w:bCs/>
          <w:sz w:val="18"/>
          <w:szCs w:val="20"/>
          <w:lang w:val="en-US"/>
        </w:rPr>
        <w:t xml:space="preserve"> Jr. Management of bacterial meningitis: 1998. </w:t>
      </w:r>
      <w:proofErr w:type="spellStart"/>
      <w:r w:rsidRPr="00050C85">
        <w:rPr>
          <w:rFonts w:ascii="Times New Roman" w:hAnsi="Times New Roman" w:cs="Times New Roman"/>
          <w:bCs/>
          <w:i/>
          <w:iCs/>
          <w:sz w:val="18"/>
          <w:szCs w:val="20"/>
          <w:lang w:val="en-US"/>
        </w:rPr>
        <w:t>Pediatr</w:t>
      </w:r>
      <w:proofErr w:type="spellEnd"/>
      <w:r w:rsidRPr="00050C85">
        <w:rPr>
          <w:rFonts w:ascii="Times New Roman" w:hAnsi="Times New Roman" w:cs="Times New Roman"/>
          <w:bCs/>
          <w:i/>
          <w:iCs/>
          <w:sz w:val="18"/>
          <w:szCs w:val="20"/>
          <w:lang w:val="en-US"/>
        </w:rPr>
        <w:t xml:space="preserve"> Rev</w:t>
      </w:r>
      <w:r w:rsidRPr="00050C85">
        <w:rPr>
          <w:rFonts w:ascii="Times New Roman" w:hAnsi="Times New Roman" w:cs="Times New Roman"/>
          <w:bCs/>
          <w:sz w:val="18"/>
          <w:szCs w:val="20"/>
          <w:lang w:val="en-US"/>
        </w:rPr>
        <w:t>. 1998</w:t>
      </w:r>
      <w:proofErr w:type="gramStart"/>
      <w:r w:rsidRPr="00050C85">
        <w:rPr>
          <w:rFonts w:ascii="Times New Roman" w:hAnsi="Times New Roman" w:cs="Times New Roman"/>
          <w:bCs/>
          <w:sz w:val="18"/>
          <w:szCs w:val="20"/>
          <w:lang w:val="en-US"/>
        </w:rPr>
        <w:t>;19</w:t>
      </w:r>
      <w:proofErr w:type="gramEnd"/>
      <w:r w:rsidRPr="00050C85">
        <w:rPr>
          <w:rFonts w:ascii="Times New Roman" w:hAnsi="Times New Roman" w:cs="Times New Roman"/>
          <w:bCs/>
          <w:sz w:val="18"/>
          <w:szCs w:val="20"/>
          <w:lang w:val="en-US"/>
        </w:rPr>
        <w:t xml:space="preserve">(3):78-84. </w:t>
      </w:r>
      <w:proofErr w:type="spellStart"/>
      <w:r w:rsidRPr="00050C85">
        <w:rPr>
          <w:rFonts w:ascii="Times New Roman" w:hAnsi="Times New Roman" w:cs="Times New Roman"/>
          <w:bCs/>
          <w:sz w:val="18"/>
          <w:szCs w:val="20"/>
          <w:lang w:val="en-US"/>
        </w:rPr>
        <w:t>doi:10.1542</w:t>
      </w:r>
      <w:proofErr w:type="spellEnd"/>
      <w:r w:rsidRPr="00050C85">
        <w:rPr>
          <w:rFonts w:ascii="Times New Roman" w:hAnsi="Times New Roman" w:cs="Times New Roman"/>
          <w:bCs/>
          <w:sz w:val="18"/>
          <w:szCs w:val="20"/>
          <w:lang w:val="en-US"/>
        </w:rPr>
        <w:t>/</w:t>
      </w:r>
      <w:proofErr w:type="spellStart"/>
      <w:r w:rsidRPr="00050C85">
        <w:rPr>
          <w:rFonts w:ascii="Times New Roman" w:hAnsi="Times New Roman" w:cs="Times New Roman"/>
          <w:bCs/>
          <w:sz w:val="18"/>
          <w:szCs w:val="20"/>
          <w:lang w:val="en-US"/>
        </w:rPr>
        <w:t>pir.19</w:t>
      </w:r>
      <w:proofErr w:type="spellEnd"/>
      <w:r w:rsidRPr="00050C85">
        <w:rPr>
          <w:rFonts w:ascii="Times New Roman" w:hAnsi="Times New Roman" w:cs="Times New Roman"/>
          <w:bCs/>
          <w:sz w:val="18"/>
          <w:szCs w:val="20"/>
          <w:lang w:val="en-US"/>
        </w:rPr>
        <w:t>-3-78.</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r w:rsidRPr="00050C85">
        <w:rPr>
          <w:rFonts w:ascii="Times New Roman" w:hAnsi="Times New Roman" w:cs="Times New Roman"/>
          <w:bCs/>
          <w:sz w:val="18"/>
          <w:szCs w:val="20"/>
          <w:lang w:val="en-US"/>
        </w:rPr>
        <w:t xml:space="preserve">Canadian Pediatric Society. Therapy of suspected bacterial meningitis in Canadian children six weeks of age and older. </w:t>
      </w:r>
      <w:proofErr w:type="spellStart"/>
      <w:r w:rsidRPr="00050C85">
        <w:rPr>
          <w:rFonts w:ascii="Times New Roman" w:hAnsi="Times New Roman" w:cs="Times New Roman"/>
          <w:bCs/>
          <w:sz w:val="18"/>
          <w:szCs w:val="20"/>
        </w:rPr>
        <w:t>Paediatr</w:t>
      </w:r>
      <w:proofErr w:type="spellEnd"/>
      <w:r w:rsidRPr="00050C85">
        <w:rPr>
          <w:rFonts w:ascii="Times New Roman" w:hAnsi="Times New Roman" w:cs="Times New Roman"/>
          <w:bCs/>
          <w:sz w:val="18"/>
          <w:szCs w:val="20"/>
        </w:rPr>
        <w:t xml:space="preserve"> Child Health. 2001 </w:t>
      </w:r>
      <w:proofErr w:type="gramStart"/>
      <w:r w:rsidRPr="00050C85">
        <w:rPr>
          <w:rFonts w:ascii="Times New Roman" w:hAnsi="Times New Roman" w:cs="Times New Roman"/>
          <w:bCs/>
          <w:sz w:val="18"/>
          <w:szCs w:val="20"/>
        </w:rPr>
        <w:t>Mar;6</w:t>
      </w:r>
      <w:proofErr w:type="gramEnd"/>
      <w:r w:rsidRPr="00050C85">
        <w:rPr>
          <w:rFonts w:ascii="Times New Roman" w:hAnsi="Times New Roman" w:cs="Times New Roman"/>
          <w:bCs/>
          <w:sz w:val="18"/>
          <w:szCs w:val="20"/>
        </w:rPr>
        <w:t xml:space="preserve">(3):147-60. </w:t>
      </w:r>
      <w:proofErr w:type="spellStart"/>
      <w:proofErr w:type="gramStart"/>
      <w:r w:rsidRPr="00050C85">
        <w:rPr>
          <w:rFonts w:ascii="Times New Roman" w:hAnsi="Times New Roman" w:cs="Times New Roman"/>
          <w:bCs/>
          <w:sz w:val="18"/>
          <w:szCs w:val="20"/>
        </w:rPr>
        <w:t>doi</w:t>
      </w:r>
      <w:proofErr w:type="spellEnd"/>
      <w:r w:rsidRPr="00050C85">
        <w:rPr>
          <w:rFonts w:ascii="Times New Roman" w:hAnsi="Times New Roman" w:cs="Times New Roman"/>
          <w:bCs/>
          <w:sz w:val="18"/>
          <w:szCs w:val="20"/>
        </w:rPr>
        <w:t>:</w:t>
      </w:r>
      <w:proofErr w:type="gramEnd"/>
      <w:r w:rsidRPr="00050C85">
        <w:rPr>
          <w:rFonts w:ascii="Times New Roman" w:hAnsi="Times New Roman" w:cs="Times New Roman"/>
          <w:bCs/>
          <w:sz w:val="18"/>
          <w:szCs w:val="20"/>
        </w:rPr>
        <w:t xml:space="preserve"> 10.1093/</w:t>
      </w:r>
      <w:proofErr w:type="spellStart"/>
      <w:r w:rsidRPr="00050C85">
        <w:rPr>
          <w:rFonts w:ascii="Times New Roman" w:hAnsi="Times New Roman" w:cs="Times New Roman"/>
          <w:bCs/>
          <w:sz w:val="18"/>
          <w:szCs w:val="20"/>
        </w:rPr>
        <w:t>pch</w:t>
      </w:r>
      <w:proofErr w:type="spellEnd"/>
      <w:r w:rsidRPr="00050C85">
        <w:rPr>
          <w:rFonts w:ascii="Times New Roman" w:hAnsi="Times New Roman" w:cs="Times New Roman"/>
          <w:bCs/>
          <w:sz w:val="18"/>
          <w:szCs w:val="20"/>
        </w:rPr>
        <w:t xml:space="preserve">/6.3.147. </w:t>
      </w:r>
      <w:proofErr w:type="gramStart"/>
      <w:r w:rsidRPr="00050C85">
        <w:rPr>
          <w:rFonts w:ascii="Times New Roman" w:hAnsi="Times New Roman" w:cs="Times New Roman"/>
          <w:bCs/>
          <w:sz w:val="18"/>
          <w:szCs w:val="20"/>
        </w:rPr>
        <w:t>PMID:</w:t>
      </w:r>
      <w:proofErr w:type="gramEnd"/>
      <w:r w:rsidRPr="00050C85">
        <w:rPr>
          <w:rFonts w:ascii="Times New Roman" w:hAnsi="Times New Roman" w:cs="Times New Roman"/>
          <w:bCs/>
          <w:sz w:val="18"/>
          <w:szCs w:val="20"/>
        </w:rPr>
        <w:t xml:space="preserve"> 20084227; </w:t>
      </w:r>
      <w:proofErr w:type="spellStart"/>
      <w:r w:rsidRPr="00050C85">
        <w:rPr>
          <w:rFonts w:ascii="Times New Roman" w:hAnsi="Times New Roman" w:cs="Times New Roman"/>
          <w:bCs/>
          <w:sz w:val="18"/>
          <w:szCs w:val="20"/>
        </w:rPr>
        <w:t>PMCID</w:t>
      </w:r>
      <w:proofErr w:type="spellEnd"/>
      <w:r w:rsidRPr="00050C85">
        <w:rPr>
          <w:rFonts w:ascii="Times New Roman" w:hAnsi="Times New Roman" w:cs="Times New Roman"/>
          <w:bCs/>
          <w:sz w:val="18"/>
          <w:szCs w:val="20"/>
        </w:rPr>
        <w:t xml:space="preserve">: </w:t>
      </w:r>
      <w:proofErr w:type="spellStart"/>
      <w:r w:rsidRPr="00050C85">
        <w:rPr>
          <w:rFonts w:ascii="Times New Roman" w:hAnsi="Times New Roman" w:cs="Times New Roman"/>
          <w:bCs/>
          <w:sz w:val="18"/>
          <w:szCs w:val="20"/>
        </w:rPr>
        <w:t>PMC2804530</w:t>
      </w:r>
      <w:proofErr w:type="spellEnd"/>
      <w:r w:rsidRPr="00050C85">
        <w:rPr>
          <w:rFonts w:ascii="Times New Roman" w:hAnsi="Times New Roman" w:cs="Times New Roman"/>
          <w:bCs/>
          <w:sz w:val="18"/>
          <w:szCs w:val="20"/>
          <w:lang w:val="en-US"/>
        </w:rPr>
        <w:t xml:space="preserve">. </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r w:rsidRPr="00050C85">
        <w:rPr>
          <w:rFonts w:ascii="Times New Roman" w:hAnsi="Times New Roman" w:cs="Times New Roman"/>
          <w:bCs/>
          <w:sz w:val="18"/>
          <w:szCs w:val="20"/>
          <w:lang w:val="en-US"/>
        </w:rPr>
        <w:t>Berkley J. A., </w:t>
      </w:r>
      <w:proofErr w:type="spellStart"/>
      <w:r w:rsidRPr="00050C85">
        <w:rPr>
          <w:rFonts w:ascii="Times New Roman" w:hAnsi="Times New Roman" w:cs="Times New Roman"/>
          <w:bCs/>
          <w:sz w:val="18"/>
          <w:szCs w:val="20"/>
          <w:lang w:val="en-US"/>
        </w:rPr>
        <w:t>Versteeg</w:t>
      </w:r>
      <w:proofErr w:type="spellEnd"/>
      <w:r w:rsidRPr="00050C85">
        <w:rPr>
          <w:rFonts w:ascii="Times New Roman" w:hAnsi="Times New Roman" w:cs="Times New Roman"/>
          <w:bCs/>
          <w:sz w:val="18"/>
          <w:szCs w:val="20"/>
          <w:lang w:val="en-US"/>
        </w:rPr>
        <w:t> A. C., </w:t>
      </w:r>
      <w:proofErr w:type="spellStart"/>
      <w:r w:rsidRPr="00050C85">
        <w:rPr>
          <w:rFonts w:ascii="Times New Roman" w:hAnsi="Times New Roman" w:cs="Times New Roman"/>
          <w:bCs/>
          <w:sz w:val="18"/>
          <w:szCs w:val="20"/>
          <w:lang w:val="en-US"/>
        </w:rPr>
        <w:t>Mwangi</w:t>
      </w:r>
      <w:proofErr w:type="spellEnd"/>
      <w:r w:rsidRPr="00050C85">
        <w:rPr>
          <w:rFonts w:ascii="Times New Roman" w:hAnsi="Times New Roman" w:cs="Times New Roman"/>
          <w:bCs/>
          <w:sz w:val="18"/>
          <w:szCs w:val="20"/>
          <w:lang w:val="en-US"/>
        </w:rPr>
        <w:t> I., Lowe B. S., Newton C. R.. 2004. Indicators of acute bacterial meningitis in children at a rural Kenyan district hospital. Pediatrics </w:t>
      </w:r>
      <w:proofErr w:type="spellStart"/>
      <w:r w:rsidRPr="00050C85">
        <w:rPr>
          <w:rFonts w:ascii="Times New Roman" w:hAnsi="Times New Roman" w:cs="Times New Roman"/>
          <w:bCs/>
          <w:sz w:val="18"/>
          <w:szCs w:val="20"/>
          <w:lang w:val="en-US"/>
        </w:rPr>
        <w:t>114:e713–e719</w:t>
      </w:r>
      <w:proofErr w:type="spellEnd"/>
      <w:r w:rsidRPr="00050C85">
        <w:rPr>
          <w:rFonts w:ascii="Times New Roman" w:hAnsi="Times New Roman" w:cs="Times New Roman"/>
          <w:bCs/>
          <w:sz w:val="18"/>
          <w:szCs w:val="20"/>
          <w:lang w:val="en-US"/>
        </w:rPr>
        <w:t>.</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proofErr w:type="spellStart"/>
      <w:r w:rsidRPr="00050C85">
        <w:rPr>
          <w:rFonts w:ascii="Times New Roman" w:hAnsi="Times New Roman" w:cs="Times New Roman"/>
          <w:bCs/>
          <w:sz w:val="18"/>
          <w:szCs w:val="20"/>
          <w:lang w:val="en-US"/>
        </w:rPr>
        <w:t>Ramakrishnan</w:t>
      </w:r>
      <w:proofErr w:type="spellEnd"/>
      <w:r w:rsidRPr="00050C85">
        <w:rPr>
          <w:rFonts w:ascii="Times New Roman" w:hAnsi="Times New Roman" w:cs="Times New Roman"/>
          <w:bCs/>
          <w:sz w:val="18"/>
          <w:szCs w:val="20"/>
          <w:lang w:val="en-US"/>
        </w:rPr>
        <w:t xml:space="preserve"> M, </w:t>
      </w:r>
      <w:proofErr w:type="spellStart"/>
      <w:r w:rsidRPr="00050C85">
        <w:rPr>
          <w:rFonts w:ascii="Times New Roman" w:hAnsi="Times New Roman" w:cs="Times New Roman"/>
          <w:bCs/>
          <w:sz w:val="18"/>
          <w:szCs w:val="20"/>
          <w:lang w:val="en-US"/>
        </w:rPr>
        <w:t>Ulland</w:t>
      </w:r>
      <w:proofErr w:type="spellEnd"/>
      <w:r w:rsidRPr="00050C85">
        <w:rPr>
          <w:rFonts w:ascii="Times New Roman" w:hAnsi="Times New Roman" w:cs="Times New Roman"/>
          <w:bCs/>
          <w:sz w:val="18"/>
          <w:szCs w:val="20"/>
          <w:lang w:val="en-US"/>
        </w:rPr>
        <w:t xml:space="preserve"> </w:t>
      </w:r>
      <w:proofErr w:type="spellStart"/>
      <w:r w:rsidRPr="00050C85">
        <w:rPr>
          <w:rFonts w:ascii="Times New Roman" w:hAnsi="Times New Roman" w:cs="Times New Roman"/>
          <w:bCs/>
          <w:sz w:val="18"/>
          <w:szCs w:val="20"/>
          <w:lang w:val="en-US"/>
        </w:rPr>
        <w:t>AJ</w:t>
      </w:r>
      <w:proofErr w:type="spellEnd"/>
      <w:r w:rsidRPr="00050C85">
        <w:rPr>
          <w:rFonts w:ascii="Times New Roman" w:hAnsi="Times New Roman" w:cs="Times New Roman"/>
          <w:bCs/>
          <w:sz w:val="18"/>
          <w:szCs w:val="20"/>
          <w:lang w:val="en-US"/>
        </w:rPr>
        <w:t xml:space="preserve">, Steinhardt LC, </w:t>
      </w:r>
      <w:proofErr w:type="spellStart"/>
      <w:r w:rsidRPr="00050C85">
        <w:rPr>
          <w:rFonts w:ascii="Times New Roman" w:hAnsi="Times New Roman" w:cs="Times New Roman"/>
          <w:bCs/>
          <w:sz w:val="18"/>
          <w:szCs w:val="20"/>
          <w:lang w:val="en-US"/>
        </w:rPr>
        <w:t>Moïsi</w:t>
      </w:r>
      <w:proofErr w:type="spellEnd"/>
      <w:r w:rsidRPr="00050C85">
        <w:rPr>
          <w:rFonts w:ascii="Times New Roman" w:hAnsi="Times New Roman" w:cs="Times New Roman"/>
          <w:bCs/>
          <w:sz w:val="18"/>
          <w:szCs w:val="20"/>
          <w:lang w:val="en-US"/>
        </w:rPr>
        <w:t xml:space="preserve"> </w:t>
      </w:r>
      <w:proofErr w:type="spellStart"/>
      <w:r w:rsidRPr="00050C85">
        <w:rPr>
          <w:rFonts w:ascii="Times New Roman" w:hAnsi="Times New Roman" w:cs="Times New Roman"/>
          <w:bCs/>
          <w:sz w:val="18"/>
          <w:szCs w:val="20"/>
          <w:lang w:val="en-US"/>
        </w:rPr>
        <w:t>JC</w:t>
      </w:r>
      <w:proofErr w:type="spellEnd"/>
      <w:r w:rsidRPr="00050C85">
        <w:rPr>
          <w:rFonts w:ascii="Times New Roman" w:hAnsi="Times New Roman" w:cs="Times New Roman"/>
          <w:bCs/>
          <w:sz w:val="18"/>
          <w:szCs w:val="20"/>
          <w:lang w:val="en-US"/>
        </w:rPr>
        <w:t xml:space="preserve">, Were F, Levine OS. </w:t>
      </w:r>
      <w:proofErr w:type="spellStart"/>
      <w:r w:rsidRPr="00050C85">
        <w:rPr>
          <w:rFonts w:ascii="Times New Roman" w:hAnsi="Times New Roman" w:cs="Times New Roman"/>
          <w:bCs/>
          <w:sz w:val="18"/>
          <w:szCs w:val="20"/>
          <w:lang w:val="en-US"/>
        </w:rPr>
        <w:t>Sequelae</w:t>
      </w:r>
      <w:proofErr w:type="spellEnd"/>
      <w:r w:rsidRPr="00050C85">
        <w:rPr>
          <w:rFonts w:ascii="Times New Roman" w:hAnsi="Times New Roman" w:cs="Times New Roman"/>
          <w:bCs/>
          <w:sz w:val="18"/>
          <w:szCs w:val="20"/>
          <w:lang w:val="en-US"/>
        </w:rPr>
        <w:t xml:space="preserve"> due to bacterial meningitis among African children: a systematic literature review. </w:t>
      </w:r>
      <w:r w:rsidRPr="00050C85">
        <w:rPr>
          <w:rFonts w:ascii="Times New Roman" w:hAnsi="Times New Roman" w:cs="Times New Roman"/>
          <w:bCs/>
          <w:i/>
          <w:iCs/>
          <w:sz w:val="18"/>
          <w:szCs w:val="20"/>
          <w:lang w:val="en-US"/>
        </w:rPr>
        <w:t>BMC Med</w:t>
      </w:r>
      <w:r w:rsidRPr="00050C85">
        <w:rPr>
          <w:rFonts w:ascii="Times New Roman" w:hAnsi="Times New Roman" w:cs="Times New Roman"/>
          <w:bCs/>
          <w:sz w:val="18"/>
          <w:szCs w:val="20"/>
          <w:lang w:val="en-US"/>
        </w:rPr>
        <w:t>. 2009</w:t>
      </w:r>
      <w:proofErr w:type="gramStart"/>
      <w:r w:rsidRPr="00050C85">
        <w:rPr>
          <w:rFonts w:ascii="Times New Roman" w:hAnsi="Times New Roman" w:cs="Times New Roman"/>
          <w:bCs/>
          <w:sz w:val="18"/>
          <w:szCs w:val="20"/>
          <w:lang w:val="en-US"/>
        </w:rPr>
        <w:t>;7:47</w:t>
      </w:r>
      <w:proofErr w:type="gramEnd"/>
      <w:r w:rsidRPr="00050C85">
        <w:rPr>
          <w:rFonts w:ascii="Times New Roman" w:hAnsi="Times New Roman" w:cs="Times New Roman"/>
          <w:bCs/>
          <w:sz w:val="18"/>
          <w:szCs w:val="20"/>
          <w:lang w:val="en-US"/>
        </w:rPr>
        <w:t xml:space="preserve">. Published 2009 Sep 14. </w:t>
      </w:r>
      <w:proofErr w:type="spellStart"/>
      <w:proofErr w:type="gramStart"/>
      <w:r w:rsidRPr="00050C85">
        <w:rPr>
          <w:rFonts w:ascii="Times New Roman" w:hAnsi="Times New Roman" w:cs="Times New Roman"/>
          <w:bCs/>
          <w:sz w:val="18"/>
          <w:szCs w:val="20"/>
          <w:lang w:val="en-US"/>
        </w:rPr>
        <w:t>doi:</w:t>
      </w:r>
      <w:proofErr w:type="gramEnd"/>
      <w:r w:rsidRPr="00050C85">
        <w:rPr>
          <w:rFonts w:ascii="Times New Roman" w:hAnsi="Times New Roman" w:cs="Times New Roman"/>
          <w:bCs/>
          <w:sz w:val="18"/>
          <w:szCs w:val="20"/>
          <w:lang w:val="en-US"/>
        </w:rPr>
        <w:t>10.1186</w:t>
      </w:r>
      <w:proofErr w:type="spellEnd"/>
      <w:r w:rsidRPr="00050C85">
        <w:rPr>
          <w:rFonts w:ascii="Times New Roman" w:hAnsi="Times New Roman" w:cs="Times New Roman"/>
          <w:bCs/>
          <w:sz w:val="18"/>
          <w:szCs w:val="20"/>
          <w:lang w:val="en-US"/>
        </w:rPr>
        <w:t>/1741-7015-7-47.</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proofErr w:type="spellStart"/>
      <w:r w:rsidRPr="00050C85">
        <w:rPr>
          <w:rFonts w:ascii="Times New Roman" w:hAnsi="Times New Roman" w:cs="Times New Roman"/>
          <w:bCs/>
          <w:sz w:val="18"/>
          <w:szCs w:val="20"/>
          <w:lang w:val="en-US"/>
        </w:rPr>
        <w:t>Brouwer</w:t>
      </w:r>
      <w:proofErr w:type="spellEnd"/>
      <w:r w:rsidRPr="00050C85">
        <w:rPr>
          <w:rFonts w:ascii="Times New Roman" w:hAnsi="Times New Roman" w:cs="Times New Roman"/>
          <w:bCs/>
          <w:sz w:val="18"/>
          <w:szCs w:val="20"/>
          <w:lang w:val="en-US"/>
        </w:rPr>
        <w:t xml:space="preserve"> MC, </w:t>
      </w:r>
      <w:proofErr w:type="spellStart"/>
      <w:r w:rsidRPr="00050C85">
        <w:rPr>
          <w:rFonts w:ascii="Times New Roman" w:hAnsi="Times New Roman" w:cs="Times New Roman"/>
          <w:bCs/>
          <w:sz w:val="18"/>
          <w:szCs w:val="20"/>
          <w:lang w:val="en-US"/>
        </w:rPr>
        <w:t>Heckenberg</w:t>
      </w:r>
      <w:proofErr w:type="spellEnd"/>
      <w:r w:rsidRPr="00050C85">
        <w:rPr>
          <w:rFonts w:ascii="Times New Roman" w:hAnsi="Times New Roman" w:cs="Times New Roman"/>
          <w:bCs/>
          <w:sz w:val="18"/>
          <w:szCs w:val="20"/>
          <w:lang w:val="en-US"/>
        </w:rPr>
        <w:t xml:space="preserve"> SG, de </w:t>
      </w:r>
      <w:proofErr w:type="spellStart"/>
      <w:r w:rsidRPr="00050C85">
        <w:rPr>
          <w:rFonts w:ascii="Times New Roman" w:hAnsi="Times New Roman" w:cs="Times New Roman"/>
          <w:bCs/>
          <w:sz w:val="18"/>
          <w:szCs w:val="20"/>
          <w:lang w:val="en-US"/>
        </w:rPr>
        <w:t>Gans</w:t>
      </w:r>
      <w:proofErr w:type="spellEnd"/>
      <w:r w:rsidRPr="00050C85">
        <w:rPr>
          <w:rFonts w:ascii="Times New Roman" w:hAnsi="Times New Roman" w:cs="Times New Roman"/>
          <w:bCs/>
          <w:sz w:val="18"/>
          <w:szCs w:val="20"/>
          <w:lang w:val="en-US"/>
        </w:rPr>
        <w:t xml:space="preserve"> J, </w:t>
      </w:r>
      <w:proofErr w:type="spellStart"/>
      <w:r w:rsidRPr="00050C85">
        <w:rPr>
          <w:rFonts w:ascii="Times New Roman" w:hAnsi="Times New Roman" w:cs="Times New Roman"/>
          <w:bCs/>
          <w:sz w:val="18"/>
          <w:szCs w:val="20"/>
          <w:lang w:val="en-US"/>
        </w:rPr>
        <w:t>Spanjaard</w:t>
      </w:r>
      <w:proofErr w:type="spellEnd"/>
      <w:r w:rsidRPr="00050C85">
        <w:rPr>
          <w:rFonts w:ascii="Times New Roman" w:hAnsi="Times New Roman" w:cs="Times New Roman"/>
          <w:bCs/>
          <w:sz w:val="18"/>
          <w:szCs w:val="20"/>
          <w:lang w:val="en-US"/>
        </w:rPr>
        <w:t xml:space="preserve"> L, </w:t>
      </w:r>
      <w:proofErr w:type="spellStart"/>
      <w:r w:rsidRPr="00050C85">
        <w:rPr>
          <w:rFonts w:ascii="Times New Roman" w:hAnsi="Times New Roman" w:cs="Times New Roman"/>
          <w:bCs/>
          <w:sz w:val="18"/>
          <w:szCs w:val="20"/>
          <w:lang w:val="en-US"/>
        </w:rPr>
        <w:t>Reitsma</w:t>
      </w:r>
      <w:proofErr w:type="spellEnd"/>
      <w:r w:rsidRPr="00050C85">
        <w:rPr>
          <w:rFonts w:ascii="Times New Roman" w:hAnsi="Times New Roman" w:cs="Times New Roman"/>
          <w:bCs/>
          <w:sz w:val="18"/>
          <w:szCs w:val="20"/>
          <w:lang w:val="en-US"/>
        </w:rPr>
        <w:t xml:space="preserve"> </w:t>
      </w:r>
      <w:proofErr w:type="spellStart"/>
      <w:r w:rsidRPr="00050C85">
        <w:rPr>
          <w:rFonts w:ascii="Times New Roman" w:hAnsi="Times New Roman" w:cs="Times New Roman"/>
          <w:bCs/>
          <w:sz w:val="18"/>
          <w:szCs w:val="20"/>
          <w:lang w:val="en-US"/>
        </w:rPr>
        <w:t>JB</w:t>
      </w:r>
      <w:proofErr w:type="spellEnd"/>
      <w:r w:rsidRPr="00050C85">
        <w:rPr>
          <w:rFonts w:ascii="Times New Roman" w:hAnsi="Times New Roman" w:cs="Times New Roman"/>
          <w:bCs/>
          <w:sz w:val="18"/>
          <w:szCs w:val="20"/>
          <w:lang w:val="en-US"/>
        </w:rPr>
        <w:t xml:space="preserve">, van de </w:t>
      </w:r>
      <w:proofErr w:type="spellStart"/>
      <w:r w:rsidRPr="00050C85">
        <w:rPr>
          <w:rFonts w:ascii="Times New Roman" w:hAnsi="Times New Roman" w:cs="Times New Roman"/>
          <w:bCs/>
          <w:sz w:val="18"/>
          <w:szCs w:val="20"/>
          <w:lang w:val="en-US"/>
        </w:rPr>
        <w:t>Beek</w:t>
      </w:r>
      <w:proofErr w:type="spellEnd"/>
      <w:r w:rsidRPr="00050C85">
        <w:rPr>
          <w:rFonts w:ascii="Times New Roman" w:hAnsi="Times New Roman" w:cs="Times New Roman"/>
          <w:bCs/>
          <w:sz w:val="18"/>
          <w:szCs w:val="20"/>
          <w:lang w:val="en-US"/>
        </w:rPr>
        <w:t xml:space="preserve"> D. Nationwide implementation of adjunctive </w:t>
      </w:r>
      <w:proofErr w:type="spellStart"/>
      <w:r w:rsidRPr="00050C85">
        <w:rPr>
          <w:rFonts w:ascii="Times New Roman" w:hAnsi="Times New Roman" w:cs="Times New Roman"/>
          <w:bCs/>
          <w:sz w:val="18"/>
          <w:szCs w:val="20"/>
          <w:lang w:val="en-US"/>
        </w:rPr>
        <w:t>dexamethasone</w:t>
      </w:r>
      <w:proofErr w:type="spellEnd"/>
      <w:r w:rsidRPr="00050C85">
        <w:rPr>
          <w:rFonts w:ascii="Times New Roman" w:hAnsi="Times New Roman" w:cs="Times New Roman"/>
          <w:bCs/>
          <w:sz w:val="18"/>
          <w:szCs w:val="20"/>
          <w:lang w:val="en-US"/>
        </w:rPr>
        <w:t xml:space="preserve"> therapy for pneumococcal meningitis. </w:t>
      </w:r>
      <w:proofErr w:type="spellStart"/>
      <w:r w:rsidRPr="00050C85">
        <w:rPr>
          <w:rFonts w:ascii="Times New Roman" w:hAnsi="Times New Roman" w:cs="Times New Roman"/>
          <w:bCs/>
          <w:sz w:val="18"/>
          <w:szCs w:val="20"/>
        </w:rPr>
        <w:t>Neurology</w:t>
      </w:r>
      <w:proofErr w:type="spellEnd"/>
      <w:r w:rsidRPr="00050C85">
        <w:rPr>
          <w:rFonts w:ascii="Times New Roman" w:hAnsi="Times New Roman" w:cs="Times New Roman"/>
          <w:bCs/>
          <w:sz w:val="18"/>
          <w:szCs w:val="20"/>
        </w:rPr>
        <w:t xml:space="preserve">. </w:t>
      </w:r>
      <w:proofErr w:type="gramStart"/>
      <w:r w:rsidRPr="00050C85">
        <w:rPr>
          <w:rFonts w:ascii="Times New Roman" w:hAnsi="Times New Roman" w:cs="Times New Roman"/>
          <w:bCs/>
          <w:sz w:val="18"/>
          <w:szCs w:val="20"/>
        </w:rPr>
        <w:t>2010;</w:t>
      </w:r>
      <w:proofErr w:type="gramEnd"/>
      <w:r w:rsidRPr="00050C85">
        <w:rPr>
          <w:rFonts w:ascii="Times New Roman" w:hAnsi="Times New Roman" w:cs="Times New Roman"/>
          <w:bCs/>
          <w:sz w:val="18"/>
          <w:szCs w:val="20"/>
        </w:rPr>
        <w:t xml:space="preserve"> 75(17): 1533-9.</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r w:rsidRPr="00050C85">
        <w:rPr>
          <w:rFonts w:ascii="Times New Roman" w:hAnsi="Times New Roman" w:cs="Times New Roman"/>
          <w:bCs/>
          <w:sz w:val="18"/>
          <w:szCs w:val="20"/>
        </w:rPr>
        <w:t>Diarra F. Facteurs pronostiques et devenir des enfants atteints de méningite bactérienne dans le département de pédiatrie du CHU Gabriel Touré ; thèse de médecine Bamako (Mali) ; 2009-2010.</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rPr>
      </w:pPr>
      <w:r w:rsidRPr="00050C85">
        <w:rPr>
          <w:rFonts w:ascii="Times New Roman" w:hAnsi="Times New Roman" w:cs="Times New Roman"/>
          <w:bCs/>
          <w:sz w:val="18"/>
          <w:szCs w:val="20"/>
        </w:rPr>
        <w:t xml:space="preserve">Keita Y. Méningites bactérienne chez les enfants âgés de 0 à 15 ans </w:t>
      </w:r>
      <w:proofErr w:type="gramStart"/>
      <w:r w:rsidRPr="00050C85">
        <w:rPr>
          <w:rFonts w:ascii="Times New Roman" w:hAnsi="Times New Roman" w:cs="Times New Roman"/>
          <w:bCs/>
          <w:sz w:val="18"/>
          <w:szCs w:val="20"/>
        </w:rPr>
        <w:t>hospitalisé</w:t>
      </w:r>
      <w:proofErr w:type="gramEnd"/>
      <w:r w:rsidRPr="00050C85">
        <w:rPr>
          <w:rFonts w:ascii="Times New Roman" w:hAnsi="Times New Roman" w:cs="Times New Roman"/>
          <w:bCs/>
          <w:sz w:val="18"/>
          <w:szCs w:val="20"/>
        </w:rPr>
        <w:t xml:space="preserve"> dans le service de pédiatrie du CHU Gabriel Touré de janvier à décembre 2008. Thèse Médecine Bamako/</w:t>
      </w:r>
      <w:proofErr w:type="spellStart"/>
      <w:r w:rsidRPr="00050C85">
        <w:rPr>
          <w:rFonts w:ascii="Times New Roman" w:hAnsi="Times New Roman" w:cs="Times New Roman"/>
          <w:bCs/>
          <w:sz w:val="18"/>
          <w:szCs w:val="20"/>
        </w:rPr>
        <w:t>CVD</w:t>
      </w:r>
      <w:proofErr w:type="spellEnd"/>
      <w:r w:rsidRPr="00050C85">
        <w:rPr>
          <w:rFonts w:ascii="Times New Roman" w:hAnsi="Times New Roman" w:cs="Times New Roman"/>
          <w:bCs/>
          <w:sz w:val="18"/>
          <w:szCs w:val="20"/>
        </w:rPr>
        <w:t xml:space="preserve"> Mali ; 2010-2011.</w:t>
      </w:r>
    </w:p>
    <w:p w:rsidR="007B6F93" w:rsidRPr="00050C85" w:rsidRDefault="007B6F93" w:rsidP="00050C85">
      <w:pPr>
        <w:numPr>
          <w:ilvl w:val="0"/>
          <w:numId w:val="12"/>
        </w:numPr>
        <w:shd w:val="clear" w:color="auto" w:fill="FFFFFF" w:themeFill="background1"/>
        <w:spacing w:after="0" w:line="240" w:lineRule="auto"/>
        <w:ind w:left="284" w:hanging="284"/>
        <w:jc w:val="both"/>
        <w:rPr>
          <w:rFonts w:ascii="Times New Roman" w:hAnsi="Times New Roman" w:cs="Times New Roman"/>
          <w:bCs/>
          <w:sz w:val="18"/>
          <w:szCs w:val="20"/>
          <w:lang w:val="en-US"/>
        </w:rPr>
      </w:pPr>
      <w:r w:rsidRPr="00050C85">
        <w:rPr>
          <w:rFonts w:ascii="Times New Roman" w:hAnsi="Times New Roman" w:cs="Times New Roman"/>
          <w:bCs/>
          <w:sz w:val="18"/>
          <w:szCs w:val="20"/>
        </w:rPr>
        <w:t xml:space="preserve">Julie Chaix. Les méningites purulentes communautaires de </w:t>
      </w:r>
      <w:proofErr w:type="gramStart"/>
      <w:r w:rsidRPr="00050C85">
        <w:rPr>
          <w:rFonts w:ascii="Times New Roman" w:hAnsi="Times New Roman" w:cs="Times New Roman"/>
          <w:bCs/>
          <w:sz w:val="18"/>
          <w:szCs w:val="20"/>
        </w:rPr>
        <w:t>l’enfant:</w:t>
      </w:r>
      <w:proofErr w:type="gramEnd"/>
      <w:r w:rsidRPr="00050C85">
        <w:rPr>
          <w:rFonts w:ascii="Times New Roman" w:hAnsi="Times New Roman" w:cs="Times New Roman"/>
          <w:bCs/>
          <w:sz w:val="18"/>
          <w:szCs w:val="20"/>
        </w:rPr>
        <w:t xml:space="preserve"> étude rétrospective de 1998 à 2003 de deux cohortes à Dakar, Sénégal et à Nancy , France. Sciences du Vivant </w:t>
      </w:r>
      <w:r w:rsidR="0076709F" w:rsidRPr="00050C85">
        <w:rPr>
          <w:rFonts w:ascii="Times New Roman" w:hAnsi="Times New Roman" w:cs="Times New Roman"/>
          <w:bCs/>
          <w:sz w:val="18"/>
          <w:szCs w:val="20"/>
        </w:rPr>
        <w:t>(</w:t>
      </w:r>
      <w:r w:rsidRPr="00050C85">
        <w:rPr>
          <w:rFonts w:ascii="Times New Roman" w:hAnsi="Times New Roman" w:cs="Times New Roman"/>
          <w:bCs/>
          <w:sz w:val="18"/>
          <w:szCs w:val="20"/>
        </w:rPr>
        <w:t>q-bio</w:t>
      </w:r>
      <w:r w:rsidR="0076709F" w:rsidRPr="00050C85">
        <w:rPr>
          <w:rFonts w:ascii="Times New Roman" w:hAnsi="Times New Roman" w:cs="Times New Roman"/>
          <w:bCs/>
          <w:sz w:val="18"/>
          <w:szCs w:val="20"/>
        </w:rPr>
        <w:t>)</w:t>
      </w:r>
      <w:r w:rsidRPr="00050C85">
        <w:rPr>
          <w:rFonts w:ascii="Times New Roman" w:hAnsi="Times New Roman" w:cs="Times New Roman"/>
          <w:bCs/>
          <w:sz w:val="18"/>
          <w:szCs w:val="20"/>
        </w:rPr>
        <w:t xml:space="preserve">. 2006. </w:t>
      </w:r>
      <w:proofErr w:type="spellStart"/>
      <w:r w:rsidRPr="00050C85">
        <w:rPr>
          <w:rFonts w:ascii="Times New Roman" w:hAnsi="Times New Roman" w:cs="Times New Roman"/>
          <w:bCs/>
          <w:sz w:val="18"/>
          <w:szCs w:val="20"/>
        </w:rPr>
        <w:t>ffhal</w:t>
      </w:r>
      <w:proofErr w:type="spellEnd"/>
      <w:r w:rsidRPr="00050C85">
        <w:rPr>
          <w:rFonts w:ascii="Times New Roman" w:hAnsi="Times New Roman" w:cs="Times New Roman"/>
          <w:bCs/>
          <w:sz w:val="18"/>
          <w:szCs w:val="20"/>
        </w:rPr>
        <w:t>-01731977f.</w:t>
      </w:r>
    </w:p>
    <w:p w:rsidR="00F00848" w:rsidRPr="00050C85" w:rsidRDefault="00F00848" w:rsidP="00050C85">
      <w:pPr>
        <w:pStyle w:val="Paragraphedeliste"/>
        <w:numPr>
          <w:ilvl w:val="0"/>
          <w:numId w:val="12"/>
        </w:numPr>
        <w:shd w:val="clear" w:color="auto" w:fill="FFFFFF" w:themeFill="background1"/>
        <w:spacing w:after="0" w:line="240" w:lineRule="auto"/>
        <w:ind w:left="284" w:hanging="284"/>
        <w:jc w:val="both"/>
        <w:rPr>
          <w:rFonts w:ascii="Times New Roman" w:hAnsi="Times New Roman" w:cs="Times New Roman"/>
          <w:sz w:val="18"/>
          <w:szCs w:val="20"/>
        </w:rPr>
      </w:pPr>
      <w:r w:rsidRPr="00050C85">
        <w:rPr>
          <w:rFonts w:ascii="Times New Roman" w:hAnsi="Times New Roman" w:cs="Times New Roman"/>
          <w:sz w:val="18"/>
          <w:szCs w:val="20"/>
        </w:rPr>
        <w:t>Mali ; 2010-2011.</w:t>
      </w:r>
    </w:p>
    <w:sectPr w:rsidR="00F00848" w:rsidRPr="00050C85" w:rsidSect="00050C85">
      <w:type w:val="continuous"/>
      <w:pgSz w:w="11907" w:h="16839" w:orient="landscape" w:code="9"/>
      <w:pgMar w:top="1134" w:right="851" w:bottom="1418" w:left="1134" w:header="720" w:footer="720" w:gutter="0"/>
      <w:cols w:num="2"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71B" w:rsidRDefault="00B2571B" w:rsidP="007806D2">
      <w:pPr>
        <w:spacing w:after="0" w:line="240" w:lineRule="auto"/>
      </w:pPr>
      <w:r>
        <w:separator/>
      </w:r>
    </w:p>
  </w:endnote>
  <w:endnote w:type="continuationSeparator" w:id="0">
    <w:p w:rsidR="00B2571B" w:rsidRDefault="00B2571B" w:rsidP="00780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FF" w:rsidRPr="00674802" w:rsidRDefault="008E0DFF" w:rsidP="008E0DFF">
    <w:pPr>
      <w:pStyle w:val="Pieddepage"/>
      <w:tabs>
        <w:tab w:val="left" w:pos="3008"/>
      </w:tabs>
      <w:rPr>
        <w:rFonts w:ascii="Times New Roman"/>
        <w:bCs/>
        <w:sz w:val="18"/>
        <w:lang w:val="en-US"/>
      </w:rPr>
    </w:pPr>
    <w:r w:rsidRPr="00674802">
      <w:rPr>
        <w:rFonts w:ascii="Times New Roman"/>
        <w:bCs/>
        <w:sz w:val="18"/>
        <w:lang w:val="en-US"/>
      </w:rPr>
      <w:t>Health Sci. Dis: Vol 21 (10) October 2020</w:t>
    </w:r>
  </w:p>
  <w:p w:rsidR="00B2571B" w:rsidRPr="008E0DFF" w:rsidRDefault="008E0DFF" w:rsidP="008E0DFF">
    <w:pPr>
      <w:pStyle w:val="Pieddepage"/>
      <w:tabs>
        <w:tab w:val="left" w:pos="3008"/>
      </w:tabs>
      <w:rPr>
        <w:rFonts w:ascii="Times New Roman"/>
        <w:sz w:val="18"/>
        <w:lang w:val="en-US"/>
      </w:rPr>
    </w:pPr>
    <w:r w:rsidRPr="009D3D83">
      <w:rPr>
        <w:rFonts w:ascii="Times New Roman"/>
        <w:noProof/>
        <w:sz w:val="18"/>
        <w:lang w:val="en-US"/>
      </w:rPr>
      <w:pict>
        <v:group id="Groupe 87" o:spid="_x0000_s3073" style="position:absolute;margin-left:516.6pt;margin-top:790.5pt;width:33pt;height:25.35pt;z-index:-251658240;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3074"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3075"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3076"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8E0DFF" w:rsidRPr="003838C4" w:rsidRDefault="008E0DFF" w:rsidP="008E0DFF">
                  <w:pPr>
                    <w:jc w:val="center"/>
                    <w:rPr>
                      <w:color w:val="17365D"/>
                      <w:sz w:val="16"/>
                      <w:szCs w:val="16"/>
                    </w:rPr>
                  </w:pPr>
                  <w:r w:rsidRPr="009D3D83">
                    <w:fldChar w:fldCharType="begin"/>
                  </w:r>
                  <w:r>
                    <w:instrText>PAGE   \* MERGEFORMAT</w:instrText>
                  </w:r>
                  <w:r w:rsidRPr="009D3D83">
                    <w:fldChar w:fldCharType="separate"/>
                  </w:r>
                  <w:r w:rsidR="00E44E05" w:rsidRPr="00E44E05">
                    <w:rPr>
                      <w:noProof/>
                      <w:color w:val="17365D"/>
                      <w:sz w:val="16"/>
                      <w:szCs w:val="16"/>
                    </w:rPr>
                    <w:t>2</w:t>
                  </w:r>
                  <w:r w:rsidRPr="003838C4">
                    <w:rPr>
                      <w:color w:val="17365D"/>
                      <w:sz w:val="16"/>
                      <w:szCs w:val="16"/>
                    </w:rPr>
                    <w:fldChar w:fldCharType="end"/>
                  </w:r>
                </w:p>
              </w:txbxContent>
            </v:textbox>
          </v:shape>
          <v:group id="Group 91" o:spid="_x0000_s307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3078"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3079"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Pr="009E549D">
      <w:rPr>
        <w:rFonts w:ascii="Times New Roman"/>
        <w:sz w:val="18"/>
        <w:lang w:val="en-US"/>
      </w:rPr>
      <w:t xml:space="preserve">Available free at </w:t>
    </w:r>
    <w:hyperlink r:id="rId1" w:history="1">
      <w:r w:rsidRPr="009E549D">
        <w:rPr>
          <w:rStyle w:val="Lienhypertexte"/>
          <w:rFonts w:ascii="Times New Roman"/>
          <w:sz w:val="18"/>
          <w:lang w:val="en-US"/>
        </w:rPr>
        <w:t>www.hsd-fmsb.org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71B" w:rsidRDefault="00B2571B" w:rsidP="007806D2">
      <w:pPr>
        <w:spacing w:after="0" w:line="240" w:lineRule="auto"/>
      </w:pPr>
      <w:r>
        <w:separator/>
      </w:r>
    </w:p>
  </w:footnote>
  <w:footnote w:type="continuationSeparator" w:id="0">
    <w:p w:rsidR="00B2571B" w:rsidRDefault="00B2571B" w:rsidP="00780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85" w:rsidRDefault="00050C85" w:rsidP="00050C85">
    <w:pPr>
      <w:spacing w:after="0" w:line="240" w:lineRule="auto"/>
      <w:rPr>
        <w:rFonts w:ascii="Times New Roman" w:hAnsi="Times New Roman"/>
        <w:i/>
        <w:sz w:val="20"/>
      </w:rPr>
    </w:pPr>
    <w:r w:rsidRPr="00050C85">
      <w:rPr>
        <w:rFonts w:ascii="Times New Roman" w:hAnsi="Times New Roman"/>
        <w:bCs/>
        <w:sz w:val="20"/>
      </w:rPr>
      <w:t xml:space="preserve">Méningite infectieuse chez les enfants de moins de 5 ans à </w:t>
    </w:r>
    <w:r>
      <w:rPr>
        <w:rFonts w:ascii="Times New Roman" w:hAnsi="Times New Roman"/>
        <w:bCs/>
        <w:sz w:val="20"/>
      </w:rPr>
      <w:t>B</w:t>
    </w:r>
    <w:r w:rsidRPr="00050C85">
      <w:rPr>
        <w:rFonts w:ascii="Times New Roman" w:hAnsi="Times New Roman"/>
        <w:bCs/>
        <w:sz w:val="20"/>
      </w:rPr>
      <w:t>amako</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roofErr w:type="spellStart"/>
    <w:r>
      <w:rPr>
        <w:rFonts w:ascii="Times New Roman" w:hAnsi="Times New Roman"/>
        <w:i/>
        <w:sz w:val="20"/>
      </w:rPr>
      <w:t>Doumbia</w:t>
    </w:r>
    <w:proofErr w:type="spellEnd"/>
    <w:r w:rsidRPr="00C84893">
      <w:rPr>
        <w:rFonts w:ascii="Times New Roman" w:hAnsi="Times New Roman"/>
        <w:i/>
        <w:sz w:val="20"/>
      </w:rPr>
      <w:t xml:space="preserve"> et al</w:t>
    </w:r>
  </w:p>
  <w:p w:rsidR="00050C85" w:rsidRDefault="00050C85" w:rsidP="00050C85">
    <w:pPr>
      <w:spacing w:after="120" w:line="240" w:lineRule="auto"/>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6D3"/>
    <w:multiLevelType w:val="hybridMultilevel"/>
    <w:tmpl w:val="F774A8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5C1BB5"/>
    <w:multiLevelType w:val="hybridMultilevel"/>
    <w:tmpl w:val="CE647C08"/>
    <w:lvl w:ilvl="0" w:tplc="62944970">
      <w:start w:val="3"/>
      <w:numFmt w:val="bullet"/>
      <w:lvlText w:val="-"/>
      <w:lvlJc w:val="left"/>
      <w:pPr>
        <w:ind w:left="420" w:hanging="360"/>
      </w:pPr>
      <w:rPr>
        <w:rFonts w:ascii="Arial Narrow" w:eastAsiaTheme="minorHAnsi" w:hAnsi="Arial Narrow"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0A6327F6"/>
    <w:multiLevelType w:val="hybridMultilevel"/>
    <w:tmpl w:val="C9984A72"/>
    <w:lvl w:ilvl="0" w:tplc="6AA497FA">
      <w:start w:val="1"/>
      <w:numFmt w:val="decimal"/>
      <w:lvlText w:val="%1."/>
      <w:lvlJc w:val="left"/>
      <w:pPr>
        <w:ind w:left="76" w:hanging="360"/>
      </w:pPr>
      <w:rPr>
        <w:rFonts w:cs="Times New Roman" w:hint="default"/>
        <w:b/>
        <w:color w:val="auto"/>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0D9A0548"/>
    <w:multiLevelType w:val="hybridMultilevel"/>
    <w:tmpl w:val="0A76AA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E77F1A"/>
    <w:multiLevelType w:val="hybridMultilevel"/>
    <w:tmpl w:val="BFEC4BE4"/>
    <w:lvl w:ilvl="0" w:tplc="B3E25FE4">
      <w:start w:val="4"/>
      <w:numFmt w:val="bullet"/>
      <w:lvlText w:val="-"/>
      <w:lvlJc w:val="left"/>
      <w:pPr>
        <w:ind w:left="360" w:hanging="360"/>
      </w:pPr>
      <w:rPr>
        <w:rFonts w:ascii="Times New Roman" w:eastAsiaTheme="minorHAnsi" w:hAnsi="Times New Roman" w:cs="Times New Roman"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41B586A"/>
    <w:multiLevelType w:val="hybridMultilevel"/>
    <w:tmpl w:val="693CC3EC"/>
    <w:lvl w:ilvl="0" w:tplc="B3E25FE4">
      <w:start w:val="4"/>
      <w:numFmt w:val="bullet"/>
      <w:lvlText w:val="-"/>
      <w:lvlJc w:val="left"/>
      <w:pPr>
        <w:ind w:left="360" w:hanging="360"/>
      </w:pPr>
      <w:rPr>
        <w:rFonts w:ascii="Times New Roman" w:eastAsiaTheme="minorHAnsi" w:hAnsi="Times New Roman" w:cs="Times New Roman"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5101BCF"/>
    <w:multiLevelType w:val="hybridMultilevel"/>
    <w:tmpl w:val="9B520D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CCC3616"/>
    <w:multiLevelType w:val="hybridMultilevel"/>
    <w:tmpl w:val="5DD0773C"/>
    <w:lvl w:ilvl="0" w:tplc="A67ED75C">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62DF52DB"/>
    <w:multiLevelType w:val="hybridMultilevel"/>
    <w:tmpl w:val="C346DBD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48935FF"/>
    <w:multiLevelType w:val="hybridMultilevel"/>
    <w:tmpl w:val="E5241A5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B9C0DDA"/>
    <w:multiLevelType w:val="hybridMultilevel"/>
    <w:tmpl w:val="D534AEF0"/>
    <w:lvl w:ilvl="0" w:tplc="A2BA3B50">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0C3362"/>
    <w:multiLevelType w:val="hybridMultilevel"/>
    <w:tmpl w:val="4D7AA626"/>
    <w:lvl w:ilvl="0" w:tplc="A2BA3B50">
      <w:start w:val="1"/>
      <w:numFmt w:val="upperRoman"/>
      <w:lvlText w:val="%1."/>
      <w:lvlJc w:val="right"/>
      <w:pPr>
        <w:ind w:left="644" w:hanging="360"/>
      </w:pPr>
      <w:rPr>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4"/>
  </w:num>
  <w:num w:numId="2">
    <w:abstractNumId w:val="5"/>
  </w:num>
  <w:num w:numId="3">
    <w:abstractNumId w:val="1"/>
  </w:num>
  <w:num w:numId="4">
    <w:abstractNumId w:val="12"/>
  </w:num>
  <w:num w:numId="5">
    <w:abstractNumId w:val="6"/>
  </w:num>
  <w:num w:numId="6">
    <w:abstractNumId w:val="10"/>
  </w:num>
  <w:num w:numId="7">
    <w:abstractNumId w:val="8"/>
  </w:num>
  <w:num w:numId="8">
    <w:abstractNumId w:val="9"/>
  </w:num>
  <w:num w:numId="9">
    <w:abstractNumId w:val="3"/>
  </w:num>
  <w:num w:numId="10">
    <w:abstractNumId w:val="7"/>
  </w:num>
  <w:num w:numId="11">
    <w:abstractNumId w:val="2"/>
  </w:num>
  <w:num w:numId="12">
    <w:abstractNumId w:val="0"/>
  </w:num>
  <w:num w:numId="13">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87"/>
    <o:shapelayout v:ext="edit">
      <o:idmap v:ext="edit" data="3"/>
    </o:shapelayout>
  </w:hdrShapeDefaults>
  <w:footnotePr>
    <w:footnote w:id="-1"/>
    <w:footnote w:id="0"/>
  </w:footnotePr>
  <w:endnotePr>
    <w:endnote w:id="-1"/>
    <w:endnote w:id="0"/>
  </w:endnotePr>
  <w:compat/>
  <w:rsids>
    <w:rsidRoot w:val="00876B34"/>
    <w:rsid w:val="00003EAE"/>
    <w:rsid w:val="00003EDE"/>
    <w:rsid w:val="000115CA"/>
    <w:rsid w:val="0003712F"/>
    <w:rsid w:val="0004083B"/>
    <w:rsid w:val="00050C85"/>
    <w:rsid w:val="00054529"/>
    <w:rsid w:val="00080DB0"/>
    <w:rsid w:val="000C22C4"/>
    <w:rsid w:val="000E43CF"/>
    <w:rsid w:val="00100AFA"/>
    <w:rsid w:val="00101E03"/>
    <w:rsid w:val="001079A3"/>
    <w:rsid w:val="00132730"/>
    <w:rsid w:val="00134DA0"/>
    <w:rsid w:val="0013764C"/>
    <w:rsid w:val="00140ED6"/>
    <w:rsid w:val="00174C03"/>
    <w:rsid w:val="0017600D"/>
    <w:rsid w:val="0017793A"/>
    <w:rsid w:val="001822BF"/>
    <w:rsid w:val="001846BD"/>
    <w:rsid w:val="001919BA"/>
    <w:rsid w:val="001C06CA"/>
    <w:rsid w:val="001E5FD0"/>
    <w:rsid w:val="001F5C51"/>
    <w:rsid w:val="00201774"/>
    <w:rsid w:val="00240EE9"/>
    <w:rsid w:val="00241992"/>
    <w:rsid w:val="00272D6C"/>
    <w:rsid w:val="00297479"/>
    <w:rsid w:val="002C2B4C"/>
    <w:rsid w:val="002C7984"/>
    <w:rsid w:val="002D1F27"/>
    <w:rsid w:val="002E0188"/>
    <w:rsid w:val="002E6C25"/>
    <w:rsid w:val="002F2DC4"/>
    <w:rsid w:val="00304D1F"/>
    <w:rsid w:val="0030582D"/>
    <w:rsid w:val="00314195"/>
    <w:rsid w:val="00331B25"/>
    <w:rsid w:val="00345957"/>
    <w:rsid w:val="00347ADE"/>
    <w:rsid w:val="00361EFF"/>
    <w:rsid w:val="00364D18"/>
    <w:rsid w:val="003759E0"/>
    <w:rsid w:val="003901EF"/>
    <w:rsid w:val="003A03F5"/>
    <w:rsid w:val="003F29CE"/>
    <w:rsid w:val="00400DD6"/>
    <w:rsid w:val="00404B25"/>
    <w:rsid w:val="00406980"/>
    <w:rsid w:val="00422084"/>
    <w:rsid w:val="0043283C"/>
    <w:rsid w:val="00436787"/>
    <w:rsid w:val="00452030"/>
    <w:rsid w:val="00455A75"/>
    <w:rsid w:val="0049193E"/>
    <w:rsid w:val="004A41F8"/>
    <w:rsid w:val="004B55B7"/>
    <w:rsid w:val="004B7C6A"/>
    <w:rsid w:val="004C02E6"/>
    <w:rsid w:val="004C57A0"/>
    <w:rsid w:val="0051544F"/>
    <w:rsid w:val="0051659A"/>
    <w:rsid w:val="00541D36"/>
    <w:rsid w:val="005512E3"/>
    <w:rsid w:val="00571FF1"/>
    <w:rsid w:val="005777B3"/>
    <w:rsid w:val="00581EFE"/>
    <w:rsid w:val="005827FA"/>
    <w:rsid w:val="0058690F"/>
    <w:rsid w:val="005969DC"/>
    <w:rsid w:val="005C05A4"/>
    <w:rsid w:val="005E1DB3"/>
    <w:rsid w:val="0061216D"/>
    <w:rsid w:val="006166A8"/>
    <w:rsid w:val="00625C15"/>
    <w:rsid w:val="00637ABC"/>
    <w:rsid w:val="006517FA"/>
    <w:rsid w:val="0065331A"/>
    <w:rsid w:val="00661E87"/>
    <w:rsid w:val="0066510B"/>
    <w:rsid w:val="00671C30"/>
    <w:rsid w:val="00675817"/>
    <w:rsid w:val="00682070"/>
    <w:rsid w:val="00693C1D"/>
    <w:rsid w:val="00697B74"/>
    <w:rsid w:val="006C3A4C"/>
    <w:rsid w:val="006D1D39"/>
    <w:rsid w:val="006D5A8E"/>
    <w:rsid w:val="006E0889"/>
    <w:rsid w:val="006E0FEC"/>
    <w:rsid w:val="006E2B56"/>
    <w:rsid w:val="007220A1"/>
    <w:rsid w:val="00726BA8"/>
    <w:rsid w:val="0075030E"/>
    <w:rsid w:val="0076709F"/>
    <w:rsid w:val="007806D2"/>
    <w:rsid w:val="00792CFE"/>
    <w:rsid w:val="007953B4"/>
    <w:rsid w:val="00797FD4"/>
    <w:rsid w:val="007A145B"/>
    <w:rsid w:val="007B1B7E"/>
    <w:rsid w:val="007B465B"/>
    <w:rsid w:val="007B6F93"/>
    <w:rsid w:val="007C33BC"/>
    <w:rsid w:val="007D1C81"/>
    <w:rsid w:val="007F582C"/>
    <w:rsid w:val="008033A4"/>
    <w:rsid w:val="00825099"/>
    <w:rsid w:val="0084121E"/>
    <w:rsid w:val="008517AC"/>
    <w:rsid w:val="00876B34"/>
    <w:rsid w:val="0088262B"/>
    <w:rsid w:val="00883101"/>
    <w:rsid w:val="008A178A"/>
    <w:rsid w:val="008B585E"/>
    <w:rsid w:val="008B6474"/>
    <w:rsid w:val="008C5C2A"/>
    <w:rsid w:val="008E0DFF"/>
    <w:rsid w:val="008E2E61"/>
    <w:rsid w:val="008E582A"/>
    <w:rsid w:val="008E58B4"/>
    <w:rsid w:val="008E64C4"/>
    <w:rsid w:val="008F65FA"/>
    <w:rsid w:val="00914EDA"/>
    <w:rsid w:val="00923391"/>
    <w:rsid w:val="00924667"/>
    <w:rsid w:val="0093175C"/>
    <w:rsid w:val="00942590"/>
    <w:rsid w:val="009667E6"/>
    <w:rsid w:val="00967CE5"/>
    <w:rsid w:val="00975953"/>
    <w:rsid w:val="00975D78"/>
    <w:rsid w:val="00977E84"/>
    <w:rsid w:val="009A5987"/>
    <w:rsid w:val="009D184C"/>
    <w:rsid w:val="009D29FE"/>
    <w:rsid w:val="009D50C7"/>
    <w:rsid w:val="009D6DB5"/>
    <w:rsid w:val="009E2166"/>
    <w:rsid w:val="00A017DE"/>
    <w:rsid w:val="00A03823"/>
    <w:rsid w:val="00A05643"/>
    <w:rsid w:val="00A23866"/>
    <w:rsid w:val="00A44269"/>
    <w:rsid w:val="00A8475C"/>
    <w:rsid w:val="00AA4237"/>
    <w:rsid w:val="00AD64D0"/>
    <w:rsid w:val="00B00B33"/>
    <w:rsid w:val="00B057C9"/>
    <w:rsid w:val="00B20548"/>
    <w:rsid w:val="00B2127B"/>
    <w:rsid w:val="00B2571B"/>
    <w:rsid w:val="00B36011"/>
    <w:rsid w:val="00B4035B"/>
    <w:rsid w:val="00B45147"/>
    <w:rsid w:val="00B84250"/>
    <w:rsid w:val="00B9142B"/>
    <w:rsid w:val="00BA6688"/>
    <w:rsid w:val="00BB5678"/>
    <w:rsid w:val="00BC22B2"/>
    <w:rsid w:val="00BF521D"/>
    <w:rsid w:val="00C07505"/>
    <w:rsid w:val="00C13E6C"/>
    <w:rsid w:val="00C305B2"/>
    <w:rsid w:val="00C94E11"/>
    <w:rsid w:val="00CB6913"/>
    <w:rsid w:val="00D052DC"/>
    <w:rsid w:val="00D37A33"/>
    <w:rsid w:val="00D42B87"/>
    <w:rsid w:val="00D42BDE"/>
    <w:rsid w:val="00DB1ADD"/>
    <w:rsid w:val="00DB291B"/>
    <w:rsid w:val="00DB39DF"/>
    <w:rsid w:val="00DD7B91"/>
    <w:rsid w:val="00DE124E"/>
    <w:rsid w:val="00DF17E1"/>
    <w:rsid w:val="00DF46FB"/>
    <w:rsid w:val="00DF7B25"/>
    <w:rsid w:val="00E00A2E"/>
    <w:rsid w:val="00E10612"/>
    <w:rsid w:val="00E145E3"/>
    <w:rsid w:val="00E155A5"/>
    <w:rsid w:val="00E15F98"/>
    <w:rsid w:val="00E2223C"/>
    <w:rsid w:val="00E272CE"/>
    <w:rsid w:val="00E3252A"/>
    <w:rsid w:val="00E44E05"/>
    <w:rsid w:val="00E57B6C"/>
    <w:rsid w:val="00E72CC3"/>
    <w:rsid w:val="00E77582"/>
    <w:rsid w:val="00EA030D"/>
    <w:rsid w:val="00EA678B"/>
    <w:rsid w:val="00EA7015"/>
    <w:rsid w:val="00EB522D"/>
    <w:rsid w:val="00EB52DA"/>
    <w:rsid w:val="00EB6205"/>
    <w:rsid w:val="00EC036F"/>
    <w:rsid w:val="00EC07FF"/>
    <w:rsid w:val="00F00848"/>
    <w:rsid w:val="00F12B67"/>
    <w:rsid w:val="00F31FC6"/>
    <w:rsid w:val="00F332DE"/>
    <w:rsid w:val="00F35223"/>
    <w:rsid w:val="00F457F8"/>
    <w:rsid w:val="00F62F5F"/>
    <w:rsid w:val="00F6450C"/>
    <w:rsid w:val="00F94AC8"/>
    <w:rsid w:val="00F95017"/>
    <w:rsid w:val="00F95D9B"/>
    <w:rsid w:val="00FA079A"/>
    <w:rsid w:val="00FB6B74"/>
    <w:rsid w:val="00FC221E"/>
    <w:rsid w:val="00FC49E0"/>
    <w:rsid w:val="00FD02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B34"/>
    <w:rPr>
      <w:rFonts w:asciiTheme="majorHAnsi" w:hAnsiTheme="majorHAnsi" w:cstheme="majorBidi"/>
    </w:rPr>
  </w:style>
  <w:style w:type="paragraph" w:styleId="Titre1">
    <w:name w:val="heading 1"/>
    <w:basedOn w:val="Normal"/>
    <w:next w:val="Normal"/>
    <w:link w:val="Titre1Car"/>
    <w:uiPriority w:val="9"/>
    <w:qFormat/>
    <w:rsid w:val="0017600D"/>
    <w:pPr>
      <w:keepNext/>
      <w:keepLines/>
      <w:spacing w:before="480" w:after="0"/>
      <w:outlineLvl w:val="0"/>
    </w:pPr>
    <w:rPr>
      <w:rFonts w:eastAsiaTheme="majorEastAsia"/>
      <w:b/>
      <w:bCs/>
      <w:color w:val="365F91" w:themeColor="accent1" w:themeShade="BF"/>
      <w:sz w:val="28"/>
      <w:szCs w:val="28"/>
    </w:rPr>
  </w:style>
  <w:style w:type="paragraph" w:styleId="Titre2">
    <w:name w:val="heading 2"/>
    <w:basedOn w:val="Normal"/>
    <w:next w:val="Normal"/>
    <w:link w:val="Titre2Car"/>
    <w:uiPriority w:val="99"/>
    <w:unhideWhenUsed/>
    <w:qFormat/>
    <w:rsid w:val="00876B34"/>
    <w:pPr>
      <w:spacing w:before="200" w:after="0" w:line="271" w:lineRule="auto"/>
      <w:outlineLvl w:val="1"/>
    </w:pPr>
    <w:rPr>
      <w:smallCaps/>
      <w:sz w:val="28"/>
      <w:szCs w:val="28"/>
    </w:rPr>
  </w:style>
  <w:style w:type="paragraph" w:styleId="Titre3">
    <w:name w:val="heading 3"/>
    <w:basedOn w:val="Normal"/>
    <w:next w:val="Normal"/>
    <w:link w:val="Titre3Car"/>
    <w:uiPriority w:val="99"/>
    <w:unhideWhenUsed/>
    <w:qFormat/>
    <w:rsid w:val="00876B34"/>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876B34"/>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876B34"/>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876B34"/>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876B34"/>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876B34"/>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876B34"/>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600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17600D"/>
    <w:pPr>
      <w:spacing w:after="0" w:line="240" w:lineRule="auto"/>
    </w:pPr>
  </w:style>
  <w:style w:type="character" w:customStyle="1" w:styleId="Titre2Car">
    <w:name w:val="Titre 2 Car"/>
    <w:basedOn w:val="Policepardfaut"/>
    <w:link w:val="Titre2"/>
    <w:uiPriority w:val="99"/>
    <w:rsid w:val="00876B34"/>
    <w:rPr>
      <w:rFonts w:asciiTheme="majorHAnsi" w:hAnsiTheme="majorHAnsi" w:cstheme="majorBidi"/>
      <w:smallCaps/>
      <w:sz w:val="28"/>
      <w:szCs w:val="28"/>
    </w:rPr>
  </w:style>
  <w:style w:type="character" w:customStyle="1" w:styleId="Titre3Car">
    <w:name w:val="Titre 3 Car"/>
    <w:basedOn w:val="Policepardfaut"/>
    <w:link w:val="Titre3"/>
    <w:uiPriority w:val="99"/>
    <w:rsid w:val="00876B34"/>
    <w:rPr>
      <w:rFonts w:asciiTheme="majorHAnsi" w:hAnsiTheme="majorHAnsi" w:cstheme="majorBidi"/>
      <w:i/>
      <w:iCs/>
      <w:smallCaps/>
      <w:spacing w:val="5"/>
      <w:sz w:val="26"/>
      <w:szCs w:val="26"/>
    </w:rPr>
  </w:style>
  <w:style w:type="character" w:customStyle="1" w:styleId="Titre4Car">
    <w:name w:val="Titre 4 Car"/>
    <w:basedOn w:val="Policepardfaut"/>
    <w:link w:val="Titre4"/>
    <w:uiPriority w:val="9"/>
    <w:semiHidden/>
    <w:rsid w:val="00876B34"/>
    <w:rPr>
      <w:rFonts w:asciiTheme="majorHAnsi" w:hAnsiTheme="majorHAnsi" w:cstheme="majorBidi"/>
      <w:b/>
      <w:bCs/>
      <w:spacing w:val="5"/>
      <w:sz w:val="24"/>
      <w:szCs w:val="24"/>
    </w:rPr>
  </w:style>
  <w:style w:type="character" w:customStyle="1" w:styleId="Titre5Car">
    <w:name w:val="Titre 5 Car"/>
    <w:basedOn w:val="Policepardfaut"/>
    <w:link w:val="Titre5"/>
    <w:uiPriority w:val="9"/>
    <w:semiHidden/>
    <w:rsid w:val="00876B34"/>
    <w:rPr>
      <w:rFonts w:asciiTheme="majorHAnsi" w:hAnsiTheme="majorHAnsi" w:cstheme="majorBidi"/>
      <w:i/>
      <w:iCs/>
      <w:sz w:val="24"/>
      <w:szCs w:val="24"/>
    </w:rPr>
  </w:style>
  <w:style w:type="character" w:customStyle="1" w:styleId="Titre6Car">
    <w:name w:val="Titre 6 Car"/>
    <w:basedOn w:val="Policepardfaut"/>
    <w:link w:val="Titre6"/>
    <w:uiPriority w:val="9"/>
    <w:semiHidden/>
    <w:rsid w:val="00876B34"/>
    <w:rPr>
      <w:rFonts w:asciiTheme="majorHAnsi" w:hAnsiTheme="majorHAnsi" w:cstheme="majorBidi"/>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876B34"/>
    <w:rPr>
      <w:rFonts w:asciiTheme="majorHAnsi" w:hAnsiTheme="majorHAnsi" w:cstheme="majorBidi"/>
      <w:b/>
      <w:bCs/>
      <w:i/>
      <w:iCs/>
      <w:color w:val="5A5A5A" w:themeColor="text1" w:themeTint="A5"/>
      <w:sz w:val="20"/>
      <w:szCs w:val="20"/>
    </w:rPr>
  </w:style>
  <w:style w:type="character" w:customStyle="1" w:styleId="Titre8Car">
    <w:name w:val="Titre 8 Car"/>
    <w:basedOn w:val="Policepardfaut"/>
    <w:link w:val="Titre8"/>
    <w:uiPriority w:val="9"/>
    <w:semiHidden/>
    <w:rsid w:val="00876B34"/>
    <w:rPr>
      <w:rFonts w:asciiTheme="majorHAnsi" w:hAnsiTheme="majorHAnsi" w:cstheme="majorBidi"/>
      <w:b/>
      <w:bCs/>
      <w:color w:val="7F7F7F" w:themeColor="text1" w:themeTint="80"/>
      <w:sz w:val="20"/>
      <w:szCs w:val="20"/>
    </w:rPr>
  </w:style>
  <w:style w:type="character" w:customStyle="1" w:styleId="Titre9Car">
    <w:name w:val="Titre 9 Car"/>
    <w:basedOn w:val="Policepardfaut"/>
    <w:link w:val="Titre9"/>
    <w:uiPriority w:val="9"/>
    <w:semiHidden/>
    <w:rsid w:val="00876B34"/>
    <w:rPr>
      <w:rFonts w:asciiTheme="majorHAnsi" w:hAnsiTheme="majorHAnsi" w:cstheme="majorBidi"/>
      <w:b/>
      <w:bCs/>
      <w:i/>
      <w:iCs/>
      <w:color w:val="7F7F7F" w:themeColor="text1" w:themeTint="80"/>
      <w:sz w:val="18"/>
      <w:szCs w:val="18"/>
    </w:rPr>
  </w:style>
  <w:style w:type="paragraph" w:styleId="Titre">
    <w:name w:val="Title"/>
    <w:basedOn w:val="Normal"/>
    <w:next w:val="Normal"/>
    <w:link w:val="TitreCar"/>
    <w:uiPriority w:val="10"/>
    <w:qFormat/>
    <w:rsid w:val="00876B34"/>
    <w:pPr>
      <w:spacing w:after="300" w:line="240" w:lineRule="auto"/>
      <w:contextualSpacing/>
    </w:pPr>
    <w:rPr>
      <w:smallCaps/>
      <w:sz w:val="52"/>
      <w:szCs w:val="52"/>
    </w:rPr>
  </w:style>
  <w:style w:type="character" w:customStyle="1" w:styleId="TitreCar">
    <w:name w:val="Titre Car"/>
    <w:basedOn w:val="Policepardfaut"/>
    <w:link w:val="Titre"/>
    <w:uiPriority w:val="10"/>
    <w:rsid w:val="00876B34"/>
    <w:rPr>
      <w:rFonts w:asciiTheme="majorHAnsi" w:hAnsiTheme="majorHAnsi" w:cstheme="majorBidi"/>
      <w:smallCaps/>
      <w:sz w:val="52"/>
      <w:szCs w:val="52"/>
    </w:rPr>
  </w:style>
  <w:style w:type="paragraph" w:styleId="Sous-titre">
    <w:name w:val="Subtitle"/>
    <w:basedOn w:val="Normal"/>
    <w:next w:val="Normal"/>
    <w:link w:val="Sous-titreCar"/>
    <w:uiPriority w:val="11"/>
    <w:qFormat/>
    <w:rsid w:val="00876B34"/>
    <w:rPr>
      <w:i/>
      <w:iCs/>
      <w:smallCaps/>
      <w:spacing w:val="10"/>
      <w:sz w:val="28"/>
      <w:szCs w:val="28"/>
    </w:rPr>
  </w:style>
  <w:style w:type="character" w:customStyle="1" w:styleId="Sous-titreCar">
    <w:name w:val="Sous-titre Car"/>
    <w:basedOn w:val="Policepardfaut"/>
    <w:link w:val="Sous-titre"/>
    <w:uiPriority w:val="11"/>
    <w:rsid w:val="00876B34"/>
    <w:rPr>
      <w:rFonts w:asciiTheme="majorHAnsi" w:hAnsiTheme="majorHAnsi" w:cstheme="majorBidi"/>
      <w:i/>
      <w:iCs/>
      <w:smallCaps/>
      <w:spacing w:val="10"/>
      <w:sz w:val="28"/>
      <w:szCs w:val="28"/>
    </w:rPr>
  </w:style>
  <w:style w:type="character" w:styleId="lev">
    <w:name w:val="Strong"/>
    <w:uiPriority w:val="22"/>
    <w:qFormat/>
    <w:rsid w:val="00876B34"/>
    <w:rPr>
      <w:b/>
      <w:bCs/>
    </w:rPr>
  </w:style>
  <w:style w:type="character" w:styleId="Accentuation">
    <w:name w:val="Emphasis"/>
    <w:uiPriority w:val="20"/>
    <w:qFormat/>
    <w:rsid w:val="00876B34"/>
    <w:rPr>
      <w:b/>
      <w:bCs/>
      <w:i/>
      <w:iCs/>
      <w:spacing w:val="10"/>
    </w:rPr>
  </w:style>
  <w:style w:type="paragraph" w:styleId="Paragraphedeliste">
    <w:name w:val="List Paragraph"/>
    <w:basedOn w:val="Normal"/>
    <w:uiPriority w:val="34"/>
    <w:qFormat/>
    <w:rsid w:val="00876B34"/>
    <w:pPr>
      <w:ind w:left="720"/>
      <w:contextualSpacing/>
    </w:pPr>
  </w:style>
  <w:style w:type="paragraph" w:styleId="Citation">
    <w:name w:val="Quote"/>
    <w:basedOn w:val="Normal"/>
    <w:next w:val="Normal"/>
    <w:link w:val="CitationCar"/>
    <w:uiPriority w:val="29"/>
    <w:qFormat/>
    <w:rsid w:val="00876B34"/>
    <w:rPr>
      <w:i/>
      <w:iCs/>
    </w:rPr>
  </w:style>
  <w:style w:type="character" w:customStyle="1" w:styleId="CitationCar">
    <w:name w:val="Citation Car"/>
    <w:basedOn w:val="Policepardfaut"/>
    <w:link w:val="Citation"/>
    <w:uiPriority w:val="29"/>
    <w:rsid w:val="00876B34"/>
    <w:rPr>
      <w:rFonts w:asciiTheme="majorHAnsi" w:hAnsiTheme="majorHAnsi" w:cstheme="majorBidi"/>
      <w:i/>
      <w:iCs/>
    </w:rPr>
  </w:style>
  <w:style w:type="paragraph" w:styleId="Citationintense">
    <w:name w:val="Intense Quote"/>
    <w:basedOn w:val="Normal"/>
    <w:next w:val="Normal"/>
    <w:link w:val="CitationintenseCar"/>
    <w:uiPriority w:val="30"/>
    <w:qFormat/>
    <w:rsid w:val="00876B34"/>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876B34"/>
    <w:rPr>
      <w:rFonts w:asciiTheme="majorHAnsi" w:hAnsiTheme="majorHAnsi" w:cstheme="majorBidi"/>
      <w:i/>
      <w:iCs/>
    </w:rPr>
  </w:style>
  <w:style w:type="character" w:styleId="Emphaseple">
    <w:name w:val="Subtle Emphasis"/>
    <w:uiPriority w:val="19"/>
    <w:qFormat/>
    <w:rsid w:val="00876B34"/>
    <w:rPr>
      <w:i/>
      <w:iCs/>
    </w:rPr>
  </w:style>
  <w:style w:type="character" w:styleId="Emphaseintense">
    <w:name w:val="Intense Emphasis"/>
    <w:uiPriority w:val="21"/>
    <w:qFormat/>
    <w:rsid w:val="00876B34"/>
    <w:rPr>
      <w:b/>
      <w:bCs/>
      <w:i/>
      <w:iCs/>
    </w:rPr>
  </w:style>
  <w:style w:type="character" w:styleId="Rfrenceple">
    <w:name w:val="Subtle Reference"/>
    <w:basedOn w:val="Policepardfaut"/>
    <w:uiPriority w:val="31"/>
    <w:qFormat/>
    <w:rsid w:val="00876B34"/>
    <w:rPr>
      <w:smallCaps/>
    </w:rPr>
  </w:style>
  <w:style w:type="character" w:styleId="Rfrenceintense">
    <w:name w:val="Intense Reference"/>
    <w:uiPriority w:val="32"/>
    <w:qFormat/>
    <w:rsid w:val="00876B34"/>
    <w:rPr>
      <w:b/>
      <w:bCs/>
      <w:smallCaps/>
    </w:rPr>
  </w:style>
  <w:style w:type="character" w:styleId="Titredulivre">
    <w:name w:val="Book Title"/>
    <w:basedOn w:val="Policepardfaut"/>
    <w:uiPriority w:val="33"/>
    <w:qFormat/>
    <w:rsid w:val="00876B34"/>
    <w:rPr>
      <w:i/>
      <w:iCs/>
      <w:smallCaps/>
      <w:spacing w:val="5"/>
    </w:rPr>
  </w:style>
  <w:style w:type="paragraph" w:styleId="En-ttedetabledesmatires">
    <w:name w:val="TOC Heading"/>
    <w:basedOn w:val="Titre1"/>
    <w:next w:val="Normal"/>
    <w:uiPriority w:val="39"/>
    <w:semiHidden/>
    <w:unhideWhenUsed/>
    <w:qFormat/>
    <w:rsid w:val="00876B34"/>
    <w:pPr>
      <w:keepNext w:val="0"/>
      <w:keepLines w:val="0"/>
      <w:contextualSpacing/>
      <w:outlineLvl w:val="9"/>
    </w:pPr>
    <w:rPr>
      <w:rFonts w:eastAsiaTheme="minorHAnsi"/>
      <w:b w:val="0"/>
      <w:bCs w:val="0"/>
      <w:smallCaps/>
      <w:color w:val="auto"/>
      <w:spacing w:val="5"/>
      <w:sz w:val="36"/>
      <w:szCs w:val="36"/>
      <w:lang w:bidi="en-US"/>
    </w:rPr>
  </w:style>
  <w:style w:type="numbering" w:customStyle="1" w:styleId="Aucuneliste1">
    <w:name w:val="Aucune liste1"/>
    <w:next w:val="Aucuneliste"/>
    <w:uiPriority w:val="99"/>
    <w:semiHidden/>
    <w:unhideWhenUsed/>
    <w:rsid w:val="00876B34"/>
  </w:style>
  <w:style w:type="paragraph" w:styleId="En-tte">
    <w:name w:val="header"/>
    <w:basedOn w:val="Normal"/>
    <w:link w:val="En-tteCar"/>
    <w:uiPriority w:val="99"/>
    <w:unhideWhenUsed/>
    <w:rsid w:val="00876B34"/>
    <w:pPr>
      <w:tabs>
        <w:tab w:val="center" w:pos="4536"/>
        <w:tab w:val="right" w:pos="9072"/>
      </w:tabs>
      <w:spacing w:after="0" w:line="240" w:lineRule="auto"/>
    </w:pPr>
  </w:style>
  <w:style w:type="character" w:customStyle="1" w:styleId="En-tteCar">
    <w:name w:val="En-tête Car"/>
    <w:basedOn w:val="Policepardfaut"/>
    <w:link w:val="En-tte"/>
    <w:uiPriority w:val="99"/>
    <w:rsid w:val="00876B34"/>
    <w:rPr>
      <w:rFonts w:asciiTheme="majorHAnsi" w:hAnsiTheme="majorHAnsi" w:cstheme="majorBidi"/>
    </w:rPr>
  </w:style>
  <w:style w:type="paragraph" w:styleId="Pieddepage">
    <w:name w:val="footer"/>
    <w:basedOn w:val="Normal"/>
    <w:link w:val="PieddepageCar"/>
    <w:uiPriority w:val="99"/>
    <w:unhideWhenUsed/>
    <w:rsid w:val="00876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6B34"/>
    <w:rPr>
      <w:rFonts w:asciiTheme="majorHAnsi" w:hAnsiTheme="majorHAnsi" w:cstheme="majorBidi"/>
    </w:rPr>
  </w:style>
  <w:style w:type="character" w:styleId="Lienhypertexte">
    <w:name w:val="Hyperlink"/>
    <w:basedOn w:val="Policepardfaut"/>
    <w:uiPriority w:val="99"/>
    <w:unhideWhenUsed/>
    <w:rsid w:val="00876B34"/>
    <w:rPr>
      <w:color w:val="0000FF"/>
      <w:u w:val="single"/>
    </w:rPr>
  </w:style>
  <w:style w:type="character" w:styleId="Lienhypertextesuivivisit">
    <w:name w:val="FollowedHyperlink"/>
    <w:basedOn w:val="Policepardfaut"/>
    <w:uiPriority w:val="99"/>
    <w:semiHidden/>
    <w:unhideWhenUsed/>
    <w:rsid w:val="00876B34"/>
    <w:rPr>
      <w:color w:val="800080" w:themeColor="followedHyperlink"/>
      <w:u w:val="single"/>
    </w:rPr>
  </w:style>
  <w:style w:type="character" w:customStyle="1" w:styleId="ref-journal">
    <w:name w:val="ref-journal"/>
    <w:basedOn w:val="Policepardfaut"/>
    <w:rsid w:val="00876B34"/>
  </w:style>
  <w:style w:type="character" w:customStyle="1" w:styleId="ref-vol">
    <w:name w:val="ref-vol"/>
    <w:basedOn w:val="Policepardfaut"/>
    <w:rsid w:val="00876B34"/>
  </w:style>
  <w:style w:type="table" w:styleId="Grilledutableau">
    <w:name w:val="Table Grid"/>
    <w:basedOn w:val="TableauNormal"/>
    <w:uiPriority w:val="59"/>
    <w:rsid w:val="00876B34"/>
    <w:pPr>
      <w:spacing w:after="0" w:line="240" w:lineRule="auto"/>
    </w:pPr>
    <w:rPr>
      <w:rFonts w:asciiTheme="majorHAnsi" w:hAnsiTheme="majorHAnsi" w:cstheme="maj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author-name-more">
    <w:name w:val="al-author-name-more"/>
    <w:basedOn w:val="Policepardfaut"/>
    <w:rsid w:val="00876B34"/>
  </w:style>
  <w:style w:type="paragraph" w:styleId="Textedebulles">
    <w:name w:val="Balloon Text"/>
    <w:basedOn w:val="Normal"/>
    <w:link w:val="TextedebullesCar"/>
    <w:uiPriority w:val="99"/>
    <w:semiHidden/>
    <w:unhideWhenUsed/>
    <w:rsid w:val="00876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6B34"/>
    <w:rPr>
      <w:rFonts w:ascii="Tahoma" w:hAnsi="Tahoma" w:cs="Tahoma"/>
      <w:sz w:val="16"/>
      <w:szCs w:val="16"/>
    </w:rPr>
  </w:style>
  <w:style w:type="character" w:customStyle="1" w:styleId="invert">
    <w:name w:val="invert"/>
    <w:basedOn w:val="Policepardfaut"/>
    <w:rsid w:val="00876B34"/>
  </w:style>
  <w:style w:type="character" w:customStyle="1" w:styleId="highwire-citation-author">
    <w:name w:val="highwire-citation-author"/>
    <w:basedOn w:val="Policepardfaut"/>
    <w:rsid w:val="00876B34"/>
  </w:style>
  <w:style w:type="character" w:customStyle="1" w:styleId="element-citation">
    <w:name w:val="element-citation"/>
    <w:basedOn w:val="Policepardfaut"/>
    <w:rsid w:val="00876B34"/>
  </w:style>
  <w:style w:type="character" w:customStyle="1" w:styleId="cit-auth">
    <w:name w:val="cit-auth"/>
    <w:basedOn w:val="Policepardfaut"/>
    <w:rsid w:val="00876B34"/>
  </w:style>
  <w:style w:type="character" w:customStyle="1" w:styleId="cit-name-surname">
    <w:name w:val="cit-name-surname"/>
    <w:basedOn w:val="Policepardfaut"/>
    <w:rsid w:val="00876B34"/>
  </w:style>
  <w:style w:type="character" w:customStyle="1" w:styleId="cit-name-given-names">
    <w:name w:val="cit-name-given-names"/>
    <w:basedOn w:val="Policepardfaut"/>
    <w:rsid w:val="00876B34"/>
  </w:style>
  <w:style w:type="character" w:styleId="CitationHTML">
    <w:name w:val="HTML Cite"/>
    <w:basedOn w:val="Policepardfaut"/>
    <w:uiPriority w:val="99"/>
    <w:semiHidden/>
    <w:unhideWhenUsed/>
    <w:rsid w:val="00876B34"/>
    <w:rPr>
      <w:i/>
      <w:iCs/>
    </w:rPr>
  </w:style>
  <w:style w:type="character" w:customStyle="1" w:styleId="cit-pub-date">
    <w:name w:val="cit-pub-date"/>
    <w:basedOn w:val="Policepardfaut"/>
    <w:rsid w:val="00876B34"/>
  </w:style>
  <w:style w:type="character" w:customStyle="1" w:styleId="cit-article-title">
    <w:name w:val="cit-article-title"/>
    <w:basedOn w:val="Policepardfaut"/>
    <w:rsid w:val="00876B34"/>
  </w:style>
  <w:style w:type="character" w:customStyle="1" w:styleId="cit-vol">
    <w:name w:val="cit-vol"/>
    <w:basedOn w:val="Policepardfaut"/>
    <w:rsid w:val="00876B34"/>
  </w:style>
  <w:style w:type="character" w:customStyle="1" w:styleId="cit-fpage">
    <w:name w:val="cit-fpage"/>
    <w:basedOn w:val="Policepardfaut"/>
    <w:rsid w:val="00876B34"/>
  </w:style>
  <w:style w:type="character" w:customStyle="1" w:styleId="cit-lpage">
    <w:name w:val="cit-lpage"/>
    <w:basedOn w:val="Policepardfaut"/>
    <w:rsid w:val="00876B34"/>
  </w:style>
  <w:style w:type="character" w:customStyle="1" w:styleId="article-alt-title">
    <w:name w:val="article-alt-title"/>
    <w:basedOn w:val="Policepardfaut"/>
    <w:rsid w:val="00876B34"/>
  </w:style>
  <w:style w:type="paragraph" w:styleId="NormalWeb">
    <w:name w:val="Normal (Web)"/>
    <w:basedOn w:val="Normal"/>
    <w:uiPriority w:val="99"/>
    <w:unhideWhenUsed/>
    <w:rsid w:val="00876B3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ramemoyenne2-Accent11">
    <w:name w:val="Trame moyenne 2 - Accent 11"/>
    <w:basedOn w:val="TableauNormal"/>
    <w:uiPriority w:val="64"/>
    <w:rsid w:val="00876B34"/>
    <w:pPr>
      <w:spacing w:after="0" w:line="240" w:lineRule="auto"/>
    </w:pPr>
    <w:rPr>
      <w:rFonts w:asciiTheme="majorHAnsi" w:hAnsiTheme="majorHAnsi" w:cstheme="maj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76B34"/>
    <w:pPr>
      <w:spacing w:after="0" w:line="240" w:lineRule="auto"/>
    </w:pPr>
    <w:rPr>
      <w:rFonts w:asciiTheme="majorHAnsi" w:hAnsiTheme="majorHAnsi" w:cstheme="maj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76B34"/>
    <w:pPr>
      <w:spacing w:after="0" w:line="240" w:lineRule="auto"/>
    </w:pPr>
    <w:rPr>
      <w:rFonts w:asciiTheme="majorHAnsi" w:hAnsiTheme="majorHAnsi" w:cstheme="maj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gende">
    <w:name w:val="caption"/>
    <w:basedOn w:val="Normal"/>
    <w:next w:val="Normal"/>
    <w:uiPriority w:val="35"/>
    <w:unhideWhenUsed/>
    <w:rsid w:val="00876B34"/>
    <w:pPr>
      <w:spacing w:line="240" w:lineRule="auto"/>
    </w:pPr>
    <w:rPr>
      <w:b/>
      <w:bCs/>
      <w:color w:val="4F81BD" w:themeColor="accent1"/>
      <w:sz w:val="18"/>
      <w:szCs w:val="18"/>
    </w:rPr>
  </w:style>
  <w:style w:type="character" w:customStyle="1" w:styleId="inst-copac">
    <w:name w:val="inst-copac"/>
    <w:basedOn w:val="Policepardfaut"/>
    <w:rsid w:val="00B84250"/>
  </w:style>
  <w:style w:type="character" w:styleId="Marquedecommentaire">
    <w:name w:val="annotation reference"/>
    <w:basedOn w:val="Policepardfaut"/>
    <w:uiPriority w:val="99"/>
    <w:semiHidden/>
    <w:unhideWhenUsed/>
    <w:rsid w:val="00975D78"/>
    <w:rPr>
      <w:sz w:val="16"/>
      <w:szCs w:val="16"/>
    </w:rPr>
  </w:style>
  <w:style w:type="paragraph" w:styleId="Commentaire">
    <w:name w:val="annotation text"/>
    <w:basedOn w:val="Normal"/>
    <w:link w:val="CommentaireCar"/>
    <w:uiPriority w:val="99"/>
    <w:semiHidden/>
    <w:unhideWhenUsed/>
    <w:rsid w:val="00975D78"/>
    <w:pPr>
      <w:spacing w:line="240" w:lineRule="auto"/>
    </w:pPr>
    <w:rPr>
      <w:sz w:val="20"/>
      <w:szCs w:val="20"/>
    </w:rPr>
  </w:style>
  <w:style w:type="character" w:customStyle="1" w:styleId="CommentaireCar">
    <w:name w:val="Commentaire Car"/>
    <w:basedOn w:val="Policepardfaut"/>
    <w:link w:val="Commentaire"/>
    <w:uiPriority w:val="99"/>
    <w:semiHidden/>
    <w:rsid w:val="00975D78"/>
    <w:rPr>
      <w:rFonts w:asciiTheme="majorHAnsi" w:hAnsiTheme="majorHAnsi" w:cstheme="majorBidi"/>
      <w:sz w:val="20"/>
      <w:szCs w:val="20"/>
    </w:rPr>
  </w:style>
  <w:style w:type="paragraph" w:styleId="Objetducommentaire">
    <w:name w:val="annotation subject"/>
    <w:basedOn w:val="Commentaire"/>
    <w:next w:val="Commentaire"/>
    <w:link w:val="ObjetducommentaireCar"/>
    <w:uiPriority w:val="99"/>
    <w:semiHidden/>
    <w:unhideWhenUsed/>
    <w:rsid w:val="00975D78"/>
    <w:rPr>
      <w:b/>
      <w:bCs/>
    </w:rPr>
  </w:style>
  <w:style w:type="character" w:customStyle="1" w:styleId="ObjetducommentaireCar">
    <w:name w:val="Objet du commentaire Car"/>
    <w:basedOn w:val="CommentaireCar"/>
    <w:link w:val="Objetducommentaire"/>
    <w:uiPriority w:val="99"/>
    <w:semiHidden/>
    <w:rsid w:val="00975D78"/>
    <w:rPr>
      <w:rFonts w:asciiTheme="majorHAnsi" w:hAnsiTheme="majorHAnsi" w:cstheme="majorBidi"/>
      <w:b/>
      <w:bCs/>
      <w:sz w:val="20"/>
      <w:szCs w:val="20"/>
    </w:rPr>
  </w:style>
  <w:style w:type="paragraph" w:styleId="PrformatHTML">
    <w:name w:val="HTML Preformatted"/>
    <w:basedOn w:val="Normal"/>
    <w:link w:val="PrformatHTMLCar"/>
    <w:uiPriority w:val="99"/>
    <w:semiHidden/>
    <w:unhideWhenUsed/>
    <w:rsid w:val="00FC221E"/>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FC221E"/>
    <w:rPr>
      <w:rFonts w:ascii="Consolas" w:hAnsi="Consolas" w:cstheme="majorBidi"/>
      <w:sz w:val="20"/>
      <w:szCs w:val="20"/>
    </w:rPr>
  </w:style>
  <w:style w:type="table" w:styleId="Listemoyenne1-Accent1">
    <w:name w:val="Medium List 1 Accent 1"/>
    <w:basedOn w:val="TableauNormal"/>
    <w:uiPriority w:val="65"/>
    <w:rsid w:val="00050C8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claire-Accent1">
    <w:name w:val="Light Shading Accent 1"/>
    <w:basedOn w:val="TableauNormal"/>
    <w:uiPriority w:val="60"/>
    <w:rsid w:val="0005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moyenne1-Accent5">
    <w:name w:val="Medium List 1 Accent 5"/>
    <w:basedOn w:val="TableauNormal"/>
    <w:uiPriority w:val="65"/>
    <w:rsid w:val="00050C8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rameclaire-Accent5">
    <w:name w:val="Light Shading Accent 5"/>
    <w:basedOn w:val="TableauNormal"/>
    <w:uiPriority w:val="60"/>
    <w:rsid w:val="00050C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B34"/>
    <w:rPr>
      <w:rFonts w:asciiTheme="majorHAnsi" w:hAnsiTheme="majorHAnsi" w:cstheme="majorBidi"/>
    </w:rPr>
  </w:style>
  <w:style w:type="paragraph" w:styleId="Titre1">
    <w:name w:val="heading 1"/>
    <w:basedOn w:val="Normal"/>
    <w:next w:val="Normal"/>
    <w:link w:val="Titre1Car"/>
    <w:uiPriority w:val="9"/>
    <w:qFormat/>
    <w:rsid w:val="0017600D"/>
    <w:pPr>
      <w:keepNext/>
      <w:keepLines/>
      <w:spacing w:before="480" w:after="0"/>
      <w:outlineLvl w:val="0"/>
    </w:pPr>
    <w:rPr>
      <w:rFonts w:eastAsiaTheme="majorEastAsia"/>
      <w:b/>
      <w:bCs/>
      <w:color w:val="365F91" w:themeColor="accent1" w:themeShade="BF"/>
      <w:sz w:val="28"/>
      <w:szCs w:val="28"/>
    </w:rPr>
  </w:style>
  <w:style w:type="paragraph" w:styleId="Titre2">
    <w:name w:val="heading 2"/>
    <w:basedOn w:val="Normal"/>
    <w:next w:val="Normal"/>
    <w:link w:val="Titre2Car"/>
    <w:uiPriority w:val="99"/>
    <w:unhideWhenUsed/>
    <w:qFormat/>
    <w:rsid w:val="00876B34"/>
    <w:pPr>
      <w:spacing w:before="200" w:after="0" w:line="271" w:lineRule="auto"/>
      <w:outlineLvl w:val="1"/>
    </w:pPr>
    <w:rPr>
      <w:smallCaps/>
      <w:sz w:val="28"/>
      <w:szCs w:val="28"/>
    </w:rPr>
  </w:style>
  <w:style w:type="paragraph" w:styleId="Titre3">
    <w:name w:val="heading 3"/>
    <w:basedOn w:val="Normal"/>
    <w:next w:val="Normal"/>
    <w:link w:val="Titre3Car"/>
    <w:uiPriority w:val="99"/>
    <w:unhideWhenUsed/>
    <w:qFormat/>
    <w:rsid w:val="00876B34"/>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876B34"/>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876B34"/>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876B34"/>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876B34"/>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876B34"/>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876B34"/>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600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17600D"/>
    <w:pPr>
      <w:spacing w:after="0" w:line="240" w:lineRule="auto"/>
    </w:pPr>
  </w:style>
  <w:style w:type="character" w:customStyle="1" w:styleId="Titre2Car">
    <w:name w:val="Titre 2 Car"/>
    <w:basedOn w:val="Policepardfaut"/>
    <w:link w:val="Titre2"/>
    <w:uiPriority w:val="99"/>
    <w:rsid w:val="00876B34"/>
    <w:rPr>
      <w:rFonts w:asciiTheme="majorHAnsi" w:hAnsiTheme="majorHAnsi" w:cstheme="majorBidi"/>
      <w:smallCaps/>
      <w:sz w:val="28"/>
      <w:szCs w:val="28"/>
    </w:rPr>
  </w:style>
  <w:style w:type="character" w:customStyle="1" w:styleId="Titre3Car">
    <w:name w:val="Titre 3 Car"/>
    <w:basedOn w:val="Policepardfaut"/>
    <w:link w:val="Titre3"/>
    <w:uiPriority w:val="99"/>
    <w:rsid w:val="00876B34"/>
    <w:rPr>
      <w:rFonts w:asciiTheme="majorHAnsi" w:hAnsiTheme="majorHAnsi" w:cstheme="majorBidi"/>
      <w:i/>
      <w:iCs/>
      <w:smallCaps/>
      <w:spacing w:val="5"/>
      <w:sz w:val="26"/>
      <w:szCs w:val="26"/>
    </w:rPr>
  </w:style>
  <w:style w:type="character" w:customStyle="1" w:styleId="Titre4Car">
    <w:name w:val="Titre 4 Car"/>
    <w:basedOn w:val="Policepardfaut"/>
    <w:link w:val="Titre4"/>
    <w:uiPriority w:val="9"/>
    <w:semiHidden/>
    <w:rsid w:val="00876B34"/>
    <w:rPr>
      <w:rFonts w:asciiTheme="majorHAnsi" w:hAnsiTheme="majorHAnsi" w:cstheme="majorBidi"/>
      <w:b/>
      <w:bCs/>
      <w:spacing w:val="5"/>
      <w:sz w:val="24"/>
      <w:szCs w:val="24"/>
    </w:rPr>
  </w:style>
  <w:style w:type="character" w:customStyle="1" w:styleId="Titre5Car">
    <w:name w:val="Titre 5 Car"/>
    <w:basedOn w:val="Policepardfaut"/>
    <w:link w:val="Titre5"/>
    <w:uiPriority w:val="9"/>
    <w:semiHidden/>
    <w:rsid w:val="00876B34"/>
    <w:rPr>
      <w:rFonts w:asciiTheme="majorHAnsi" w:hAnsiTheme="majorHAnsi" w:cstheme="majorBidi"/>
      <w:i/>
      <w:iCs/>
      <w:sz w:val="24"/>
      <w:szCs w:val="24"/>
    </w:rPr>
  </w:style>
  <w:style w:type="character" w:customStyle="1" w:styleId="Titre6Car">
    <w:name w:val="Titre 6 Car"/>
    <w:basedOn w:val="Policepardfaut"/>
    <w:link w:val="Titre6"/>
    <w:uiPriority w:val="9"/>
    <w:semiHidden/>
    <w:rsid w:val="00876B34"/>
    <w:rPr>
      <w:rFonts w:asciiTheme="majorHAnsi" w:hAnsiTheme="majorHAnsi" w:cstheme="majorBidi"/>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876B34"/>
    <w:rPr>
      <w:rFonts w:asciiTheme="majorHAnsi" w:hAnsiTheme="majorHAnsi" w:cstheme="majorBidi"/>
      <w:b/>
      <w:bCs/>
      <w:i/>
      <w:iCs/>
      <w:color w:val="5A5A5A" w:themeColor="text1" w:themeTint="A5"/>
      <w:sz w:val="20"/>
      <w:szCs w:val="20"/>
    </w:rPr>
  </w:style>
  <w:style w:type="character" w:customStyle="1" w:styleId="Titre8Car">
    <w:name w:val="Titre 8 Car"/>
    <w:basedOn w:val="Policepardfaut"/>
    <w:link w:val="Titre8"/>
    <w:uiPriority w:val="9"/>
    <w:semiHidden/>
    <w:rsid w:val="00876B34"/>
    <w:rPr>
      <w:rFonts w:asciiTheme="majorHAnsi" w:hAnsiTheme="majorHAnsi" w:cstheme="majorBidi"/>
      <w:b/>
      <w:bCs/>
      <w:color w:val="7F7F7F" w:themeColor="text1" w:themeTint="80"/>
      <w:sz w:val="20"/>
      <w:szCs w:val="20"/>
    </w:rPr>
  </w:style>
  <w:style w:type="character" w:customStyle="1" w:styleId="Titre9Car">
    <w:name w:val="Titre 9 Car"/>
    <w:basedOn w:val="Policepardfaut"/>
    <w:link w:val="Titre9"/>
    <w:uiPriority w:val="9"/>
    <w:semiHidden/>
    <w:rsid w:val="00876B34"/>
    <w:rPr>
      <w:rFonts w:asciiTheme="majorHAnsi" w:hAnsiTheme="majorHAnsi" w:cstheme="majorBidi"/>
      <w:b/>
      <w:bCs/>
      <w:i/>
      <w:iCs/>
      <w:color w:val="7F7F7F" w:themeColor="text1" w:themeTint="80"/>
      <w:sz w:val="18"/>
      <w:szCs w:val="18"/>
    </w:rPr>
  </w:style>
  <w:style w:type="paragraph" w:styleId="Titre">
    <w:name w:val="Title"/>
    <w:basedOn w:val="Normal"/>
    <w:next w:val="Normal"/>
    <w:link w:val="TitreCar"/>
    <w:uiPriority w:val="10"/>
    <w:qFormat/>
    <w:rsid w:val="00876B34"/>
    <w:pPr>
      <w:spacing w:after="300" w:line="240" w:lineRule="auto"/>
      <w:contextualSpacing/>
    </w:pPr>
    <w:rPr>
      <w:smallCaps/>
      <w:sz w:val="52"/>
      <w:szCs w:val="52"/>
    </w:rPr>
  </w:style>
  <w:style w:type="character" w:customStyle="1" w:styleId="TitreCar">
    <w:name w:val="Titre Car"/>
    <w:basedOn w:val="Policepardfaut"/>
    <w:link w:val="Titre"/>
    <w:uiPriority w:val="10"/>
    <w:rsid w:val="00876B34"/>
    <w:rPr>
      <w:rFonts w:asciiTheme="majorHAnsi" w:hAnsiTheme="majorHAnsi" w:cstheme="majorBidi"/>
      <w:smallCaps/>
      <w:sz w:val="52"/>
      <w:szCs w:val="52"/>
    </w:rPr>
  </w:style>
  <w:style w:type="paragraph" w:styleId="Sous-titre">
    <w:name w:val="Subtitle"/>
    <w:basedOn w:val="Normal"/>
    <w:next w:val="Normal"/>
    <w:link w:val="Sous-titreCar"/>
    <w:uiPriority w:val="11"/>
    <w:qFormat/>
    <w:rsid w:val="00876B34"/>
    <w:rPr>
      <w:i/>
      <w:iCs/>
      <w:smallCaps/>
      <w:spacing w:val="10"/>
      <w:sz w:val="28"/>
      <w:szCs w:val="28"/>
    </w:rPr>
  </w:style>
  <w:style w:type="character" w:customStyle="1" w:styleId="Sous-titreCar">
    <w:name w:val="Sous-titre Car"/>
    <w:basedOn w:val="Policepardfaut"/>
    <w:link w:val="Sous-titre"/>
    <w:uiPriority w:val="11"/>
    <w:rsid w:val="00876B34"/>
    <w:rPr>
      <w:rFonts w:asciiTheme="majorHAnsi" w:hAnsiTheme="majorHAnsi" w:cstheme="majorBidi"/>
      <w:i/>
      <w:iCs/>
      <w:smallCaps/>
      <w:spacing w:val="10"/>
      <w:sz w:val="28"/>
      <w:szCs w:val="28"/>
    </w:rPr>
  </w:style>
  <w:style w:type="character" w:styleId="lev">
    <w:name w:val="Strong"/>
    <w:uiPriority w:val="22"/>
    <w:qFormat/>
    <w:rsid w:val="00876B34"/>
    <w:rPr>
      <w:b/>
      <w:bCs/>
    </w:rPr>
  </w:style>
  <w:style w:type="character" w:styleId="Accentuation">
    <w:name w:val="Emphasis"/>
    <w:uiPriority w:val="20"/>
    <w:qFormat/>
    <w:rsid w:val="00876B34"/>
    <w:rPr>
      <w:b/>
      <w:bCs/>
      <w:i/>
      <w:iCs/>
      <w:spacing w:val="10"/>
    </w:rPr>
  </w:style>
  <w:style w:type="paragraph" w:styleId="Paragraphedeliste">
    <w:name w:val="List Paragraph"/>
    <w:basedOn w:val="Normal"/>
    <w:uiPriority w:val="34"/>
    <w:qFormat/>
    <w:rsid w:val="00876B34"/>
    <w:pPr>
      <w:ind w:left="720"/>
      <w:contextualSpacing/>
    </w:pPr>
  </w:style>
  <w:style w:type="paragraph" w:styleId="Citation">
    <w:name w:val="Quote"/>
    <w:basedOn w:val="Normal"/>
    <w:next w:val="Normal"/>
    <w:link w:val="CitationCar"/>
    <w:uiPriority w:val="29"/>
    <w:qFormat/>
    <w:rsid w:val="00876B34"/>
    <w:rPr>
      <w:i/>
      <w:iCs/>
    </w:rPr>
  </w:style>
  <w:style w:type="character" w:customStyle="1" w:styleId="CitationCar">
    <w:name w:val="Citation Car"/>
    <w:basedOn w:val="Policepardfaut"/>
    <w:link w:val="Citation"/>
    <w:uiPriority w:val="29"/>
    <w:rsid w:val="00876B34"/>
    <w:rPr>
      <w:rFonts w:asciiTheme="majorHAnsi" w:hAnsiTheme="majorHAnsi" w:cstheme="majorBidi"/>
      <w:i/>
      <w:iCs/>
    </w:rPr>
  </w:style>
  <w:style w:type="paragraph" w:styleId="Citationintense">
    <w:name w:val="Intense Quote"/>
    <w:basedOn w:val="Normal"/>
    <w:next w:val="Normal"/>
    <w:link w:val="CitationintenseCar"/>
    <w:uiPriority w:val="30"/>
    <w:qFormat/>
    <w:rsid w:val="00876B34"/>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876B34"/>
    <w:rPr>
      <w:rFonts w:asciiTheme="majorHAnsi" w:hAnsiTheme="majorHAnsi" w:cstheme="majorBidi"/>
      <w:i/>
      <w:iCs/>
    </w:rPr>
  </w:style>
  <w:style w:type="character" w:styleId="Emphaseple">
    <w:name w:val="Subtle Emphasis"/>
    <w:uiPriority w:val="19"/>
    <w:qFormat/>
    <w:rsid w:val="00876B34"/>
    <w:rPr>
      <w:i/>
      <w:iCs/>
    </w:rPr>
  </w:style>
  <w:style w:type="character" w:styleId="Emphaseintense">
    <w:name w:val="Intense Emphasis"/>
    <w:uiPriority w:val="21"/>
    <w:qFormat/>
    <w:rsid w:val="00876B34"/>
    <w:rPr>
      <w:b/>
      <w:bCs/>
      <w:i/>
      <w:iCs/>
    </w:rPr>
  </w:style>
  <w:style w:type="character" w:styleId="Rfrenceple">
    <w:name w:val="Subtle Reference"/>
    <w:basedOn w:val="Policepardfaut"/>
    <w:uiPriority w:val="31"/>
    <w:qFormat/>
    <w:rsid w:val="00876B34"/>
    <w:rPr>
      <w:smallCaps/>
    </w:rPr>
  </w:style>
  <w:style w:type="character" w:styleId="Rfrenceintense">
    <w:name w:val="Intense Reference"/>
    <w:uiPriority w:val="32"/>
    <w:qFormat/>
    <w:rsid w:val="00876B34"/>
    <w:rPr>
      <w:b/>
      <w:bCs/>
      <w:smallCaps/>
    </w:rPr>
  </w:style>
  <w:style w:type="character" w:styleId="Titredulivre">
    <w:name w:val="Book Title"/>
    <w:basedOn w:val="Policepardfaut"/>
    <w:uiPriority w:val="33"/>
    <w:qFormat/>
    <w:rsid w:val="00876B34"/>
    <w:rPr>
      <w:i/>
      <w:iCs/>
      <w:smallCaps/>
      <w:spacing w:val="5"/>
    </w:rPr>
  </w:style>
  <w:style w:type="paragraph" w:styleId="En-ttedetabledesmatires">
    <w:name w:val="TOC Heading"/>
    <w:basedOn w:val="Titre1"/>
    <w:next w:val="Normal"/>
    <w:uiPriority w:val="39"/>
    <w:semiHidden/>
    <w:unhideWhenUsed/>
    <w:qFormat/>
    <w:rsid w:val="00876B34"/>
    <w:pPr>
      <w:keepNext w:val="0"/>
      <w:keepLines w:val="0"/>
      <w:contextualSpacing/>
      <w:outlineLvl w:val="9"/>
    </w:pPr>
    <w:rPr>
      <w:rFonts w:eastAsiaTheme="minorHAnsi"/>
      <w:b w:val="0"/>
      <w:bCs w:val="0"/>
      <w:smallCaps/>
      <w:color w:val="auto"/>
      <w:spacing w:val="5"/>
      <w:sz w:val="36"/>
      <w:szCs w:val="36"/>
      <w:lang w:bidi="en-US"/>
    </w:rPr>
  </w:style>
  <w:style w:type="numbering" w:customStyle="1" w:styleId="Aucuneliste1">
    <w:name w:val="Aucune liste1"/>
    <w:next w:val="Aucuneliste"/>
    <w:uiPriority w:val="99"/>
    <w:semiHidden/>
    <w:unhideWhenUsed/>
    <w:rsid w:val="00876B34"/>
  </w:style>
  <w:style w:type="paragraph" w:styleId="En-tte">
    <w:name w:val="header"/>
    <w:basedOn w:val="Normal"/>
    <w:link w:val="En-tteCar"/>
    <w:uiPriority w:val="99"/>
    <w:unhideWhenUsed/>
    <w:rsid w:val="00876B34"/>
    <w:pPr>
      <w:tabs>
        <w:tab w:val="center" w:pos="4536"/>
        <w:tab w:val="right" w:pos="9072"/>
      </w:tabs>
      <w:spacing w:after="0" w:line="240" w:lineRule="auto"/>
    </w:pPr>
  </w:style>
  <w:style w:type="character" w:customStyle="1" w:styleId="En-tteCar">
    <w:name w:val="En-tête Car"/>
    <w:basedOn w:val="Policepardfaut"/>
    <w:link w:val="En-tte"/>
    <w:uiPriority w:val="99"/>
    <w:rsid w:val="00876B34"/>
    <w:rPr>
      <w:rFonts w:asciiTheme="majorHAnsi" w:hAnsiTheme="majorHAnsi" w:cstheme="majorBidi"/>
    </w:rPr>
  </w:style>
  <w:style w:type="paragraph" w:styleId="Pieddepage">
    <w:name w:val="footer"/>
    <w:basedOn w:val="Normal"/>
    <w:link w:val="PieddepageCar"/>
    <w:uiPriority w:val="99"/>
    <w:semiHidden/>
    <w:unhideWhenUsed/>
    <w:rsid w:val="00876B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76B34"/>
    <w:rPr>
      <w:rFonts w:asciiTheme="majorHAnsi" w:hAnsiTheme="majorHAnsi" w:cstheme="majorBidi"/>
    </w:rPr>
  </w:style>
  <w:style w:type="character" w:styleId="Lienhypertexte">
    <w:name w:val="Hyperlink"/>
    <w:basedOn w:val="Policepardfaut"/>
    <w:uiPriority w:val="99"/>
    <w:unhideWhenUsed/>
    <w:rsid w:val="00876B34"/>
    <w:rPr>
      <w:color w:val="0000FF"/>
      <w:u w:val="single"/>
    </w:rPr>
  </w:style>
  <w:style w:type="character" w:styleId="Lienhypertextesuivivisit">
    <w:name w:val="FollowedHyperlink"/>
    <w:basedOn w:val="Policepardfaut"/>
    <w:uiPriority w:val="99"/>
    <w:semiHidden/>
    <w:unhideWhenUsed/>
    <w:rsid w:val="00876B34"/>
    <w:rPr>
      <w:color w:val="800080" w:themeColor="followedHyperlink"/>
      <w:u w:val="single"/>
    </w:rPr>
  </w:style>
  <w:style w:type="character" w:customStyle="1" w:styleId="ref-journal">
    <w:name w:val="ref-journal"/>
    <w:basedOn w:val="Policepardfaut"/>
    <w:rsid w:val="00876B34"/>
  </w:style>
  <w:style w:type="character" w:customStyle="1" w:styleId="ref-vol">
    <w:name w:val="ref-vol"/>
    <w:basedOn w:val="Policepardfaut"/>
    <w:rsid w:val="00876B34"/>
  </w:style>
  <w:style w:type="table" w:styleId="Grilledutableau">
    <w:name w:val="Table Grid"/>
    <w:basedOn w:val="TableauNormal"/>
    <w:uiPriority w:val="59"/>
    <w:rsid w:val="00876B34"/>
    <w:pPr>
      <w:spacing w:after="0" w:line="240" w:lineRule="auto"/>
    </w:pPr>
    <w:rPr>
      <w:rFonts w:asciiTheme="majorHAnsi" w:hAnsiTheme="majorHAnsi" w:cstheme="maj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l-author-name-more">
    <w:name w:val="al-author-name-more"/>
    <w:basedOn w:val="Policepardfaut"/>
    <w:rsid w:val="00876B34"/>
  </w:style>
  <w:style w:type="paragraph" w:styleId="Textedebulles">
    <w:name w:val="Balloon Text"/>
    <w:basedOn w:val="Normal"/>
    <w:link w:val="TextedebullesCar"/>
    <w:uiPriority w:val="99"/>
    <w:semiHidden/>
    <w:unhideWhenUsed/>
    <w:rsid w:val="00876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6B34"/>
    <w:rPr>
      <w:rFonts w:ascii="Tahoma" w:hAnsi="Tahoma" w:cs="Tahoma"/>
      <w:sz w:val="16"/>
      <w:szCs w:val="16"/>
    </w:rPr>
  </w:style>
  <w:style w:type="character" w:customStyle="1" w:styleId="invert">
    <w:name w:val="invert"/>
    <w:basedOn w:val="Policepardfaut"/>
    <w:rsid w:val="00876B34"/>
  </w:style>
  <w:style w:type="character" w:customStyle="1" w:styleId="highwire-citation-author">
    <w:name w:val="highwire-citation-author"/>
    <w:basedOn w:val="Policepardfaut"/>
    <w:rsid w:val="00876B34"/>
  </w:style>
  <w:style w:type="character" w:customStyle="1" w:styleId="element-citation">
    <w:name w:val="element-citation"/>
    <w:basedOn w:val="Policepardfaut"/>
    <w:rsid w:val="00876B34"/>
  </w:style>
  <w:style w:type="character" w:customStyle="1" w:styleId="cit-auth">
    <w:name w:val="cit-auth"/>
    <w:basedOn w:val="Policepardfaut"/>
    <w:rsid w:val="00876B34"/>
  </w:style>
  <w:style w:type="character" w:customStyle="1" w:styleId="cit-name-surname">
    <w:name w:val="cit-name-surname"/>
    <w:basedOn w:val="Policepardfaut"/>
    <w:rsid w:val="00876B34"/>
  </w:style>
  <w:style w:type="character" w:customStyle="1" w:styleId="cit-name-given-names">
    <w:name w:val="cit-name-given-names"/>
    <w:basedOn w:val="Policepardfaut"/>
    <w:rsid w:val="00876B34"/>
  </w:style>
  <w:style w:type="character" w:styleId="CitationHTML">
    <w:name w:val="HTML Cite"/>
    <w:basedOn w:val="Policepardfaut"/>
    <w:uiPriority w:val="99"/>
    <w:semiHidden/>
    <w:unhideWhenUsed/>
    <w:rsid w:val="00876B34"/>
    <w:rPr>
      <w:i/>
      <w:iCs/>
    </w:rPr>
  </w:style>
  <w:style w:type="character" w:customStyle="1" w:styleId="cit-pub-date">
    <w:name w:val="cit-pub-date"/>
    <w:basedOn w:val="Policepardfaut"/>
    <w:rsid w:val="00876B34"/>
  </w:style>
  <w:style w:type="character" w:customStyle="1" w:styleId="cit-article-title">
    <w:name w:val="cit-article-title"/>
    <w:basedOn w:val="Policepardfaut"/>
    <w:rsid w:val="00876B34"/>
  </w:style>
  <w:style w:type="character" w:customStyle="1" w:styleId="cit-vol">
    <w:name w:val="cit-vol"/>
    <w:basedOn w:val="Policepardfaut"/>
    <w:rsid w:val="00876B34"/>
  </w:style>
  <w:style w:type="character" w:customStyle="1" w:styleId="cit-fpage">
    <w:name w:val="cit-fpage"/>
    <w:basedOn w:val="Policepardfaut"/>
    <w:rsid w:val="00876B34"/>
  </w:style>
  <w:style w:type="character" w:customStyle="1" w:styleId="cit-lpage">
    <w:name w:val="cit-lpage"/>
    <w:basedOn w:val="Policepardfaut"/>
    <w:rsid w:val="00876B34"/>
  </w:style>
  <w:style w:type="character" w:customStyle="1" w:styleId="article-alt-title">
    <w:name w:val="article-alt-title"/>
    <w:basedOn w:val="Policepardfaut"/>
    <w:rsid w:val="00876B34"/>
  </w:style>
  <w:style w:type="paragraph" w:styleId="NormalWeb">
    <w:name w:val="Normal (Web)"/>
    <w:basedOn w:val="Normal"/>
    <w:uiPriority w:val="99"/>
    <w:unhideWhenUsed/>
    <w:rsid w:val="00876B3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ramemoyenne2-Accent11">
    <w:name w:val="Trame moyenne 2 - Accent 11"/>
    <w:basedOn w:val="TableauNormal"/>
    <w:uiPriority w:val="64"/>
    <w:rsid w:val="00876B34"/>
    <w:pPr>
      <w:spacing w:after="0" w:line="240" w:lineRule="auto"/>
    </w:pPr>
    <w:rPr>
      <w:rFonts w:asciiTheme="majorHAnsi" w:hAnsiTheme="majorHAnsi" w:cstheme="maj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76B34"/>
    <w:pPr>
      <w:spacing w:after="0" w:line="240" w:lineRule="auto"/>
    </w:pPr>
    <w:rPr>
      <w:rFonts w:asciiTheme="majorHAnsi" w:hAnsiTheme="majorHAnsi" w:cstheme="maj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76B34"/>
    <w:pPr>
      <w:spacing w:after="0" w:line="240" w:lineRule="auto"/>
    </w:pPr>
    <w:rPr>
      <w:rFonts w:asciiTheme="majorHAnsi" w:hAnsiTheme="majorHAnsi" w:cstheme="maj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gende">
    <w:name w:val="caption"/>
    <w:basedOn w:val="Normal"/>
    <w:next w:val="Normal"/>
    <w:uiPriority w:val="35"/>
    <w:unhideWhenUsed/>
    <w:rsid w:val="00876B34"/>
    <w:pPr>
      <w:spacing w:line="240" w:lineRule="auto"/>
    </w:pPr>
    <w:rPr>
      <w:b/>
      <w:bCs/>
      <w:color w:val="4F81BD" w:themeColor="accent1"/>
      <w:sz w:val="18"/>
      <w:szCs w:val="18"/>
    </w:rPr>
  </w:style>
  <w:style w:type="character" w:customStyle="1" w:styleId="inst-copac">
    <w:name w:val="inst-copac"/>
    <w:basedOn w:val="Policepardfaut"/>
    <w:rsid w:val="00B84250"/>
  </w:style>
  <w:style w:type="character" w:styleId="Marquedecommentaire">
    <w:name w:val="annotation reference"/>
    <w:basedOn w:val="Policepardfaut"/>
    <w:uiPriority w:val="99"/>
    <w:semiHidden/>
    <w:unhideWhenUsed/>
    <w:rsid w:val="00975D78"/>
    <w:rPr>
      <w:sz w:val="16"/>
      <w:szCs w:val="16"/>
    </w:rPr>
  </w:style>
  <w:style w:type="paragraph" w:styleId="Commentaire">
    <w:name w:val="annotation text"/>
    <w:basedOn w:val="Normal"/>
    <w:link w:val="CommentaireCar"/>
    <w:uiPriority w:val="99"/>
    <w:semiHidden/>
    <w:unhideWhenUsed/>
    <w:rsid w:val="00975D78"/>
    <w:pPr>
      <w:spacing w:line="240" w:lineRule="auto"/>
    </w:pPr>
    <w:rPr>
      <w:sz w:val="20"/>
      <w:szCs w:val="20"/>
    </w:rPr>
  </w:style>
  <w:style w:type="character" w:customStyle="1" w:styleId="CommentaireCar">
    <w:name w:val="Commentaire Car"/>
    <w:basedOn w:val="Policepardfaut"/>
    <w:link w:val="Commentaire"/>
    <w:uiPriority w:val="99"/>
    <w:semiHidden/>
    <w:rsid w:val="00975D78"/>
    <w:rPr>
      <w:rFonts w:asciiTheme="majorHAnsi" w:hAnsiTheme="majorHAnsi" w:cstheme="majorBidi"/>
      <w:sz w:val="20"/>
      <w:szCs w:val="20"/>
    </w:rPr>
  </w:style>
  <w:style w:type="paragraph" w:styleId="Objetducommentaire">
    <w:name w:val="annotation subject"/>
    <w:basedOn w:val="Commentaire"/>
    <w:next w:val="Commentaire"/>
    <w:link w:val="ObjetducommentaireCar"/>
    <w:uiPriority w:val="99"/>
    <w:semiHidden/>
    <w:unhideWhenUsed/>
    <w:rsid w:val="00975D78"/>
    <w:rPr>
      <w:b/>
      <w:bCs/>
    </w:rPr>
  </w:style>
  <w:style w:type="character" w:customStyle="1" w:styleId="ObjetducommentaireCar">
    <w:name w:val="Objet du commentaire Car"/>
    <w:basedOn w:val="CommentaireCar"/>
    <w:link w:val="Objetducommentaire"/>
    <w:uiPriority w:val="99"/>
    <w:semiHidden/>
    <w:rsid w:val="00975D78"/>
    <w:rPr>
      <w:rFonts w:asciiTheme="majorHAnsi" w:hAnsiTheme="majorHAnsi" w:cstheme="majorBidi"/>
      <w:b/>
      <w:bCs/>
      <w:sz w:val="20"/>
      <w:szCs w:val="20"/>
    </w:rPr>
  </w:style>
</w:styles>
</file>

<file path=word/webSettings.xml><?xml version="1.0" encoding="utf-8"?>
<w:webSettings xmlns:r="http://schemas.openxmlformats.org/officeDocument/2006/relationships" xmlns:w="http://schemas.openxmlformats.org/wordprocessingml/2006/main">
  <w:divs>
    <w:div w:id="151021511">
      <w:bodyDiv w:val="1"/>
      <w:marLeft w:val="0"/>
      <w:marRight w:val="0"/>
      <w:marTop w:val="0"/>
      <w:marBottom w:val="0"/>
      <w:divBdr>
        <w:top w:val="none" w:sz="0" w:space="0" w:color="auto"/>
        <w:left w:val="none" w:sz="0" w:space="0" w:color="auto"/>
        <w:bottom w:val="none" w:sz="0" w:space="0" w:color="auto"/>
        <w:right w:val="none" w:sz="0" w:space="0" w:color="auto"/>
      </w:divBdr>
      <w:divsChild>
        <w:div w:id="1976179800">
          <w:marLeft w:val="0"/>
          <w:marRight w:val="0"/>
          <w:marTop w:val="0"/>
          <w:marBottom w:val="0"/>
          <w:divBdr>
            <w:top w:val="none" w:sz="0" w:space="0" w:color="auto"/>
            <w:left w:val="none" w:sz="0" w:space="0" w:color="auto"/>
            <w:bottom w:val="none" w:sz="0" w:space="0" w:color="auto"/>
            <w:right w:val="none" w:sz="0" w:space="0" w:color="auto"/>
          </w:divBdr>
        </w:div>
        <w:div w:id="1592465542">
          <w:marLeft w:val="0"/>
          <w:marRight w:val="0"/>
          <w:marTop w:val="0"/>
          <w:marBottom w:val="0"/>
          <w:divBdr>
            <w:top w:val="none" w:sz="0" w:space="0" w:color="auto"/>
            <w:left w:val="none" w:sz="0" w:space="0" w:color="auto"/>
            <w:bottom w:val="none" w:sz="0" w:space="0" w:color="auto"/>
            <w:right w:val="none" w:sz="0" w:space="0" w:color="auto"/>
          </w:divBdr>
        </w:div>
        <w:div w:id="1456942752">
          <w:marLeft w:val="0"/>
          <w:marRight w:val="0"/>
          <w:marTop w:val="0"/>
          <w:marBottom w:val="0"/>
          <w:divBdr>
            <w:top w:val="none" w:sz="0" w:space="0" w:color="auto"/>
            <w:left w:val="none" w:sz="0" w:space="0" w:color="auto"/>
            <w:bottom w:val="none" w:sz="0" w:space="0" w:color="auto"/>
            <w:right w:val="none" w:sz="0" w:space="0" w:color="auto"/>
          </w:divBdr>
        </w:div>
        <w:div w:id="1416197287">
          <w:marLeft w:val="0"/>
          <w:marRight w:val="0"/>
          <w:marTop w:val="0"/>
          <w:marBottom w:val="0"/>
          <w:divBdr>
            <w:top w:val="none" w:sz="0" w:space="0" w:color="auto"/>
            <w:left w:val="none" w:sz="0" w:space="0" w:color="auto"/>
            <w:bottom w:val="none" w:sz="0" w:space="0" w:color="auto"/>
            <w:right w:val="none" w:sz="0" w:space="0" w:color="auto"/>
          </w:divBdr>
        </w:div>
        <w:div w:id="1629507955">
          <w:marLeft w:val="0"/>
          <w:marRight w:val="0"/>
          <w:marTop w:val="0"/>
          <w:marBottom w:val="0"/>
          <w:divBdr>
            <w:top w:val="none" w:sz="0" w:space="0" w:color="auto"/>
            <w:left w:val="none" w:sz="0" w:space="0" w:color="auto"/>
            <w:bottom w:val="none" w:sz="0" w:space="0" w:color="auto"/>
            <w:right w:val="none" w:sz="0" w:space="0" w:color="auto"/>
          </w:divBdr>
        </w:div>
        <w:div w:id="1279945583">
          <w:marLeft w:val="0"/>
          <w:marRight w:val="0"/>
          <w:marTop w:val="0"/>
          <w:marBottom w:val="0"/>
          <w:divBdr>
            <w:top w:val="none" w:sz="0" w:space="0" w:color="auto"/>
            <w:left w:val="none" w:sz="0" w:space="0" w:color="auto"/>
            <w:bottom w:val="none" w:sz="0" w:space="0" w:color="auto"/>
            <w:right w:val="none" w:sz="0" w:space="0" w:color="auto"/>
          </w:divBdr>
        </w:div>
        <w:div w:id="575633169">
          <w:marLeft w:val="0"/>
          <w:marRight w:val="0"/>
          <w:marTop w:val="0"/>
          <w:marBottom w:val="0"/>
          <w:divBdr>
            <w:top w:val="none" w:sz="0" w:space="0" w:color="auto"/>
            <w:left w:val="none" w:sz="0" w:space="0" w:color="auto"/>
            <w:bottom w:val="none" w:sz="0" w:space="0" w:color="auto"/>
            <w:right w:val="none" w:sz="0" w:space="0" w:color="auto"/>
          </w:divBdr>
        </w:div>
        <w:div w:id="1649701810">
          <w:marLeft w:val="0"/>
          <w:marRight w:val="0"/>
          <w:marTop w:val="0"/>
          <w:marBottom w:val="0"/>
          <w:divBdr>
            <w:top w:val="none" w:sz="0" w:space="0" w:color="auto"/>
            <w:left w:val="none" w:sz="0" w:space="0" w:color="auto"/>
            <w:bottom w:val="none" w:sz="0" w:space="0" w:color="auto"/>
            <w:right w:val="none" w:sz="0" w:space="0" w:color="auto"/>
          </w:divBdr>
        </w:div>
        <w:div w:id="678047107">
          <w:marLeft w:val="0"/>
          <w:marRight w:val="0"/>
          <w:marTop w:val="0"/>
          <w:marBottom w:val="0"/>
          <w:divBdr>
            <w:top w:val="none" w:sz="0" w:space="0" w:color="auto"/>
            <w:left w:val="none" w:sz="0" w:space="0" w:color="auto"/>
            <w:bottom w:val="none" w:sz="0" w:space="0" w:color="auto"/>
            <w:right w:val="none" w:sz="0" w:space="0" w:color="auto"/>
          </w:divBdr>
          <w:divsChild>
            <w:div w:id="6053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466">
      <w:bodyDiv w:val="1"/>
      <w:marLeft w:val="0"/>
      <w:marRight w:val="0"/>
      <w:marTop w:val="0"/>
      <w:marBottom w:val="0"/>
      <w:divBdr>
        <w:top w:val="none" w:sz="0" w:space="0" w:color="auto"/>
        <w:left w:val="none" w:sz="0" w:space="0" w:color="auto"/>
        <w:bottom w:val="none" w:sz="0" w:space="0" w:color="auto"/>
        <w:right w:val="none" w:sz="0" w:space="0" w:color="auto"/>
      </w:divBdr>
    </w:div>
    <w:div w:id="659961243">
      <w:bodyDiv w:val="1"/>
      <w:marLeft w:val="0"/>
      <w:marRight w:val="0"/>
      <w:marTop w:val="0"/>
      <w:marBottom w:val="0"/>
      <w:divBdr>
        <w:top w:val="none" w:sz="0" w:space="0" w:color="auto"/>
        <w:left w:val="none" w:sz="0" w:space="0" w:color="auto"/>
        <w:bottom w:val="none" w:sz="0" w:space="0" w:color="auto"/>
        <w:right w:val="none" w:sz="0" w:space="0" w:color="auto"/>
      </w:divBdr>
    </w:div>
    <w:div w:id="938637032">
      <w:bodyDiv w:val="1"/>
      <w:marLeft w:val="0"/>
      <w:marRight w:val="0"/>
      <w:marTop w:val="0"/>
      <w:marBottom w:val="0"/>
      <w:divBdr>
        <w:top w:val="none" w:sz="0" w:space="0" w:color="auto"/>
        <w:left w:val="none" w:sz="0" w:space="0" w:color="auto"/>
        <w:bottom w:val="none" w:sz="0" w:space="0" w:color="auto"/>
        <w:right w:val="none" w:sz="0" w:space="0" w:color="auto"/>
      </w:divBdr>
    </w:div>
    <w:div w:id="973603708">
      <w:bodyDiv w:val="1"/>
      <w:marLeft w:val="0"/>
      <w:marRight w:val="0"/>
      <w:marTop w:val="0"/>
      <w:marBottom w:val="0"/>
      <w:divBdr>
        <w:top w:val="none" w:sz="0" w:space="0" w:color="auto"/>
        <w:left w:val="none" w:sz="0" w:space="0" w:color="auto"/>
        <w:bottom w:val="none" w:sz="0" w:space="0" w:color="auto"/>
        <w:right w:val="none" w:sz="0" w:space="0" w:color="auto"/>
      </w:divBdr>
    </w:div>
    <w:div w:id="1034623651">
      <w:bodyDiv w:val="1"/>
      <w:marLeft w:val="0"/>
      <w:marRight w:val="0"/>
      <w:marTop w:val="0"/>
      <w:marBottom w:val="0"/>
      <w:divBdr>
        <w:top w:val="none" w:sz="0" w:space="0" w:color="auto"/>
        <w:left w:val="none" w:sz="0" w:space="0" w:color="auto"/>
        <w:bottom w:val="none" w:sz="0" w:space="0" w:color="auto"/>
        <w:right w:val="none" w:sz="0" w:space="0" w:color="auto"/>
      </w:divBdr>
      <w:divsChild>
        <w:div w:id="1989244068">
          <w:marLeft w:val="0"/>
          <w:marRight w:val="0"/>
          <w:marTop w:val="0"/>
          <w:marBottom w:val="0"/>
          <w:divBdr>
            <w:top w:val="none" w:sz="0" w:space="0" w:color="auto"/>
            <w:left w:val="none" w:sz="0" w:space="0" w:color="auto"/>
            <w:bottom w:val="none" w:sz="0" w:space="0" w:color="auto"/>
            <w:right w:val="none" w:sz="0" w:space="0" w:color="auto"/>
          </w:divBdr>
        </w:div>
        <w:div w:id="1403597137">
          <w:marLeft w:val="0"/>
          <w:marRight w:val="0"/>
          <w:marTop w:val="0"/>
          <w:marBottom w:val="0"/>
          <w:divBdr>
            <w:top w:val="none" w:sz="0" w:space="0" w:color="auto"/>
            <w:left w:val="none" w:sz="0" w:space="0" w:color="auto"/>
            <w:bottom w:val="none" w:sz="0" w:space="0" w:color="auto"/>
            <w:right w:val="none" w:sz="0" w:space="0" w:color="auto"/>
          </w:divBdr>
        </w:div>
        <w:div w:id="158081446">
          <w:marLeft w:val="0"/>
          <w:marRight w:val="0"/>
          <w:marTop w:val="0"/>
          <w:marBottom w:val="0"/>
          <w:divBdr>
            <w:top w:val="none" w:sz="0" w:space="0" w:color="auto"/>
            <w:left w:val="none" w:sz="0" w:space="0" w:color="auto"/>
            <w:bottom w:val="none" w:sz="0" w:space="0" w:color="auto"/>
            <w:right w:val="none" w:sz="0" w:space="0" w:color="auto"/>
          </w:divBdr>
        </w:div>
        <w:div w:id="2041853308">
          <w:marLeft w:val="0"/>
          <w:marRight w:val="0"/>
          <w:marTop w:val="0"/>
          <w:marBottom w:val="0"/>
          <w:divBdr>
            <w:top w:val="none" w:sz="0" w:space="0" w:color="auto"/>
            <w:left w:val="none" w:sz="0" w:space="0" w:color="auto"/>
            <w:bottom w:val="none" w:sz="0" w:space="0" w:color="auto"/>
            <w:right w:val="none" w:sz="0" w:space="0" w:color="auto"/>
          </w:divBdr>
        </w:div>
        <w:div w:id="2082679202">
          <w:marLeft w:val="0"/>
          <w:marRight w:val="0"/>
          <w:marTop w:val="0"/>
          <w:marBottom w:val="0"/>
          <w:divBdr>
            <w:top w:val="none" w:sz="0" w:space="0" w:color="auto"/>
            <w:left w:val="none" w:sz="0" w:space="0" w:color="auto"/>
            <w:bottom w:val="none" w:sz="0" w:space="0" w:color="auto"/>
            <w:right w:val="none" w:sz="0" w:space="0" w:color="auto"/>
          </w:divBdr>
        </w:div>
        <w:div w:id="962155184">
          <w:marLeft w:val="0"/>
          <w:marRight w:val="0"/>
          <w:marTop w:val="0"/>
          <w:marBottom w:val="0"/>
          <w:divBdr>
            <w:top w:val="none" w:sz="0" w:space="0" w:color="auto"/>
            <w:left w:val="none" w:sz="0" w:space="0" w:color="auto"/>
            <w:bottom w:val="none" w:sz="0" w:space="0" w:color="auto"/>
            <w:right w:val="none" w:sz="0" w:space="0" w:color="auto"/>
          </w:divBdr>
        </w:div>
        <w:div w:id="1365443102">
          <w:marLeft w:val="0"/>
          <w:marRight w:val="0"/>
          <w:marTop w:val="0"/>
          <w:marBottom w:val="0"/>
          <w:divBdr>
            <w:top w:val="none" w:sz="0" w:space="0" w:color="auto"/>
            <w:left w:val="none" w:sz="0" w:space="0" w:color="auto"/>
            <w:bottom w:val="none" w:sz="0" w:space="0" w:color="auto"/>
            <w:right w:val="none" w:sz="0" w:space="0" w:color="auto"/>
          </w:divBdr>
        </w:div>
        <w:div w:id="1363048303">
          <w:marLeft w:val="0"/>
          <w:marRight w:val="0"/>
          <w:marTop w:val="0"/>
          <w:marBottom w:val="0"/>
          <w:divBdr>
            <w:top w:val="none" w:sz="0" w:space="0" w:color="auto"/>
            <w:left w:val="none" w:sz="0" w:space="0" w:color="auto"/>
            <w:bottom w:val="none" w:sz="0" w:space="0" w:color="auto"/>
            <w:right w:val="none" w:sz="0" w:space="0" w:color="auto"/>
          </w:divBdr>
        </w:div>
        <w:div w:id="513420363">
          <w:marLeft w:val="0"/>
          <w:marRight w:val="0"/>
          <w:marTop w:val="0"/>
          <w:marBottom w:val="0"/>
          <w:divBdr>
            <w:top w:val="none" w:sz="0" w:space="0" w:color="auto"/>
            <w:left w:val="none" w:sz="0" w:space="0" w:color="auto"/>
            <w:bottom w:val="none" w:sz="0" w:space="0" w:color="auto"/>
            <w:right w:val="none" w:sz="0" w:space="0" w:color="auto"/>
          </w:divBdr>
          <w:divsChild>
            <w:div w:id="20640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umbiav@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68D1-02E1-4A09-963C-706FBDC0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Pages>
  <Words>3228</Words>
  <Characters>17756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DOUMBIA</dc:creator>
  <cp:lastModifiedBy>NAS</cp:lastModifiedBy>
  <cp:revision>13</cp:revision>
  <dcterms:created xsi:type="dcterms:W3CDTF">2020-07-30T13:38:00Z</dcterms:created>
  <dcterms:modified xsi:type="dcterms:W3CDTF">2020-10-03T08:58:00Z</dcterms:modified>
</cp:coreProperties>
</file>