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997C13" w14:textId="77777777" w:rsidR="00EA5FAB" w:rsidRPr="00927FE2" w:rsidRDefault="000E18CD" w:rsidP="00B47790">
      <w:pPr>
        <w:spacing w:after="120"/>
        <w:ind w:right="70"/>
        <w:rPr>
          <w:b/>
        </w:rPr>
      </w:pPr>
      <w:r>
        <w:rPr>
          <w:noProof/>
        </w:rPr>
        <w:drawing>
          <wp:anchor distT="0" distB="0" distL="114300" distR="114300" simplePos="0" relativeHeight="251658240" behindDoc="1" locked="0" layoutInCell="1" allowOverlap="1" wp14:anchorId="0D25A83A" wp14:editId="78B3620E">
            <wp:simplePos x="0" y="0"/>
            <wp:positionH relativeFrom="column">
              <wp:posOffset>-110490</wp:posOffset>
            </wp:positionH>
            <wp:positionV relativeFrom="paragraph">
              <wp:posOffset>-27940</wp:posOffset>
            </wp:positionV>
            <wp:extent cx="6438900" cy="562610"/>
            <wp:effectExtent l="19050" t="0" r="0" b="0"/>
            <wp:wrapTight wrapText="bothSides">
              <wp:wrapPolygon edited="0">
                <wp:start x="-64" y="0"/>
                <wp:lineTo x="-64" y="21210"/>
                <wp:lineTo x="21600" y="21210"/>
                <wp:lineTo x="21600" y="0"/>
                <wp:lineTo x="-64" y="0"/>
              </wp:wrapPolygon>
            </wp:wrapTight>
            <wp:docPr id="3" name="Picture 2" descr="C:\Users\23767\Pictures\bannerhsd56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3767\Pictures\bannerhsd56jpg.png"/>
                    <pic:cNvPicPr>
                      <a:picLocks noChangeAspect="1" noChangeArrowheads="1"/>
                    </pic:cNvPicPr>
                  </pic:nvPicPr>
                  <pic:blipFill>
                    <a:blip r:embed="rId8" cstate="print"/>
                    <a:srcRect t="10641" b="4082"/>
                    <a:stretch>
                      <a:fillRect/>
                    </a:stretch>
                  </pic:blipFill>
                  <pic:spPr bwMode="auto">
                    <a:xfrm>
                      <a:off x="0" y="0"/>
                      <a:ext cx="6438900" cy="562610"/>
                    </a:xfrm>
                    <a:prstGeom prst="rect">
                      <a:avLst/>
                    </a:prstGeom>
                    <a:noFill/>
                    <a:ln w="9525">
                      <a:noFill/>
                      <a:miter lim="800000"/>
                      <a:headEnd/>
                      <a:tailEnd/>
                    </a:ln>
                  </pic:spPr>
                </pic:pic>
              </a:graphicData>
            </a:graphic>
          </wp:anchor>
        </w:drawing>
      </w:r>
      <w:r w:rsidR="00EA5FAB" w:rsidRPr="00927FE2">
        <w:rPr>
          <w:b/>
          <w:noProof/>
        </w:rPr>
        <w:t>Article Original</w:t>
      </w:r>
    </w:p>
    <w:p w14:paraId="317E2DD0" w14:textId="3F014BCA" w:rsidR="001F7A95" w:rsidRPr="007F5C1E" w:rsidRDefault="007F5C1E" w:rsidP="00B47790">
      <w:pPr>
        <w:spacing w:before="120" w:after="120"/>
        <w:ind w:right="70"/>
        <w:mirrorIndents/>
        <w:jc w:val="center"/>
        <w:rPr>
          <w:color w:val="000000"/>
          <w:sz w:val="20"/>
          <w:szCs w:val="20"/>
        </w:rPr>
      </w:pPr>
      <w:r w:rsidRPr="00AE2D62">
        <w:rPr>
          <w:b/>
          <w:bCs/>
          <w:color w:val="17365D"/>
          <w:spacing w:val="5"/>
          <w:sz w:val="32"/>
          <w:szCs w:val="72"/>
          <w:lang w:val="fr-FR" w:eastAsia="en-US"/>
        </w:rPr>
        <w:t xml:space="preserve">Bilan de la </w:t>
      </w:r>
      <w:r w:rsidR="00972104">
        <w:rPr>
          <w:b/>
          <w:bCs/>
          <w:color w:val="17365D"/>
          <w:spacing w:val="5"/>
          <w:sz w:val="32"/>
          <w:szCs w:val="72"/>
          <w:lang w:val="fr-FR" w:eastAsia="en-US"/>
        </w:rPr>
        <w:t>S</w:t>
      </w:r>
      <w:r w:rsidRPr="00AE2D62">
        <w:rPr>
          <w:b/>
          <w:bCs/>
          <w:color w:val="17365D"/>
          <w:spacing w:val="5"/>
          <w:sz w:val="32"/>
          <w:szCs w:val="72"/>
          <w:lang w:val="fr-FR" w:eastAsia="en-US"/>
        </w:rPr>
        <w:t xml:space="preserve">timulation </w:t>
      </w:r>
      <w:r w:rsidR="00972104">
        <w:rPr>
          <w:b/>
          <w:bCs/>
          <w:color w:val="17365D"/>
          <w:spacing w:val="5"/>
          <w:sz w:val="32"/>
          <w:szCs w:val="72"/>
          <w:lang w:val="fr-FR" w:eastAsia="en-US"/>
        </w:rPr>
        <w:t>C</w:t>
      </w:r>
      <w:r w:rsidRPr="00AE2D62">
        <w:rPr>
          <w:b/>
          <w:bCs/>
          <w:color w:val="17365D"/>
          <w:spacing w:val="5"/>
          <w:sz w:val="32"/>
          <w:szCs w:val="72"/>
          <w:lang w:val="fr-FR" w:eastAsia="en-US"/>
        </w:rPr>
        <w:t xml:space="preserve">ardiaque </w:t>
      </w:r>
      <w:r w:rsidR="00972104">
        <w:rPr>
          <w:b/>
          <w:bCs/>
          <w:color w:val="17365D"/>
          <w:spacing w:val="5"/>
          <w:sz w:val="32"/>
          <w:szCs w:val="72"/>
          <w:lang w:val="fr-FR" w:eastAsia="en-US"/>
        </w:rPr>
        <w:t>D</w:t>
      </w:r>
      <w:r w:rsidRPr="00AE2D62">
        <w:rPr>
          <w:b/>
          <w:bCs/>
          <w:color w:val="17365D"/>
          <w:spacing w:val="5"/>
          <w:sz w:val="32"/>
          <w:szCs w:val="72"/>
          <w:lang w:val="fr-FR" w:eastAsia="en-US"/>
        </w:rPr>
        <w:t xml:space="preserve">éfinitive au Centre Hospitalier Universitaire Sidi </w:t>
      </w:r>
      <w:proofErr w:type="spellStart"/>
      <w:r w:rsidRPr="00AE2D62">
        <w:rPr>
          <w:b/>
          <w:bCs/>
          <w:color w:val="17365D"/>
          <w:spacing w:val="5"/>
          <w:sz w:val="32"/>
          <w:szCs w:val="72"/>
          <w:lang w:val="fr-FR" w:eastAsia="en-US"/>
        </w:rPr>
        <w:t>Bocar</w:t>
      </w:r>
      <w:proofErr w:type="spellEnd"/>
      <w:r w:rsidRPr="00AE2D62">
        <w:rPr>
          <w:b/>
          <w:bCs/>
          <w:color w:val="17365D"/>
          <w:spacing w:val="5"/>
          <w:sz w:val="32"/>
          <w:szCs w:val="72"/>
          <w:lang w:val="fr-FR" w:eastAsia="en-US"/>
        </w:rPr>
        <w:t xml:space="preserve"> </w:t>
      </w:r>
      <w:proofErr w:type="spellStart"/>
      <w:r w:rsidRPr="00AE2D62">
        <w:rPr>
          <w:b/>
          <w:bCs/>
          <w:color w:val="17365D"/>
          <w:spacing w:val="5"/>
          <w:sz w:val="32"/>
          <w:szCs w:val="72"/>
          <w:lang w:val="fr-FR" w:eastAsia="en-US"/>
        </w:rPr>
        <w:t>Sall</w:t>
      </w:r>
      <w:proofErr w:type="spellEnd"/>
      <w:r w:rsidRPr="00AE2D62">
        <w:rPr>
          <w:b/>
          <w:bCs/>
          <w:color w:val="17365D"/>
          <w:spacing w:val="5"/>
          <w:sz w:val="32"/>
          <w:szCs w:val="72"/>
          <w:lang w:val="fr-FR" w:eastAsia="en-US"/>
        </w:rPr>
        <w:t xml:space="preserve"> (CHU SBS) de Kati  : </w:t>
      </w:r>
      <w:r w:rsidR="00972104">
        <w:rPr>
          <w:b/>
          <w:bCs/>
          <w:color w:val="17365D"/>
          <w:spacing w:val="5"/>
          <w:sz w:val="32"/>
          <w:szCs w:val="72"/>
          <w:lang w:val="fr-FR" w:eastAsia="en-US"/>
        </w:rPr>
        <w:t>P</w:t>
      </w:r>
      <w:r w:rsidRPr="00AE2D62">
        <w:rPr>
          <w:b/>
          <w:bCs/>
          <w:color w:val="17365D"/>
          <w:spacing w:val="5"/>
          <w:sz w:val="32"/>
          <w:szCs w:val="72"/>
          <w:lang w:val="fr-FR" w:eastAsia="en-US"/>
        </w:rPr>
        <w:t xml:space="preserve">atients et </w:t>
      </w:r>
      <w:r w:rsidR="00972104">
        <w:rPr>
          <w:b/>
          <w:bCs/>
          <w:color w:val="17365D"/>
          <w:spacing w:val="5"/>
          <w:sz w:val="32"/>
          <w:szCs w:val="72"/>
          <w:lang w:val="fr-FR" w:eastAsia="en-US"/>
        </w:rPr>
        <w:t>I</w:t>
      </w:r>
      <w:r w:rsidRPr="00AE2D62">
        <w:rPr>
          <w:b/>
          <w:bCs/>
          <w:color w:val="17365D"/>
          <w:spacing w:val="5"/>
          <w:sz w:val="32"/>
          <w:szCs w:val="72"/>
          <w:lang w:val="fr-FR" w:eastAsia="en-US"/>
        </w:rPr>
        <w:t>ndications</w:t>
      </w:r>
    </w:p>
    <w:p w14:paraId="67029373" w14:textId="1E75DB5D" w:rsidR="007F5C1E" w:rsidRPr="007F5C1E" w:rsidRDefault="007F5C1E" w:rsidP="00B47790">
      <w:pPr>
        <w:ind w:right="70"/>
        <w:jc w:val="center"/>
        <w:rPr>
          <w:lang w:val="en-US"/>
        </w:rPr>
      </w:pPr>
      <w:r w:rsidRPr="007F5C1E">
        <w:rPr>
          <w:b/>
          <w:bCs/>
          <w:i/>
          <w:iCs/>
          <w:color w:val="4F81BD"/>
          <w:spacing w:val="15"/>
          <w:lang w:val="en-US" w:eastAsia="en-US" w:bidi="en-US"/>
        </w:rPr>
        <w:t xml:space="preserve">Assessment of the final cardiac stimulation at the Sidi </w:t>
      </w:r>
      <w:proofErr w:type="spellStart"/>
      <w:r w:rsidRPr="007F5C1E">
        <w:rPr>
          <w:b/>
          <w:bCs/>
          <w:i/>
          <w:iCs/>
          <w:color w:val="4F81BD"/>
          <w:spacing w:val="15"/>
          <w:lang w:val="en-US" w:eastAsia="en-US" w:bidi="en-US"/>
        </w:rPr>
        <w:t>Bocar</w:t>
      </w:r>
      <w:proofErr w:type="spellEnd"/>
      <w:r w:rsidRPr="007F5C1E">
        <w:rPr>
          <w:b/>
          <w:bCs/>
          <w:i/>
          <w:iCs/>
          <w:color w:val="4F81BD"/>
          <w:spacing w:val="15"/>
          <w:lang w:val="en-US" w:eastAsia="en-US" w:bidi="en-US"/>
        </w:rPr>
        <w:t xml:space="preserve"> </w:t>
      </w:r>
      <w:proofErr w:type="spellStart"/>
      <w:r w:rsidRPr="007F5C1E">
        <w:rPr>
          <w:b/>
          <w:bCs/>
          <w:i/>
          <w:iCs/>
          <w:color w:val="4F81BD"/>
          <w:spacing w:val="15"/>
          <w:lang w:val="en-US" w:eastAsia="en-US" w:bidi="en-US"/>
        </w:rPr>
        <w:t>Sall</w:t>
      </w:r>
      <w:proofErr w:type="spellEnd"/>
      <w:r w:rsidRPr="007F5C1E">
        <w:rPr>
          <w:b/>
          <w:bCs/>
          <w:i/>
          <w:iCs/>
          <w:color w:val="4F81BD"/>
          <w:spacing w:val="15"/>
          <w:lang w:val="en-US" w:eastAsia="en-US" w:bidi="en-US"/>
        </w:rPr>
        <w:t xml:space="preserve"> University Hospital Center (CHU SBS) in Kati: patients and indications</w:t>
      </w:r>
    </w:p>
    <w:p w14:paraId="194157BC" w14:textId="62BC49FA" w:rsidR="00DB7A10" w:rsidRPr="007F5C1E" w:rsidRDefault="007F5C1E" w:rsidP="00B47790">
      <w:pPr>
        <w:spacing w:before="120"/>
        <w:ind w:left="284" w:right="70" w:hanging="284"/>
        <w:mirrorIndents/>
        <w:jc w:val="center"/>
        <w:rPr>
          <w:color w:val="000000"/>
          <w:sz w:val="20"/>
          <w:szCs w:val="20"/>
          <w:lang w:val="en-US"/>
        </w:rPr>
      </w:pPr>
      <w:r w:rsidRPr="00AE2D62">
        <w:rPr>
          <w:rFonts w:eastAsia="Calibri"/>
          <w:lang w:val="en-US" w:eastAsia="en-US"/>
        </w:rPr>
        <w:t>Camara Y</w:t>
      </w:r>
      <w:r w:rsidRPr="007F5C1E">
        <w:rPr>
          <w:vertAlign w:val="superscript"/>
          <w:lang w:val="en-US"/>
        </w:rPr>
        <w:t>1</w:t>
      </w:r>
      <w:r w:rsidRPr="00AE2D62">
        <w:rPr>
          <w:rFonts w:eastAsia="Calibri"/>
          <w:lang w:val="en-US" w:eastAsia="en-US"/>
        </w:rPr>
        <w:t>, Ba HO</w:t>
      </w:r>
      <w:r w:rsidRPr="007F5C1E">
        <w:rPr>
          <w:vertAlign w:val="superscript"/>
          <w:lang w:val="en-US"/>
        </w:rPr>
        <w:t>2</w:t>
      </w:r>
      <w:r w:rsidRPr="00AE2D62">
        <w:rPr>
          <w:rFonts w:eastAsia="Calibri"/>
          <w:lang w:val="en-US" w:eastAsia="en-US"/>
        </w:rPr>
        <w:t xml:space="preserve">, </w:t>
      </w:r>
      <w:proofErr w:type="spellStart"/>
      <w:r w:rsidRPr="00AE2D62">
        <w:rPr>
          <w:rFonts w:eastAsia="Calibri"/>
          <w:lang w:val="en-US" w:eastAsia="en-US"/>
        </w:rPr>
        <w:t>Sangaré</w:t>
      </w:r>
      <w:proofErr w:type="spellEnd"/>
      <w:r w:rsidRPr="00AE2D62">
        <w:rPr>
          <w:rFonts w:eastAsia="Calibri"/>
          <w:lang w:val="en-US" w:eastAsia="en-US"/>
        </w:rPr>
        <w:t xml:space="preserve"> I</w:t>
      </w:r>
      <w:r w:rsidRPr="007F5C1E">
        <w:rPr>
          <w:vertAlign w:val="superscript"/>
          <w:lang w:val="en-US"/>
        </w:rPr>
        <w:t>2</w:t>
      </w:r>
      <w:r w:rsidRPr="00AE2D62">
        <w:rPr>
          <w:rFonts w:eastAsia="Calibri"/>
          <w:lang w:val="en-US" w:eastAsia="en-US"/>
        </w:rPr>
        <w:t>, Thiam CA</w:t>
      </w:r>
      <w:r w:rsidRPr="007F5C1E">
        <w:rPr>
          <w:vertAlign w:val="superscript"/>
          <w:lang w:val="en-US"/>
        </w:rPr>
        <w:t>1</w:t>
      </w:r>
      <w:r w:rsidRPr="00AE2D62">
        <w:rPr>
          <w:rFonts w:eastAsia="Calibri"/>
          <w:lang w:val="en-US" w:eastAsia="en-US"/>
        </w:rPr>
        <w:t xml:space="preserve">, </w:t>
      </w:r>
      <w:proofErr w:type="spellStart"/>
      <w:r w:rsidRPr="00AE2D62">
        <w:rPr>
          <w:rFonts w:eastAsia="Calibri"/>
          <w:lang w:val="en-US" w:eastAsia="en-US"/>
        </w:rPr>
        <w:t>Sonfo</w:t>
      </w:r>
      <w:proofErr w:type="spellEnd"/>
      <w:r w:rsidRPr="00AE2D62">
        <w:rPr>
          <w:rFonts w:eastAsia="Calibri"/>
          <w:lang w:val="en-US" w:eastAsia="en-US"/>
        </w:rPr>
        <w:t xml:space="preserve"> B</w:t>
      </w:r>
      <w:r w:rsidRPr="007F5C1E">
        <w:rPr>
          <w:vertAlign w:val="superscript"/>
          <w:lang w:val="en-US"/>
        </w:rPr>
        <w:t>1</w:t>
      </w:r>
      <w:r w:rsidRPr="00AE2D62">
        <w:rPr>
          <w:rFonts w:eastAsia="Calibri"/>
          <w:lang w:val="en-US" w:eastAsia="en-US"/>
        </w:rPr>
        <w:t xml:space="preserve">, </w:t>
      </w:r>
      <w:proofErr w:type="spellStart"/>
      <w:r w:rsidRPr="00AE2D62">
        <w:rPr>
          <w:rFonts w:eastAsia="Calibri"/>
          <w:lang w:val="en-US" w:eastAsia="en-US"/>
        </w:rPr>
        <w:t>Sidibé</w:t>
      </w:r>
      <w:proofErr w:type="spellEnd"/>
      <w:r>
        <w:rPr>
          <w:lang w:val="en-US"/>
        </w:rPr>
        <w:t xml:space="preserve"> </w:t>
      </w:r>
      <w:r w:rsidRPr="00AE2D62">
        <w:rPr>
          <w:rFonts w:eastAsia="Calibri"/>
          <w:lang w:val="en-US" w:eastAsia="en-US"/>
        </w:rPr>
        <w:t>N</w:t>
      </w:r>
      <w:r w:rsidRPr="007F5C1E">
        <w:rPr>
          <w:vertAlign w:val="superscript"/>
          <w:lang w:val="en-US"/>
        </w:rPr>
        <w:t>2</w:t>
      </w:r>
      <w:r w:rsidRPr="00AE2D62">
        <w:rPr>
          <w:rFonts w:eastAsia="Calibri"/>
          <w:lang w:val="en-US" w:eastAsia="en-US"/>
        </w:rPr>
        <w:t>, Touré K</w:t>
      </w:r>
      <w:r w:rsidRPr="007F5C1E">
        <w:rPr>
          <w:vertAlign w:val="superscript"/>
          <w:lang w:val="en-US"/>
        </w:rPr>
        <w:t>1</w:t>
      </w:r>
      <w:r w:rsidRPr="00AE2D62">
        <w:rPr>
          <w:rFonts w:eastAsia="Calibri"/>
          <w:lang w:val="en-US" w:eastAsia="en-US"/>
        </w:rPr>
        <w:t xml:space="preserve">, </w:t>
      </w:r>
      <w:proofErr w:type="spellStart"/>
      <w:r w:rsidRPr="00AE2D62">
        <w:rPr>
          <w:rFonts w:eastAsia="Calibri"/>
          <w:lang w:val="en-US" w:eastAsia="en-US"/>
        </w:rPr>
        <w:t>Sangaré</w:t>
      </w:r>
      <w:proofErr w:type="spellEnd"/>
      <w:r w:rsidRPr="00AE2D62">
        <w:rPr>
          <w:rFonts w:eastAsia="Calibri"/>
          <w:lang w:val="en-US" w:eastAsia="en-US"/>
        </w:rPr>
        <w:t xml:space="preserve"> Z</w:t>
      </w:r>
      <w:r w:rsidRPr="007F5C1E">
        <w:rPr>
          <w:vertAlign w:val="superscript"/>
          <w:lang w:val="en-US"/>
        </w:rPr>
        <w:t>4</w:t>
      </w:r>
      <w:r w:rsidRPr="00AE2D62">
        <w:rPr>
          <w:rFonts w:eastAsia="Calibri"/>
          <w:lang w:val="en-US" w:eastAsia="en-US"/>
        </w:rPr>
        <w:t>, Coulibaly S</w:t>
      </w:r>
      <w:r w:rsidRPr="007F5C1E">
        <w:rPr>
          <w:vertAlign w:val="superscript"/>
          <w:lang w:val="en-US"/>
        </w:rPr>
        <w:t>3</w:t>
      </w:r>
      <w:r w:rsidRPr="00AE2D62">
        <w:rPr>
          <w:rFonts w:eastAsia="Calibri"/>
          <w:lang w:val="en-US" w:eastAsia="en-US"/>
        </w:rPr>
        <w:t>, Diallo S</w:t>
      </w:r>
      <w:r w:rsidRPr="007F5C1E">
        <w:rPr>
          <w:vertAlign w:val="superscript"/>
          <w:lang w:val="en-US"/>
        </w:rPr>
        <w:t>4</w:t>
      </w:r>
      <w:r w:rsidRPr="00AE2D62">
        <w:rPr>
          <w:rFonts w:eastAsia="Calibri"/>
          <w:lang w:val="en-US" w:eastAsia="en-US"/>
        </w:rPr>
        <w:t>, Menta I</w:t>
      </w:r>
      <w:r w:rsidRPr="007F5C1E">
        <w:rPr>
          <w:vertAlign w:val="superscript"/>
          <w:lang w:val="en-US"/>
        </w:rPr>
        <w:t>2</w:t>
      </w:r>
      <w:r w:rsidRPr="00AE2D62">
        <w:rPr>
          <w:rFonts w:eastAsia="Calibri"/>
          <w:lang w:val="en-US" w:eastAsia="en-US"/>
        </w:rPr>
        <w:t xml:space="preserve">, </w:t>
      </w:r>
      <w:proofErr w:type="spellStart"/>
      <w:r w:rsidRPr="00AE2D62">
        <w:rPr>
          <w:rFonts w:eastAsia="Calibri"/>
          <w:lang w:val="en-US" w:eastAsia="en-US"/>
        </w:rPr>
        <w:t>Diall</w:t>
      </w:r>
      <w:proofErr w:type="spellEnd"/>
      <w:r w:rsidRPr="00AE2D62">
        <w:rPr>
          <w:rFonts w:eastAsia="Calibri"/>
          <w:lang w:val="en-US" w:eastAsia="en-US"/>
        </w:rPr>
        <w:t xml:space="preserve"> IB</w:t>
      </w:r>
      <w:r w:rsidRPr="007F5C1E">
        <w:rPr>
          <w:vertAlign w:val="superscript"/>
          <w:lang w:val="en-US"/>
        </w:rPr>
        <w:t>3</w:t>
      </w:r>
      <w:r w:rsidRPr="00AE2D62">
        <w:rPr>
          <w:rFonts w:eastAsia="Calibri"/>
          <w:lang w:val="en-US" w:eastAsia="en-US"/>
        </w:rPr>
        <w:t xml:space="preserve">, </w:t>
      </w:r>
      <w:proofErr w:type="spellStart"/>
      <w:r w:rsidRPr="00AE2D62">
        <w:rPr>
          <w:rFonts w:eastAsia="Calibri"/>
          <w:lang w:val="en-US" w:eastAsia="en-US"/>
        </w:rPr>
        <w:t>Diarra</w:t>
      </w:r>
      <w:proofErr w:type="spellEnd"/>
      <w:r w:rsidRPr="00AE2D62">
        <w:rPr>
          <w:rFonts w:eastAsia="Calibri"/>
          <w:lang w:val="en-US" w:eastAsia="en-US"/>
        </w:rPr>
        <w:t xml:space="preserve"> MB</w:t>
      </w:r>
      <w:r w:rsidRPr="007F5C1E">
        <w:rPr>
          <w:vertAlign w:val="superscript"/>
          <w:lang w:val="en-US"/>
        </w:rPr>
        <w:t>4</w:t>
      </w:r>
      <w:r w:rsidRPr="00AE2D62">
        <w:rPr>
          <w:rFonts w:eastAsia="Calibri"/>
          <w:lang w:val="en-US" w:eastAsia="en-US"/>
        </w:rPr>
        <w:t>.</w:t>
      </w:r>
    </w:p>
    <w:tbl>
      <w:tblPr>
        <w:tblW w:w="10075" w:type="dxa"/>
        <w:tblLook w:val="04A0" w:firstRow="1" w:lastRow="0" w:firstColumn="1" w:lastColumn="0" w:noHBand="0" w:noVBand="1"/>
      </w:tblPr>
      <w:tblGrid>
        <w:gridCol w:w="3055"/>
        <w:gridCol w:w="7020"/>
      </w:tblGrid>
      <w:tr w:rsidR="00EA5FAB" w:rsidRPr="00AE6F9E" w14:paraId="1F6C0105" w14:textId="77777777" w:rsidTr="006F6C66">
        <w:trPr>
          <w:trHeight w:val="168"/>
        </w:trPr>
        <w:tc>
          <w:tcPr>
            <w:tcW w:w="3055" w:type="dxa"/>
          </w:tcPr>
          <w:p w14:paraId="7ACF7380" w14:textId="77777777" w:rsidR="00EA5FAB" w:rsidRPr="007F5C1E" w:rsidRDefault="00EA5FAB" w:rsidP="00B47790">
            <w:pPr>
              <w:ind w:right="70"/>
              <w:rPr>
                <w:b/>
                <w:bCs/>
                <w:color w:val="365F91"/>
                <w:sz w:val="20"/>
                <w:szCs w:val="18"/>
                <w:lang w:val="en-US"/>
              </w:rPr>
            </w:pPr>
          </w:p>
        </w:tc>
        <w:tc>
          <w:tcPr>
            <w:tcW w:w="7020" w:type="dxa"/>
          </w:tcPr>
          <w:p w14:paraId="038EFC26" w14:textId="77777777" w:rsidR="00EA5FAB" w:rsidRPr="007F5C1E" w:rsidRDefault="00EA5FAB" w:rsidP="00B47790">
            <w:pPr>
              <w:ind w:right="70"/>
              <w:jc w:val="both"/>
              <w:rPr>
                <w:bCs/>
                <w:iCs/>
                <w:sz w:val="20"/>
                <w:szCs w:val="18"/>
                <w:lang w:val="en-US"/>
              </w:rPr>
            </w:pPr>
          </w:p>
        </w:tc>
      </w:tr>
      <w:tr w:rsidR="00EA5FAB" w:rsidRPr="00C677E2" w14:paraId="3ABAFC97" w14:textId="77777777" w:rsidTr="006F6C66">
        <w:trPr>
          <w:trHeight w:val="104"/>
        </w:trPr>
        <w:tc>
          <w:tcPr>
            <w:tcW w:w="3055" w:type="dxa"/>
            <w:vMerge w:val="restart"/>
            <w:shd w:val="clear" w:color="auto" w:fill="D3DFEE"/>
          </w:tcPr>
          <w:p w14:paraId="0D6FCDAC" w14:textId="77777777" w:rsidR="00EA5FAB" w:rsidRPr="007F5C1E" w:rsidRDefault="00DD3F20" w:rsidP="00B47790">
            <w:pPr>
              <w:ind w:right="70"/>
              <w:rPr>
                <w:b/>
                <w:bCs/>
                <w:color w:val="365F91"/>
                <w:sz w:val="20"/>
                <w:szCs w:val="18"/>
                <w:vertAlign w:val="superscript"/>
                <w:lang w:val="en-US"/>
              </w:rPr>
            </w:pPr>
            <w:r>
              <w:rPr>
                <w:noProof/>
              </w:rPr>
              <mc:AlternateContent>
                <mc:Choice Requires="wps">
                  <w:drawing>
                    <wp:anchor distT="0" distB="0" distL="114300" distR="114300" simplePos="0" relativeHeight="251657216" behindDoc="0" locked="0" layoutInCell="1" allowOverlap="1" wp14:anchorId="14C59AA4" wp14:editId="116B53CD">
                      <wp:simplePos x="0" y="0"/>
                      <wp:positionH relativeFrom="column">
                        <wp:posOffset>1905</wp:posOffset>
                      </wp:positionH>
                      <wp:positionV relativeFrom="paragraph">
                        <wp:posOffset>116840</wp:posOffset>
                      </wp:positionV>
                      <wp:extent cx="1807845" cy="4349579"/>
                      <wp:effectExtent l="0" t="0" r="0" b="0"/>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7845" cy="4349579"/>
                              </a:xfrm>
                              <a:prstGeom prst="rect">
                                <a:avLst/>
                              </a:prstGeom>
                              <a:solidFill>
                                <a:srgbClr val="FFFFFF"/>
                              </a:solidFill>
                              <a:ln>
                                <a:noFill/>
                              </a:ln>
                            </wps:spPr>
                            <wps:txbx>
                              <w:txbxContent>
                                <w:p w14:paraId="3AACA92E" w14:textId="23455D6C" w:rsidR="00410B8B" w:rsidRPr="001F7A95" w:rsidRDefault="00645A71" w:rsidP="001F7A95">
                                  <w:pPr>
                                    <w:spacing w:before="60" w:after="60"/>
                                    <w:mirrorIndents/>
                                    <w:rPr>
                                      <w:b/>
                                      <w:sz w:val="20"/>
                                      <w:szCs w:val="20"/>
                                    </w:rPr>
                                  </w:pPr>
                                  <w:r w:rsidRPr="009D6C17">
                                    <w:rPr>
                                      <w:sz w:val="18"/>
                                      <w:szCs w:val="20"/>
                                      <w:vertAlign w:val="superscript"/>
                                    </w:rPr>
                                    <w:t>1</w:t>
                                  </w:r>
                                  <w:r>
                                    <w:rPr>
                                      <w:sz w:val="18"/>
                                      <w:szCs w:val="20"/>
                                    </w:rPr>
                                    <w:t>.</w:t>
                                  </w:r>
                                  <w:r w:rsidR="00410B8B" w:rsidRPr="00410B8B">
                                    <w:rPr>
                                      <w:sz w:val="18"/>
                                      <w:szCs w:val="20"/>
                                    </w:rPr>
                                    <w:t xml:space="preserve"> </w:t>
                                  </w:r>
                                  <w:r w:rsidR="002B72BA" w:rsidRPr="00AE2D62">
                                    <w:rPr>
                                      <w:rFonts w:eastAsia="Calibri"/>
                                      <w:sz w:val="18"/>
                                      <w:szCs w:val="20"/>
                                      <w:lang w:val="fr-FR" w:eastAsia="en-US"/>
                                    </w:rPr>
                                    <w:t>CHU Kati, service de cardiologie</w:t>
                                  </w:r>
                                </w:p>
                                <w:p w14:paraId="00CEE37F" w14:textId="2789138A" w:rsidR="001F7A95" w:rsidRDefault="00410B8B" w:rsidP="001F7A95">
                                  <w:pPr>
                                    <w:spacing w:before="60" w:after="60"/>
                                    <w:rPr>
                                      <w:sz w:val="18"/>
                                      <w:szCs w:val="20"/>
                                    </w:rPr>
                                  </w:pPr>
                                  <w:r w:rsidRPr="00410B8B">
                                    <w:rPr>
                                      <w:sz w:val="18"/>
                                      <w:szCs w:val="20"/>
                                      <w:vertAlign w:val="superscript"/>
                                    </w:rPr>
                                    <w:t>2</w:t>
                                  </w:r>
                                  <w:r>
                                    <w:rPr>
                                      <w:sz w:val="18"/>
                                      <w:szCs w:val="20"/>
                                    </w:rPr>
                                    <w:t xml:space="preserve">. </w:t>
                                  </w:r>
                                  <w:r w:rsidR="002B72BA" w:rsidRPr="00AE2D62">
                                    <w:rPr>
                                      <w:rFonts w:eastAsia="Calibri"/>
                                      <w:sz w:val="18"/>
                                      <w:szCs w:val="20"/>
                                      <w:lang w:val="fr-FR" w:eastAsia="en-US"/>
                                    </w:rPr>
                                    <w:t>CHU Gabriel Touré, service de cardiologie</w:t>
                                  </w:r>
                                </w:p>
                                <w:p w14:paraId="29935038" w14:textId="40C1D383" w:rsidR="001F7A95" w:rsidRPr="001F7A95" w:rsidRDefault="00410B8B" w:rsidP="001F7A95">
                                  <w:pPr>
                                    <w:spacing w:before="60" w:after="60"/>
                                    <w:mirrorIndents/>
                                    <w:rPr>
                                      <w:sz w:val="18"/>
                                      <w:szCs w:val="20"/>
                                    </w:rPr>
                                  </w:pPr>
                                  <w:r w:rsidRPr="00410B8B">
                                    <w:rPr>
                                      <w:sz w:val="18"/>
                                      <w:szCs w:val="20"/>
                                      <w:vertAlign w:val="superscript"/>
                                    </w:rPr>
                                    <w:t>3</w:t>
                                  </w:r>
                                  <w:r>
                                    <w:rPr>
                                      <w:sz w:val="18"/>
                                      <w:szCs w:val="20"/>
                                    </w:rPr>
                                    <w:t xml:space="preserve">. </w:t>
                                  </w:r>
                                  <w:r w:rsidR="002B72BA" w:rsidRPr="00AE2D62">
                                    <w:rPr>
                                      <w:rFonts w:eastAsia="Calibri"/>
                                      <w:sz w:val="18"/>
                                      <w:szCs w:val="20"/>
                                      <w:lang w:val="fr-FR" w:eastAsia="en-US"/>
                                    </w:rPr>
                                    <w:t>CHU du Point G, service de cardiologie</w:t>
                                  </w:r>
                                </w:p>
                                <w:p w14:paraId="1DDD6CAD" w14:textId="11307409" w:rsidR="00410B8B" w:rsidRPr="001F7A95" w:rsidRDefault="00410B8B" w:rsidP="001F7A95">
                                  <w:pPr>
                                    <w:spacing w:before="60" w:after="60"/>
                                    <w:mirrorIndents/>
                                    <w:rPr>
                                      <w:b/>
                                      <w:sz w:val="20"/>
                                      <w:szCs w:val="20"/>
                                    </w:rPr>
                                  </w:pPr>
                                  <w:r w:rsidRPr="00410B8B">
                                    <w:rPr>
                                      <w:sz w:val="18"/>
                                      <w:szCs w:val="20"/>
                                      <w:vertAlign w:val="superscript"/>
                                    </w:rPr>
                                    <w:t>4</w:t>
                                  </w:r>
                                  <w:r>
                                    <w:rPr>
                                      <w:sz w:val="18"/>
                                      <w:szCs w:val="20"/>
                                    </w:rPr>
                                    <w:t xml:space="preserve">. </w:t>
                                  </w:r>
                                  <w:r w:rsidR="002B72BA" w:rsidRPr="00AE2D62">
                                    <w:rPr>
                                      <w:rFonts w:eastAsia="Calibri"/>
                                      <w:sz w:val="18"/>
                                      <w:szCs w:val="20"/>
                                      <w:lang w:val="fr-FR" w:eastAsia="en-US"/>
                                    </w:rPr>
                                    <w:t>CHU Le Luxembourg, service de cardiologie</w:t>
                                  </w:r>
                                </w:p>
                                <w:p w14:paraId="529EF354" w14:textId="77777777" w:rsidR="00DD3F20" w:rsidRPr="00A20104" w:rsidRDefault="00DD3F20" w:rsidP="00410B8B">
                                  <w:pPr>
                                    <w:pStyle w:val="Paragraphedeliste"/>
                                    <w:spacing w:after="0" w:line="240" w:lineRule="auto"/>
                                    <w:ind w:left="0" w:right="-137"/>
                                    <w:contextualSpacing w:val="0"/>
                                    <w:rPr>
                                      <w:rFonts w:ascii="Times New Roman" w:hAnsi="Times New Roman"/>
                                      <w:sz w:val="12"/>
                                      <w:szCs w:val="12"/>
                                    </w:rPr>
                                  </w:pPr>
                                </w:p>
                                <w:p w14:paraId="36E9B1A0" w14:textId="77777777" w:rsidR="00410B8B" w:rsidRDefault="00DD3F20" w:rsidP="001F7A95">
                                  <w:pPr>
                                    <w:rPr>
                                      <w:sz w:val="20"/>
                                      <w:szCs w:val="20"/>
                                    </w:rPr>
                                  </w:pPr>
                                  <w:r w:rsidRPr="00DB7A10">
                                    <w:rPr>
                                      <w:b/>
                                      <w:sz w:val="18"/>
                                      <w:szCs w:val="20"/>
                                    </w:rPr>
                                    <w:t>Auteur correspondan</w:t>
                                  </w:r>
                                  <w:r w:rsidRPr="00DB7A10">
                                    <w:rPr>
                                      <w:sz w:val="18"/>
                                      <w:szCs w:val="20"/>
                                    </w:rPr>
                                    <w:t xml:space="preserve">t : </w:t>
                                  </w:r>
                                </w:p>
                                <w:p w14:paraId="3E5009A9" w14:textId="1D6DD68E" w:rsidR="00410B8B" w:rsidRPr="00C31938" w:rsidRDefault="00410B8B" w:rsidP="001F7A95">
                                  <w:pPr>
                                    <w:rPr>
                                      <w:sz w:val="18"/>
                                      <w:szCs w:val="18"/>
                                    </w:rPr>
                                  </w:pPr>
                                  <w:r w:rsidRPr="00C31938">
                                    <w:rPr>
                                      <w:sz w:val="18"/>
                                      <w:szCs w:val="18"/>
                                    </w:rPr>
                                    <w:t xml:space="preserve">Dr </w:t>
                                  </w:r>
                                  <w:r w:rsidR="00C31938" w:rsidRPr="00AE2D62">
                                    <w:rPr>
                                      <w:color w:val="000000"/>
                                      <w:sz w:val="18"/>
                                      <w:szCs w:val="18"/>
                                    </w:rPr>
                                    <w:t>Camara Youssouf</w:t>
                                  </w:r>
                                </w:p>
                                <w:p w14:paraId="7C8C06D7" w14:textId="63D473A8" w:rsidR="00C31938" w:rsidRPr="00C31938" w:rsidRDefault="00C31938" w:rsidP="001F7A95">
                                  <w:pPr>
                                    <w:rPr>
                                      <w:color w:val="000000"/>
                                      <w:sz w:val="18"/>
                                      <w:szCs w:val="18"/>
                                    </w:rPr>
                                  </w:pPr>
                                  <w:r w:rsidRPr="00AE2D62">
                                    <w:rPr>
                                      <w:color w:val="000000"/>
                                      <w:sz w:val="18"/>
                                      <w:szCs w:val="18"/>
                                    </w:rPr>
                                    <w:t>Cardiologie</w:t>
                                  </w:r>
                                  <w:r w:rsidR="00AE6F9E">
                                    <w:rPr>
                                      <w:color w:val="000000"/>
                                      <w:sz w:val="18"/>
                                      <w:szCs w:val="18"/>
                                    </w:rPr>
                                    <w:t xml:space="preserve"> </w:t>
                                  </w:r>
                                  <w:r w:rsidRPr="00AE2D62">
                                    <w:rPr>
                                      <w:color w:val="000000"/>
                                      <w:sz w:val="18"/>
                                      <w:szCs w:val="18"/>
                                    </w:rPr>
                                    <w:t>-</w:t>
                                  </w:r>
                                  <w:r w:rsidR="00AE6F9E">
                                    <w:rPr>
                                      <w:color w:val="000000"/>
                                      <w:sz w:val="18"/>
                                      <w:szCs w:val="18"/>
                                    </w:rPr>
                                    <w:t xml:space="preserve"> </w:t>
                                  </w:r>
                                  <w:r w:rsidRPr="00AE2D62">
                                    <w:rPr>
                                      <w:color w:val="000000"/>
                                      <w:sz w:val="18"/>
                                      <w:szCs w:val="18"/>
                                    </w:rPr>
                                    <w:t>CHU Kati (Mali)</w:t>
                                  </w:r>
                                </w:p>
                                <w:p w14:paraId="3F77015F" w14:textId="7848ECCE" w:rsidR="0023469F" w:rsidRPr="001F7A95" w:rsidRDefault="00410B8B" w:rsidP="001F7A95">
                                  <w:pPr>
                                    <w:rPr>
                                      <w:rStyle w:val="Lienhypertexte"/>
                                      <w:color w:val="auto"/>
                                      <w:sz w:val="18"/>
                                      <w:szCs w:val="18"/>
                                      <w:u w:val="none"/>
                                    </w:rPr>
                                  </w:pPr>
                                  <w:r>
                                    <w:rPr>
                                      <w:sz w:val="18"/>
                                      <w:szCs w:val="18"/>
                                    </w:rPr>
                                    <w:t>E-m</w:t>
                                  </w:r>
                                  <w:r w:rsidRPr="00410B8B">
                                    <w:rPr>
                                      <w:sz w:val="18"/>
                                      <w:szCs w:val="18"/>
                                    </w:rPr>
                                    <w:t>ail :</w:t>
                                  </w:r>
                                  <w:r w:rsidR="00C31938" w:rsidRPr="00C31938">
                                    <w:rPr>
                                      <w:b/>
                                      <w:bCs/>
                                      <w:color w:val="000000"/>
                                      <w:sz w:val="20"/>
                                      <w:szCs w:val="20"/>
                                    </w:rPr>
                                    <w:t xml:space="preserve"> </w:t>
                                  </w:r>
                                  <w:r w:rsidR="00C31938" w:rsidRPr="00AE2D62">
                                    <w:rPr>
                                      <w:rStyle w:val="Lienhypertexte"/>
                                      <w:rFonts w:eastAsia="Calibri"/>
                                      <w:sz w:val="18"/>
                                      <w:szCs w:val="18"/>
                                      <w:lang w:val="fr-FR" w:eastAsia="en-US"/>
                                    </w:rPr>
                                    <w:t>cestoto29@yahoo.fr</w:t>
                                  </w:r>
                                  <w:r w:rsidR="0023469F" w:rsidRPr="00C31938">
                                    <w:rPr>
                                      <w:rStyle w:val="Lienhypertexte"/>
                                    </w:rPr>
                                    <w:t xml:space="preserve"> </w:t>
                                  </w:r>
                                </w:p>
                                <w:p w14:paraId="71FCF597" w14:textId="77777777" w:rsidR="001D52D0" w:rsidRPr="00A20104" w:rsidRDefault="001D52D0" w:rsidP="00410B8B">
                                  <w:pPr>
                                    <w:ind w:right="-137"/>
                                    <w:rPr>
                                      <w:sz w:val="12"/>
                                      <w:szCs w:val="12"/>
                                    </w:rPr>
                                  </w:pPr>
                                </w:p>
                                <w:p w14:paraId="5152A38B" w14:textId="77777777" w:rsidR="00C31938" w:rsidRPr="00AE2D62" w:rsidRDefault="00DD3F20" w:rsidP="00C31938">
                                  <w:pPr>
                                    <w:mirrorIndents/>
                                    <w:rPr>
                                      <w:color w:val="000000"/>
                                      <w:sz w:val="20"/>
                                      <w:szCs w:val="20"/>
                                    </w:rPr>
                                  </w:pPr>
                                  <w:r w:rsidRPr="0069681F">
                                    <w:rPr>
                                      <w:b/>
                                      <w:sz w:val="18"/>
                                      <w:szCs w:val="20"/>
                                    </w:rPr>
                                    <w:t xml:space="preserve">Mots-clés </w:t>
                                  </w:r>
                                  <w:r w:rsidRPr="0069681F">
                                    <w:rPr>
                                      <w:sz w:val="18"/>
                                      <w:szCs w:val="20"/>
                                    </w:rPr>
                                    <w:t xml:space="preserve">: </w:t>
                                  </w:r>
                                  <w:r w:rsidR="00C31938" w:rsidRPr="00AE6F9E">
                                    <w:rPr>
                                      <w:rFonts w:eastAsia="Calibri"/>
                                      <w:sz w:val="18"/>
                                      <w:szCs w:val="18"/>
                                      <w:lang w:eastAsia="en-US"/>
                                    </w:rPr>
                                    <w:t>stimulation cardiaque définitive, primo implantation, Mali.</w:t>
                                  </w:r>
                                </w:p>
                                <w:p w14:paraId="4A8C8068" w14:textId="77777777" w:rsidR="001D52D0" w:rsidRPr="00A20104" w:rsidRDefault="001D52D0" w:rsidP="001F7A95">
                                  <w:pPr>
                                    <w:ind w:right="-136"/>
                                    <w:rPr>
                                      <w:sz w:val="12"/>
                                      <w:szCs w:val="12"/>
                                    </w:rPr>
                                  </w:pPr>
                                </w:p>
                                <w:p w14:paraId="0B26E775" w14:textId="22547499" w:rsidR="00977C06" w:rsidRPr="00C31938" w:rsidRDefault="00DD3F20" w:rsidP="00C31938">
                                  <w:pPr>
                                    <w:rPr>
                                      <w:lang w:val="en-US"/>
                                    </w:rPr>
                                  </w:pPr>
                                  <w:r w:rsidRPr="00706E87">
                                    <w:rPr>
                                      <w:b/>
                                      <w:sz w:val="18"/>
                                      <w:szCs w:val="20"/>
                                      <w:lang w:val="en-US"/>
                                    </w:rPr>
                                    <w:t>Keywords</w:t>
                                  </w:r>
                                  <w:r w:rsidRPr="00706E87">
                                    <w:rPr>
                                      <w:sz w:val="18"/>
                                      <w:szCs w:val="20"/>
                                      <w:lang w:val="en-US"/>
                                    </w:rPr>
                                    <w:t>:</w:t>
                                  </w:r>
                                  <w:r w:rsidRPr="00410B8B">
                                    <w:rPr>
                                      <w:sz w:val="16"/>
                                      <w:szCs w:val="18"/>
                                      <w:lang w:val="en-US"/>
                                    </w:rPr>
                                    <w:t xml:space="preserve"> </w:t>
                                  </w:r>
                                  <w:r w:rsidR="00C31938" w:rsidRPr="00C31938">
                                    <w:rPr>
                                      <w:rFonts w:eastAsia="Calibri"/>
                                      <w:sz w:val="18"/>
                                      <w:szCs w:val="18"/>
                                      <w:lang w:val="en-US" w:eastAsia="en-US"/>
                                    </w:rPr>
                                    <w:t>definitive cardiac stimulation, primary implantation, Mali.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C59AA4" id="_x0000_t202" coordsize="21600,21600" o:spt="202" path="m,l,21600r21600,l21600,xe">
                      <v:stroke joinstyle="miter"/>
                      <v:path gradientshapeok="t" o:connecttype="rect"/>
                    </v:shapetype>
                    <v:shape id="Text Box 4" o:spid="_x0000_s1026" type="#_x0000_t202" style="position:absolute;margin-left:.15pt;margin-top:9.2pt;width:142.35pt;height:34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" stroked="f">
                      <v:textbox>
                        <w:txbxContent>
                          <w:p w14:paraId="3AACA92E" w14:textId="23455D6C" w:rsidR="00410B8B" w:rsidRPr="001F7A95" w:rsidRDefault="00645A71" w:rsidP="001F7A95">
                            <w:pPr>
                              <w:spacing w:before="60" w:after="60"/>
                              <w:mirrorIndents/>
                              <w:rPr>
                                <w:b/>
                                <w:sz w:val="20"/>
                                <w:szCs w:val="20"/>
                              </w:rPr>
                            </w:pPr>
                            <w:r w:rsidRPr="009D6C17">
                              <w:rPr>
                                <w:sz w:val="18"/>
                                <w:szCs w:val="20"/>
                                <w:vertAlign w:val="superscript"/>
                              </w:rPr>
                              <w:t>1</w:t>
                            </w:r>
                            <w:r>
                              <w:rPr>
                                <w:sz w:val="18"/>
                                <w:szCs w:val="20"/>
                              </w:rPr>
                              <w:t>.</w:t>
                            </w:r>
                            <w:r w:rsidR="00410B8B" w:rsidRPr="00410B8B">
                              <w:rPr>
                                <w:sz w:val="18"/>
                                <w:szCs w:val="20"/>
                              </w:rPr>
                              <w:t xml:space="preserve"> </w:t>
                            </w:r>
                            <w:r w:rsidR="002B72BA" w:rsidRPr="00AE2D62">
                              <w:rPr>
                                <w:rFonts w:eastAsia="Calibri"/>
                                <w:sz w:val="18"/>
                                <w:szCs w:val="20"/>
                                <w:lang w:val="fr-FR" w:eastAsia="en-US"/>
                              </w:rPr>
                              <w:t>CHU Kati, service de cardiologie</w:t>
                            </w:r>
                          </w:p>
                          <w:p w14:paraId="00CEE37F" w14:textId="2789138A" w:rsidR="001F7A95" w:rsidRDefault="00410B8B" w:rsidP="001F7A95">
                            <w:pPr>
                              <w:spacing w:before="60" w:after="60"/>
                              <w:rPr>
                                <w:sz w:val="18"/>
                                <w:szCs w:val="20"/>
                              </w:rPr>
                            </w:pPr>
                            <w:r w:rsidRPr="00410B8B">
                              <w:rPr>
                                <w:sz w:val="18"/>
                                <w:szCs w:val="20"/>
                                <w:vertAlign w:val="superscript"/>
                              </w:rPr>
                              <w:t>2</w:t>
                            </w:r>
                            <w:r>
                              <w:rPr>
                                <w:sz w:val="18"/>
                                <w:szCs w:val="20"/>
                              </w:rPr>
                              <w:t xml:space="preserve">. </w:t>
                            </w:r>
                            <w:r w:rsidR="002B72BA" w:rsidRPr="00AE2D62">
                              <w:rPr>
                                <w:rFonts w:eastAsia="Calibri"/>
                                <w:sz w:val="18"/>
                                <w:szCs w:val="20"/>
                                <w:lang w:val="fr-FR" w:eastAsia="en-US"/>
                              </w:rPr>
                              <w:t>CHU Gabriel Touré, service de cardiologie</w:t>
                            </w:r>
                          </w:p>
                          <w:p w14:paraId="29935038" w14:textId="40C1D383" w:rsidR="001F7A95" w:rsidRPr="001F7A95" w:rsidRDefault="00410B8B" w:rsidP="001F7A95">
                            <w:pPr>
                              <w:spacing w:before="60" w:after="60"/>
                              <w:mirrorIndents/>
                              <w:rPr>
                                <w:sz w:val="18"/>
                                <w:szCs w:val="20"/>
                              </w:rPr>
                            </w:pPr>
                            <w:r w:rsidRPr="00410B8B">
                              <w:rPr>
                                <w:sz w:val="18"/>
                                <w:szCs w:val="20"/>
                                <w:vertAlign w:val="superscript"/>
                              </w:rPr>
                              <w:t>3</w:t>
                            </w:r>
                            <w:r>
                              <w:rPr>
                                <w:sz w:val="18"/>
                                <w:szCs w:val="20"/>
                              </w:rPr>
                              <w:t xml:space="preserve">. </w:t>
                            </w:r>
                            <w:r w:rsidR="002B72BA" w:rsidRPr="00AE2D62">
                              <w:rPr>
                                <w:rFonts w:eastAsia="Calibri"/>
                                <w:sz w:val="18"/>
                                <w:szCs w:val="20"/>
                                <w:lang w:val="fr-FR" w:eastAsia="en-US"/>
                              </w:rPr>
                              <w:t>CHU du Point G, service de cardiologie</w:t>
                            </w:r>
                          </w:p>
                          <w:p w14:paraId="1DDD6CAD" w14:textId="11307409" w:rsidR="00410B8B" w:rsidRPr="001F7A95" w:rsidRDefault="00410B8B" w:rsidP="001F7A95">
                            <w:pPr>
                              <w:spacing w:before="60" w:after="60"/>
                              <w:mirrorIndents/>
                              <w:rPr>
                                <w:b/>
                                <w:sz w:val="20"/>
                                <w:szCs w:val="20"/>
                              </w:rPr>
                            </w:pPr>
                            <w:r w:rsidRPr="00410B8B">
                              <w:rPr>
                                <w:sz w:val="18"/>
                                <w:szCs w:val="20"/>
                                <w:vertAlign w:val="superscript"/>
                              </w:rPr>
                              <w:t>4</w:t>
                            </w:r>
                            <w:r>
                              <w:rPr>
                                <w:sz w:val="18"/>
                                <w:szCs w:val="20"/>
                              </w:rPr>
                              <w:t xml:space="preserve">. </w:t>
                            </w:r>
                            <w:r w:rsidR="002B72BA" w:rsidRPr="00AE2D62">
                              <w:rPr>
                                <w:rFonts w:eastAsia="Calibri"/>
                                <w:sz w:val="18"/>
                                <w:szCs w:val="20"/>
                                <w:lang w:val="fr-FR" w:eastAsia="en-US"/>
                              </w:rPr>
                              <w:t>CHU Le Luxembourg, service de cardiologie</w:t>
                            </w:r>
                          </w:p>
                          <w:p w14:paraId="529EF354" w14:textId="77777777" w:rsidR="00DD3F20" w:rsidRPr="00A20104" w:rsidRDefault="00DD3F20" w:rsidP="00410B8B">
                            <w:pPr>
                              <w:pStyle w:val="Paragraphedeliste"/>
                              <w:spacing w:after="0" w:line="240" w:lineRule="auto"/>
                              <w:ind w:left="0" w:right="-137"/>
                              <w:contextualSpacing w:val="0"/>
                              <w:rPr>
                                <w:rFonts w:ascii="Times New Roman" w:hAnsi="Times New Roman"/>
                                <w:sz w:val="12"/>
                                <w:szCs w:val="12"/>
                              </w:rPr>
                            </w:pPr>
                          </w:p>
                          <w:p w14:paraId="36E9B1A0" w14:textId="77777777" w:rsidR="00410B8B" w:rsidRDefault="00DD3F20" w:rsidP="001F7A95">
                            <w:pPr>
                              <w:rPr>
                                <w:sz w:val="20"/>
                                <w:szCs w:val="20"/>
                              </w:rPr>
                            </w:pPr>
                            <w:r w:rsidRPr="00DB7A10">
                              <w:rPr>
                                <w:b/>
                                <w:sz w:val="18"/>
                                <w:szCs w:val="20"/>
                              </w:rPr>
                              <w:t>Auteur correspondan</w:t>
                            </w:r>
                            <w:r w:rsidRPr="00DB7A10">
                              <w:rPr>
                                <w:sz w:val="18"/>
                                <w:szCs w:val="20"/>
                              </w:rPr>
                              <w:t xml:space="preserve">t : </w:t>
                            </w:r>
                          </w:p>
                          <w:p w14:paraId="3E5009A9" w14:textId="1D6DD68E" w:rsidR="00410B8B" w:rsidRPr="00C31938" w:rsidRDefault="00410B8B" w:rsidP="001F7A95">
                            <w:pPr>
                              <w:rPr>
                                <w:sz w:val="18"/>
                                <w:szCs w:val="18"/>
                              </w:rPr>
                            </w:pPr>
                            <w:r w:rsidRPr="00C31938">
                              <w:rPr>
                                <w:sz w:val="18"/>
                                <w:szCs w:val="18"/>
                              </w:rPr>
                              <w:t xml:space="preserve">Dr </w:t>
                            </w:r>
                            <w:r w:rsidR="00C31938" w:rsidRPr="00AE2D62">
                              <w:rPr>
                                <w:color w:val="000000"/>
                                <w:sz w:val="18"/>
                                <w:szCs w:val="18"/>
                              </w:rPr>
                              <w:t>Camara Youssouf</w:t>
                            </w:r>
                          </w:p>
                          <w:p w14:paraId="7C8C06D7" w14:textId="63D473A8" w:rsidR="00C31938" w:rsidRPr="00C31938" w:rsidRDefault="00C31938" w:rsidP="001F7A95">
                            <w:pPr>
                              <w:rPr>
                                <w:color w:val="000000"/>
                                <w:sz w:val="18"/>
                                <w:szCs w:val="18"/>
                              </w:rPr>
                            </w:pPr>
                            <w:r w:rsidRPr="00AE2D62">
                              <w:rPr>
                                <w:color w:val="000000"/>
                                <w:sz w:val="18"/>
                                <w:szCs w:val="18"/>
                              </w:rPr>
                              <w:t>Cardiologie</w:t>
                            </w:r>
                            <w:r w:rsidR="00AE6F9E">
                              <w:rPr>
                                <w:color w:val="000000"/>
                                <w:sz w:val="18"/>
                                <w:szCs w:val="18"/>
                              </w:rPr>
                              <w:t xml:space="preserve"> </w:t>
                            </w:r>
                            <w:r w:rsidRPr="00AE2D62">
                              <w:rPr>
                                <w:color w:val="000000"/>
                                <w:sz w:val="18"/>
                                <w:szCs w:val="18"/>
                              </w:rPr>
                              <w:t>-</w:t>
                            </w:r>
                            <w:r w:rsidR="00AE6F9E">
                              <w:rPr>
                                <w:color w:val="000000"/>
                                <w:sz w:val="18"/>
                                <w:szCs w:val="18"/>
                              </w:rPr>
                              <w:t xml:space="preserve"> </w:t>
                            </w:r>
                            <w:r w:rsidRPr="00AE2D62">
                              <w:rPr>
                                <w:color w:val="000000"/>
                                <w:sz w:val="18"/>
                                <w:szCs w:val="18"/>
                              </w:rPr>
                              <w:t>CHU Kati (Mali)</w:t>
                            </w:r>
                          </w:p>
                          <w:p w14:paraId="3F77015F" w14:textId="7848ECCE" w:rsidR="0023469F" w:rsidRPr="001F7A95" w:rsidRDefault="00410B8B" w:rsidP="001F7A95">
                            <w:pPr>
                              <w:rPr>
                                <w:rStyle w:val="Lienhypertexte"/>
                                <w:color w:val="auto"/>
                                <w:sz w:val="18"/>
                                <w:szCs w:val="18"/>
                                <w:u w:val="none"/>
                              </w:rPr>
                            </w:pPr>
                            <w:r>
                              <w:rPr>
                                <w:sz w:val="18"/>
                                <w:szCs w:val="18"/>
                              </w:rPr>
                              <w:t>E-m</w:t>
                            </w:r>
                            <w:r w:rsidRPr="00410B8B">
                              <w:rPr>
                                <w:sz w:val="18"/>
                                <w:szCs w:val="18"/>
                              </w:rPr>
                              <w:t>ail :</w:t>
                            </w:r>
                            <w:r w:rsidR="00C31938" w:rsidRPr="00C31938">
                              <w:rPr>
                                <w:b/>
                                <w:bCs/>
                                <w:color w:val="000000"/>
                                <w:sz w:val="20"/>
                                <w:szCs w:val="20"/>
                              </w:rPr>
                              <w:t xml:space="preserve"> </w:t>
                            </w:r>
                            <w:r w:rsidR="00C31938" w:rsidRPr="00AE2D62">
                              <w:rPr>
                                <w:rStyle w:val="Lienhypertexte"/>
                                <w:rFonts w:eastAsia="Calibri"/>
                                <w:sz w:val="18"/>
                                <w:szCs w:val="18"/>
                                <w:lang w:val="fr-FR" w:eastAsia="en-US"/>
                              </w:rPr>
                              <w:t>cestoto29@yahoo.fr</w:t>
                            </w:r>
                            <w:r w:rsidR="0023469F" w:rsidRPr="00C31938">
                              <w:rPr>
                                <w:rStyle w:val="Lienhypertexte"/>
                              </w:rPr>
                              <w:t xml:space="preserve"> </w:t>
                            </w:r>
                          </w:p>
                          <w:p w14:paraId="71FCF597" w14:textId="77777777" w:rsidR="001D52D0" w:rsidRPr="00A20104" w:rsidRDefault="001D52D0" w:rsidP="00410B8B">
                            <w:pPr>
                              <w:ind w:right="-137"/>
                              <w:rPr>
                                <w:sz w:val="12"/>
                                <w:szCs w:val="12"/>
                              </w:rPr>
                            </w:pPr>
                          </w:p>
                          <w:p w14:paraId="5152A38B" w14:textId="77777777" w:rsidR="00C31938" w:rsidRPr="00AE2D62" w:rsidRDefault="00DD3F20" w:rsidP="00C31938">
                            <w:pPr>
                              <w:mirrorIndents/>
                              <w:rPr>
                                <w:color w:val="000000"/>
                                <w:sz w:val="20"/>
                                <w:szCs w:val="20"/>
                              </w:rPr>
                            </w:pPr>
                            <w:r w:rsidRPr="0069681F">
                              <w:rPr>
                                <w:b/>
                                <w:sz w:val="18"/>
                                <w:szCs w:val="20"/>
                              </w:rPr>
                              <w:t xml:space="preserve">Mots-clés </w:t>
                            </w:r>
                            <w:r w:rsidRPr="0069681F">
                              <w:rPr>
                                <w:sz w:val="18"/>
                                <w:szCs w:val="20"/>
                              </w:rPr>
                              <w:t xml:space="preserve">: </w:t>
                            </w:r>
                            <w:r w:rsidR="00C31938" w:rsidRPr="00AE6F9E">
                              <w:rPr>
                                <w:rFonts w:eastAsia="Calibri"/>
                                <w:sz w:val="18"/>
                                <w:szCs w:val="18"/>
                                <w:lang w:eastAsia="en-US"/>
                              </w:rPr>
                              <w:t>stimulation cardiaque définitive, primo implantation, Mali.</w:t>
                            </w:r>
                          </w:p>
                          <w:p w14:paraId="4A8C8068" w14:textId="77777777" w:rsidR="001D52D0" w:rsidRPr="00A20104" w:rsidRDefault="001D52D0" w:rsidP="001F7A95">
                            <w:pPr>
                              <w:ind w:right="-136"/>
                              <w:rPr>
                                <w:sz w:val="12"/>
                                <w:szCs w:val="12"/>
                              </w:rPr>
                            </w:pPr>
                          </w:p>
                          <w:p w14:paraId="0B26E775" w14:textId="22547499" w:rsidR="00977C06" w:rsidRPr="00C31938" w:rsidRDefault="00DD3F20" w:rsidP="00C31938">
                            <w:pPr>
                              <w:rPr>
                                <w:lang w:val="en-US"/>
                              </w:rPr>
                            </w:pPr>
                            <w:r w:rsidRPr="00706E87">
                              <w:rPr>
                                <w:b/>
                                <w:sz w:val="18"/>
                                <w:szCs w:val="20"/>
                                <w:lang w:val="en-US"/>
                              </w:rPr>
                              <w:t>Keywords</w:t>
                            </w:r>
                            <w:r w:rsidRPr="00706E87">
                              <w:rPr>
                                <w:sz w:val="18"/>
                                <w:szCs w:val="20"/>
                                <w:lang w:val="en-US"/>
                              </w:rPr>
                              <w:t>:</w:t>
                            </w:r>
                            <w:r w:rsidRPr="00410B8B">
                              <w:rPr>
                                <w:sz w:val="16"/>
                                <w:szCs w:val="18"/>
                                <w:lang w:val="en-US"/>
                              </w:rPr>
                              <w:t xml:space="preserve"> </w:t>
                            </w:r>
                            <w:r w:rsidR="00C31938" w:rsidRPr="00C31938">
                              <w:rPr>
                                <w:rFonts w:eastAsia="Calibri"/>
                                <w:sz w:val="18"/>
                                <w:szCs w:val="18"/>
                                <w:lang w:val="en-US" w:eastAsia="en-US"/>
                              </w:rPr>
                              <w:t>definitive cardiac stimulation, primary implantation, Mali.</w:t>
                            </w:r>
                          </w:p>
                        </w:txbxContent>
                      </v:textbox>
                    </v:shape>
                  </w:pict>
                </mc:Fallback>
              </mc:AlternateContent>
            </w:r>
          </w:p>
        </w:tc>
        <w:tc>
          <w:tcPr>
            <w:tcW w:w="7020" w:type="dxa"/>
            <w:shd w:val="clear" w:color="auto" w:fill="D3DFEE"/>
          </w:tcPr>
          <w:p w14:paraId="15320373" w14:textId="77777777" w:rsidR="00EA5FAB" w:rsidRPr="00C677E2" w:rsidRDefault="00DD3F20" w:rsidP="00B47790">
            <w:pPr>
              <w:ind w:left="34" w:right="70"/>
              <w:jc w:val="both"/>
              <w:rPr>
                <w:b/>
                <w:bCs/>
                <w:iCs/>
                <w:sz w:val="20"/>
                <w:szCs w:val="18"/>
              </w:rPr>
            </w:pPr>
            <w:r w:rsidRPr="00C677E2">
              <w:rPr>
                <w:b/>
                <w:bCs/>
                <w:iCs/>
                <w:sz w:val="20"/>
                <w:szCs w:val="18"/>
              </w:rPr>
              <w:t xml:space="preserve">RÉSUMÉ </w:t>
            </w:r>
          </w:p>
        </w:tc>
      </w:tr>
      <w:tr w:rsidR="00EA5FAB" w:rsidRPr="00DD3F20" w14:paraId="7C1C0A29" w14:textId="77777777" w:rsidTr="006F6C66">
        <w:trPr>
          <w:trHeight w:val="2955"/>
        </w:trPr>
        <w:tc>
          <w:tcPr>
            <w:tcW w:w="3055" w:type="dxa"/>
            <w:vMerge/>
          </w:tcPr>
          <w:p w14:paraId="3278EDF8" w14:textId="77777777" w:rsidR="00EA5FAB" w:rsidRPr="00C677E2" w:rsidRDefault="00EA5FAB" w:rsidP="00B47790">
            <w:pPr>
              <w:ind w:right="70"/>
              <w:rPr>
                <w:b/>
                <w:bCs/>
                <w:color w:val="365F91"/>
                <w:sz w:val="20"/>
                <w:szCs w:val="18"/>
                <w:vertAlign w:val="superscript"/>
              </w:rPr>
            </w:pPr>
          </w:p>
        </w:tc>
        <w:tc>
          <w:tcPr>
            <w:tcW w:w="7020" w:type="dxa"/>
          </w:tcPr>
          <w:p w14:paraId="325BEA9D" w14:textId="3D83075D" w:rsidR="00C31938" w:rsidRPr="00AE2D62" w:rsidRDefault="00C31938" w:rsidP="00B47790">
            <w:pPr>
              <w:ind w:right="70"/>
              <w:mirrorIndents/>
              <w:jc w:val="both"/>
              <w:rPr>
                <w:color w:val="000000"/>
                <w:sz w:val="20"/>
                <w:szCs w:val="20"/>
              </w:rPr>
            </w:pPr>
            <w:r w:rsidRPr="00AE2D62">
              <w:rPr>
                <w:b/>
                <w:bCs/>
                <w:color w:val="000000"/>
                <w:sz w:val="20"/>
                <w:szCs w:val="20"/>
              </w:rPr>
              <w:t>Introduction</w:t>
            </w:r>
            <w:r>
              <w:rPr>
                <w:b/>
                <w:bCs/>
                <w:color w:val="000000"/>
                <w:sz w:val="20"/>
                <w:szCs w:val="20"/>
              </w:rPr>
              <w:t xml:space="preserve">. </w:t>
            </w:r>
            <w:r w:rsidRPr="00AE2D62">
              <w:rPr>
                <w:color w:val="000000"/>
                <w:sz w:val="20"/>
                <w:szCs w:val="20"/>
              </w:rPr>
              <w:t xml:space="preserve">Traitement par excellence des troubles </w:t>
            </w:r>
            <w:proofErr w:type="spellStart"/>
            <w:r w:rsidRPr="00AE2D62">
              <w:rPr>
                <w:color w:val="000000"/>
                <w:sz w:val="20"/>
                <w:szCs w:val="20"/>
              </w:rPr>
              <w:t>conductifs</w:t>
            </w:r>
            <w:proofErr w:type="spellEnd"/>
            <w:r w:rsidRPr="00AE2D62">
              <w:rPr>
                <w:color w:val="000000"/>
                <w:sz w:val="20"/>
                <w:szCs w:val="20"/>
              </w:rPr>
              <w:t xml:space="preserve">, la stimulation cardiaque n’est qu’à ses début au Mali. L’absence de données </w:t>
            </w:r>
            <w:r w:rsidR="00041651">
              <w:rPr>
                <w:color w:val="000000"/>
                <w:sz w:val="20"/>
                <w:szCs w:val="20"/>
              </w:rPr>
              <w:t>a</w:t>
            </w:r>
            <w:r w:rsidRPr="00AE2D62">
              <w:rPr>
                <w:color w:val="000000"/>
                <w:sz w:val="20"/>
                <w:szCs w:val="20"/>
              </w:rPr>
              <w:t xml:space="preserve"> justifi</w:t>
            </w:r>
            <w:r w:rsidR="00041651">
              <w:rPr>
                <w:color w:val="000000"/>
                <w:sz w:val="20"/>
                <w:szCs w:val="20"/>
              </w:rPr>
              <w:t>é</w:t>
            </w:r>
            <w:r w:rsidRPr="00AE2D62">
              <w:rPr>
                <w:color w:val="000000"/>
                <w:sz w:val="20"/>
                <w:szCs w:val="20"/>
              </w:rPr>
              <w:t xml:space="preserve"> ce travail, qui avait pour but de faire un premier bilan de cette activité.</w:t>
            </w:r>
            <w:r>
              <w:rPr>
                <w:color w:val="000000"/>
                <w:sz w:val="20"/>
                <w:szCs w:val="20"/>
              </w:rPr>
              <w:t xml:space="preserve"> </w:t>
            </w:r>
            <w:r w:rsidRPr="00AE2D62">
              <w:rPr>
                <w:b/>
                <w:bCs/>
                <w:color w:val="000000"/>
                <w:sz w:val="20"/>
                <w:szCs w:val="20"/>
              </w:rPr>
              <w:t>Méthode</w:t>
            </w:r>
            <w:r>
              <w:rPr>
                <w:b/>
                <w:bCs/>
                <w:color w:val="000000"/>
                <w:sz w:val="20"/>
                <w:szCs w:val="20"/>
              </w:rPr>
              <w:t>.</w:t>
            </w:r>
            <w:r w:rsidRPr="00AE2D62">
              <w:rPr>
                <w:color w:val="000000"/>
                <w:sz w:val="20"/>
                <w:szCs w:val="20"/>
              </w:rPr>
              <w:t xml:space="preserve"> </w:t>
            </w:r>
            <w:r>
              <w:rPr>
                <w:color w:val="000000"/>
                <w:sz w:val="20"/>
                <w:szCs w:val="20"/>
              </w:rPr>
              <w:t>I</w:t>
            </w:r>
            <w:r w:rsidRPr="00AE2D62">
              <w:rPr>
                <w:color w:val="000000"/>
                <w:sz w:val="20"/>
                <w:szCs w:val="20"/>
              </w:rPr>
              <w:t>l s’agissait d’une étude transversale, du 1er janvier 2016 au 31 décembre 2019, réalisée au service de cardiologie du CHU de Kati, incluant tous les patients ayant bénéficié d’une primo-implantation dans ledit service.</w:t>
            </w:r>
            <w:r>
              <w:rPr>
                <w:color w:val="000000"/>
                <w:sz w:val="20"/>
                <w:szCs w:val="20"/>
              </w:rPr>
              <w:t xml:space="preserve"> </w:t>
            </w:r>
            <w:r w:rsidRPr="00AE2D62">
              <w:rPr>
                <w:b/>
                <w:bCs/>
                <w:color w:val="000000"/>
                <w:sz w:val="20"/>
                <w:szCs w:val="20"/>
              </w:rPr>
              <w:t>Résultats</w:t>
            </w:r>
            <w:r>
              <w:rPr>
                <w:b/>
                <w:bCs/>
                <w:color w:val="000000"/>
                <w:sz w:val="20"/>
                <w:szCs w:val="20"/>
              </w:rPr>
              <w:t xml:space="preserve">. </w:t>
            </w:r>
            <w:r w:rsidRPr="00C31938">
              <w:rPr>
                <w:color w:val="000000"/>
                <w:sz w:val="20"/>
                <w:szCs w:val="20"/>
              </w:rPr>
              <w:t>D</w:t>
            </w:r>
            <w:r w:rsidRPr="00AE2D62">
              <w:rPr>
                <w:color w:val="000000"/>
                <w:sz w:val="20"/>
                <w:szCs w:val="20"/>
              </w:rPr>
              <w:t>urant la période d’étude, nous avons procédé à 43 primo-implantations, comprenant 51,2% de femmes et un âge moyen de 68,4 ans ±10,3. Les principaux facteurs de risque étaient l’âge avancé (60 ans et plus) et l’hypertension artérielle, 88,4% chacun. La dyspnée (67,4%) et les vertiges (62,8%) étaient symptômes dominants. Les indications étaient essentiellement le bloc auriculo-ventriculaire (BAV) complet, 83,7%. Le délai d’attente moyen était de 179,3 jours ±372,6.  Nous avons implanté 65,1% de stimulateurs double chambre contre 34,9% de mono chambre. Les complications étaient principalement le déplacement de sonde et l’hématome, 3 cas chacun. Deux décès étaient enregistrés au cours du suivi. L’évolution était favorable dans 95,3% des cas.</w:t>
            </w:r>
            <w:r>
              <w:rPr>
                <w:color w:val="000000"/>
                <w:sz w:val="20"/>
                <w:szCs w:val="20"/>
              </w:rPr>
              <w:t xml:space="preserve"> </w:t>
            </w:r>
            <w:r w:rsidRPr="00AE2D62">
              <w:rPr>
                <w:b/>
                <w:bCs/>
                <w:color w:val="000000"/>
                <w:sz w:val="20"/>
                <w:szCs w:val="20"/>
              </w:rPr>
              <w:t>Conclusion</w:t>
            </w:r>
            <w:r>
              <w:rPr>
                <w:b/>
                <w:bCs/>
                <w:color w:val="000000"/>
                <w:sz w:val="20"/>
                <w:szCs w:val="20"/>
              </w:rPr>
              <w:t xml:space="preserve">. </w:t>
            </w:r>
            <w:r>
              <w:rPr>
                <w:color w:val="000000"/>
                <w:sz w:val="20"/>
                <w:szCs w:val="20"/>
              </w:rPr>
              <w:t>L</w:t>
            </w:r>
            <w:r w:rsidRPr="00AE2D62">
              <w:rPr>
                <w:color w:val="000000"/>
                <w:sz w:val="20"/>
                <w:szCs w:val="20"/>
              </w:rPr>
              <w:t xml:space="preserve">a stimulation cardiaque définitive est devenue une réalité de nos jours dans notre pays. Malgré ce résultat satisfaisant tant sur le plan sécurité qu’évolutif, cette jeune activité est confrontée à de nombreux défis (approvisionnement, coût économique et l’adhésion de la population) et aurait besoin de l’accompagnement de tous pour la réduction de la </w:t>
            </w:r>
            <w:proofErr w:type="spellStart"/>
            <w:r w:rsidRPr="00AE2D62">
              <w:rPr>
                <w:color w:val="000000"/>
                <w:sz w:val="20"/>
                <w:szCs w:val="20"/>
              </w:rPr>
              <w:t>morbi</w:t>
            </w:r>
            <w:proofErr w:type="spellEnd"/>
            <w:r w:rsidRPr="00AE2D62">
              <w:rPr>
                <w:color w:val="000000"/>
                <w:sz w:val="20"/>
                <w:szCs w:val="20"/>
              </w:rPr>
              <w:t xml:space="preserve">-mortalité liée aux troubles </w:t>
            </w:r>
            <w:proofErr w:type="spellStart"/>
            <w:r w:rsidRPr="00AE2D62">
              <w:rPr>
                <w:color w:val="000000"/>
                <w:sz w:val="20"/>
                <w:szCs w:val="20"/>
              </w:rPr>
              <w:t>conductifs</w:t>
            </w:r>
            <w:proofErr w:type="spellEnd"/>
            <w:r w:rsidRPr="00AE2D62">
              <w:rPr>
                <w:color w:val="000000"/>
                <w:sz w:val="20"/>
                <w:szCs w:val="20"/>
              </w:rPr>
              <w:t xml:space="preserve"> dans notre pays.</w:t>
            </w:r>
          </w:p>
          <w:p w14:paraId="22D5B8B7" w14:textId="77777777" w:rsidR="00461EEF" w:rsidRPr="00E96248" w:rsidRDefault="00461EEF" w:rsidP="00B47790">
            <w:pPr>
              <w:ind w:right="70"/>
              <w:jc w:val="both"/>
              <w:rPr>
                <w:bCs/>
                <w:sz w:val="20"/>
                <w:szCs w:val="20"/>
              </w:rPr>
            </w:pPr>
          </w:p>
        </w:tc>
      </w:tr>
      <w:tr w:rsidR="00EA5FAB" w:rsidRPr="00C677E2" w14:paraId="18D27C88" w14:textId="77777777" w:rsidTr="006F6C66">
        <w:trPr>
          <w:trHeight w:val="196"/>
        </w:trPr>
        <w:tc>
          <w:tcPr>
            <w:tcW w:w="3055" w:type="dxa"/>
            <w:vMerge w:val="restart"/>
            <w:shd w:val="clear" w:color="auto" w:fill="D3DFEE"/>
          </w:tcPr>
          <w:p w14:paraId="5ABEC440" w14:textId="77777777" w:rsidR="00EA5FAB" w:rsidRPr="00DD3F20" w:rsidRDefault="00EA5FAB" w:rsidP="00B47790">
            <w:pPr>
              <w:ind w:right="70"/>
              <w:rPr>
                <w:b/>
                <w:bCs/>
                <w:color w:val="365F91"/>
                <w:sz w:val="20"/>
                <w:szCs w:val="18"/>
                <w:vertAlign w:val="superscript"/>
              </w:rPr>
            </w:pPr>
          </w:p>
        </w:tc>
        <w:tc>
          <w:tcPr>
            <w:tcW w:w="7020" w:type="dxa"/>
            <w:shd w:val="clear" w:color="auto" w:fill="D3DFEE"/>
          </w:tcPr>
          <w:p w14:paraId="637BA0BE" w14:textId="77777777" w:rsidR="00EA5FAB" w:rsidRPr="00C677E2" w:rsidRDefault="00DD3F20" w:rsidP="00B47790">
            <w:pPr>
              <w:ind w:left="34" w:right="70"/>
              <w:jc w:val="both"/>
              <w:rPr>
                <w:b/>
                <w:bCs/>
                <w:iCs/>
                <w:sz w:val="20"/>
                <w:szCs w:val="18"/>
              </w:rPr>
            </w:pPr>
            <w:r w:rsidRPr="00C677E2">
              <w:rPr>
                <w:b/>
                <w:bCs/>
                <w:iCs/>
                <w:sz w:val="20"/>
                <w:szCs w:val="18"/>
              </w:rPr>
              <w:t>ABSTRACT</w:t>
            </w:r>
          </w:p>
        </w:tc>
      </w:tr>
      <w:tr w:rsidR="00EA5FAB" w:rsidRPr="00AE6F9E" w14:paraId="698786B9" w14:textId="77777777" w:rsidTr="006F6C66">
        <w:trPr>
          <w:trHeight w:val="2825"/>
        </w:trPr>
        <w:tc>
          <w:tcPr>
            <w:tcW w:w="3055" w:type="dxa"/>
            <w:vMerge/>
          </w:tcPr>
          <w:p w14:paraId="5E002946" w14:textId="77777777" w:rsidR="00EA5FAB" w:rsidRPr="00C677E2" w:rsidRDefault="00EA5FAB" w:rsidP="00B47790">
            <w:pPr>
              <w:ind w:right="70"/>
              <w:rPr>
                <w:b/>
                <w:bCs/>
                <w:color w:val="365F91"/>
                <w:sz w:val="20"/>
                <w:szCs w:val="18"/>
                <w:vertAlign w:val="superscript"/>
              </w:rPr>
            </w:pPr>
          </w:p>
        </w:tc>
        <w:tc>
          <w:tcPr>
            <w:tcW w:w="7020" w:type="dxa"/>
          </w:tcPr>
          <w:p w14:paraId="122B7868" w14:textId="4C46B296" w:rsidR="00AE6F9E" w:rsidRPr="0056551D" w:rsidRDefault="000D676D" w:rsidP="00B47790">
            <w:pPr>
              <w:pStyle w:val="PrformatHTML"/>
              <w:adjustRightInd w:val="0"/>
              <w:ind w:right="70"/>
              <w:jc w:val="both"/>
              <w:rPr>
                <w:color w:val="202124"/>
                <w:sz w:val="42"/>
                <w:szCs w:val="42"/>
                <w:lang w:val="en-US"/>
              </w:rPr>
            </w:pPr>
            <w:r w:rsidRPr="00AE6F9E">
              <w:rPr>
                <w:rStyle w:val="tlid-translation"/>
                <w:rFonts w:ascii="Times New Roman" w:hAnsi="Times New Roman"/>
                <w:b/>
                <w:bCs/>
                <w:lang w:val="en-US"/>
              </w:rPr>
              <w:t>Introduction</w:t>
            </w:r>
            <w:r w:rsidRPr="00EE6971">
              <w:rPr>
                <w:rStyle w:val="tlid-translation"/>
                <w:lang w:val="en-US"/>
              </w:rPr>
              <w:t>.</w:t>
            </w:r>
            <w:r w:rsidR="00AE6F9E" w:rsidRPr="00AE6F9E">
              <w:rPr>
                <w:rFonts w:ascii="Times New Roman" w:hAnsi="Times New Roman"/>
                <w:color w:val="000000"/>
                <w:lang w:val="en-US" w:eastAsia="fr-FR"/>
              </w:rPr>
              <w:t xml:space="preserve"> The </w:t>
            </w:r>
            <w:r w:rsidR="00AE6F9E">
              <w:rPr>
                <w:rFonts w:ascii="Times New Roman" w:hAnsi="Times New Roman"/>
                <w:color w:val="000000"/>
                <w:lang w:val="en-US" w:eastAsia="fr-FR"/>
              </w:rPr>
              <w:t xml:space="preserve">best </w:t>
            </w:r>
            <w:r w:rsidR="00AE6F9E" w:rsidRPr="00AE6F9E">
              <w:rPr>
                <w:rFonts w:ascii="Times New Roman" w:hAnsi="Times New Roman"/>
                <w:color w:val="000000"/>
                <w:lang w:val="en-US" w:eastAsia="fr-FR"/>
              </w:rPr>
              <w:t>treatment for conductive disorders, cardiac stimulation</w:t>
            </w:r>
            <w:r w:rsidR="00AE6F9E">
              <w:rPr>
                <w:rFonts w:ascii="Times New Roman" w:hAnsi="Times New Roman"/>
                <w:color w:val="000000"/>
                <w:lang w:val="en-US" w:eastAsia="fr-FR"/>
              </w:rPr>
              <w:t>,</w:t>
            </w:r>
            <w:r w:rsidR="00AE6F9E" w:rsidRPr="00AE6F9E">
              <w:rPr>
                <w:rFonts w:ascii="Times New Roman" w:hAnsi="Times New Roman"/>
                <w:color w:val="000000"/>
                <w:lang w:val="en-US" w:eastAsia="fr-FR"/>
              </w:rPr>
              <w:t xml:space="preserve"> is only in its infancy in Mali. </w:t>
            </w:r>
            <w:r w:rsidR="00AE6F9E" w:rsidRPr="00041651">
              <w:rPr>
                <w:rFonts w:ascii="Times New Roman" w:hAnsi="Times New Roman"/>
                <w:color w:val="000000"/>
                <w:lang w:val="en-US" w:eastAsia="fr-FR"/>
              </w:rPr>
              <w:t xml:space="preserve">The lack of data </w:t>
            </w:r>
            <w:r w:rsidR="00041651" w:rsidRPr="00041651">
              <w:rPr>
                <w:rFonts w:ascii="Times New Roman" w:hAnsi="Times New Roman"/>
                <w:color w:val="000000"/>
                <w:lang w:val="en-US" w:eastAsia="fr-FR"/>
              </w:rPr>
              <w:t>h</w:t>
            </w:r>
            <w:r w:rsidR="00041651">
              <w:rPr>
                <w:rFonts w:ascii="Times New Roman" w:hAnsi="Times New Roman"/>
                <w:color w:val="000000"/>
                <w:lang w:val="en-US" w:eastAsia="fr-FR"/>
              </w:rPr>
              <w:t xml:space="preserve">as </w:t>
            </w:r>
            <w:r w:rsidR="0056551D" w:rsidRPr="00041651">
              <w:rPr>
                <w:rFonts w:ascii="Times New Roman" w:hAnsi="Times New Roman"/>
                <w:color w:val="000000"/>
                <w:lang w:val="en-US" w:eastAsia="fr-FR"/>
              </w:rPr>
              <w:t>justified</w:t>
            </w:r>
            <w:r w:rsidR="00AE6F9E" w:rsidRPr="00041651">
              <w:rPr>
                <w:rFonts w:ascii="Times New Roman" w:hAnsi="Times New Roman"/>
                <w:color w:val="000000"/>
                <w:lang w:val="en-US" w:eastAsia="fr-FR"/>
              </w:rPr>
              <w:t xml:space="preserve"> this work, which aimed to take stock of this activity. </w:t>
            </w:r>
            <w:r w:rsidR="00AE6F9E" w:rsidRPr="00041651">
              <w:rPr>
                <w:rFonts w:ascii="Times New Roman" w:hAnsi="Times New Roman"/>
                <w:b/>
                <w:bCs/>
                <w:color w:val="000000"/>
                <w:lang w:val="fr-CM" w:eastAsia="fr-FR"/>
              </w:rPr>
              <w:t>Method</w:t>
            </w:r>
            <w:r w:rsidR="00AE6F9E" w:rsidRPr="00AE6F9E">
              <w:rPr>
                <w:rFonts w:ascii="Times New Roman" w:hAnsi="Times New Roman"/>
                <w:color w:val="000000"/>
                <w:lang w:val="fr-CM" w:eastAsia="fr-FR"/>
              </w:rPr>
              <w:t xml:space="preserve">. </w:t>
            </w:r>
            <w:r w:rsidR="00AE6F9E" w:rsidRPr="00041651">
              <w:rPr>
                <w:rFonts w:ascii="Times New Roman" w:hAnsi="Times New Roman"/>
                <w:color w:val="000000"/>
                <w:lang w:val="en-US" w:eastAsia="fr-FR"/>
              </w:rPr>
              <w:t xml:space="preserve">This was a cross-sectional study, from January 1, 2016 to December 31, 2019, carried out in the cardiology department of the Kati University </w:t>
            </w:r>
            <w:r w:rsidR="00041651">
              <w:rPr>
                <w:rFonts w:ascii="Times New Roman" w:hAnsi="Times New Roman"/>
                <w:color w:val="000000"/>
                <w:lang w:val="en-US" w:eastAsia="fr-FR"/>
              </w:rPr>
              <w:t>C</w:t>
            </w:r>
            <w:r w:rsidR="00041651" w:rsidRPr="00041651">
              <w:rPr>
                <w:rFonts w:ascii="Times New Roman" w:hAnsi="Times New Roman"/>
                <w:color w:val="000000"/>
                <w:lang w:val="en-US" w:eastAsia="fr-FR"/>
              </w:rPr>
              <w:t>en</w:t>
            </w:r>
            <w:r w:rsidR="00041651">
              <w:rPr>
                <w:rFonts w:ascii="Times New Roman" w:hAnsi="Times New Roman"/>
                <w:color w:val="000000"/>
                <w:lang w:val="en-US" w:eastAsia="fr-FR"/>
              </w:rPr>
              <w:t xml:space="preserve">ter </w:t>
            </w:r>
            <w:r w:rsidR="00AE6F9E" w:rsidRPr="00041651">
              <w:rPr>
                <w:rFonts w:ascii="Times New Roman" w:hAnsi="Times New Roman"/>
                <w:color w:val="000000"/>
                <w:lang w:val="en-US" w:eastAsia="fr-FR"/>
              </w:rPr>
              <w:t xml:space="preserve">Hospital, including all the patients who had received a primary implantation in the said department. </w:t>
            </w:r>
            <w:proofErr w:type="spellStart"/>
            <w:r w:rsidR="00AE6F9E" w:rsidRPr="00041651">
              <w:rPr>
                <w:rFonts w:ascii="Times New Roman" w:hAnsi="Times New Roman"/>
                <w:b/>
                <w:bCs/>
                <w:color w:val="000000"/>
                <w:lang w:val="fr-CM" w:eastAsia="fr-FR"/>
              </w:rPr>
              <w:t>Results</w:t>
            </w:r>
            <w:proofErr w:type="spellEnd"/>
            <w:r w:rsidR="00AE6F9E" w:rsidRPr="00AE6F9E">
              <w:rPr>
                <w:rFonts w:ascii="Times New Roman" w:hAnsi="Times New Roman"/>
                <w:color w:val="000000"/>
                <w:lang w:val="fr-CM" w:eastAsia="fr-FR"/>
              </w:rPr>
              <w:t xml:space="preserve">. During the study period, we performed 43 primary implantations, comprising 51.2% of women and an average age of 68.4 years ± 10.3. The main risk factors were advanced age (60 years and over) and high blood pressure, 88.4% each. Dyspnea (67.4%) and dizziness (62.8%) were dominant symptoms. The indications were mainly complete atrioventricular block (AVB), 83.7%. </w:t>
            </w:r>
            <w:r w:rsidR="00AE6F9E" w:rsidRPr="0056551D">
              <w:rPr>
                <w:rFonts w:ascii="Times New Roman" w:hAnsi="Times New Roman"/>
                <w:color w:val="000000"/>
                <w:lang w:val="en-US" w:eastAsia="fr-FR"/>
              </w:rPr>
              <w:t>The mean wait time was 179.3 days ± 372.6</w:t>
            </w:r>
            <w:r w:rsidR="0056551D" w:rsidRPr="0056551D">
              <w:rPr>
                <w:rFonts w:ascii="Times New Roman" w:hAnsi="Times New Roman"/>
                <w:color w:val="000000"/>
                <w:lang w:val="en-US" w:eastAsia="fr-FR"/>
              </w:rPr>
              <w:t>vdays</w:t>
            </w:r>
            <w:r w:rsidR="00AE6F9E" w:rsidRPr="0056551D">
              <w:rPr>
                <w:rFonts w:ascii="Times New Roman" w:hAnsi="Times New Roman"/>
                <w:color w:val="000000"/>
                <w:lang w:val="en-US" w:eastAsia="fr-FR"/>
              </w:rPr>
              <w:t xml:space="preserve">. We implanted 65.1% of double chamber pacemakers against 34.9% of single chamber. </w:t>
            </w:r>
            <w:r w:rsidR="00AE6F9E" w:rsidRPr="00AE6F9E">
              <w:rPr>
                <w:rFonts w:ascii="Times New Roman" w:hAnsi="Times New Roman"/>
                <w:color w:val="000000"/>
                <w:lang w:val="fr-CM" w:eastAsia="fr-FR"/>
              </w:rPr>
              <w:t xml:space="preserve">Complications </w:t>
            </w:r>
            <w:proofErr w:type="spellStart"/>
            <w:r w:rsidR="00AE6F9E" w:rsidRPr="00AE6F9E">
              <w:rPr>
                <w:rFonts w:ascii="Times New Roman" w:hAnsi="Times New Roman"/>
                <w:color w:val="000000"/>
                <w:lang w:val="fr-CM" w:eastAsia="fr-FR"/>
              </w:rPr>
              <w:t>were</w:t>
            </w:r>
            <w:proofErr w:type="spellEnd"/>
            <w:r w:rsidR="00AE6F9E" w:rsidRPr="00AE6F9E">
              <w:rPr>
                <w:rFonts w:ascii="Times New Roman" w:hAnsi="Times New Roman"/>
                <w:color w:val="000000"/>
                <w:lang w:val="fr-CM" w:eastAsia="fr-FR"/>
              </w:rPr>
              <w:t xml:space="preserve"> </w:t>
            </w:r>
            <w:proofErr w:type="spellStart"/>
            <w:r w:rsidR="00AE6F9E" w:rsidRPr="00AE6F9E">
              <w:rPr>
                <w:rFonts w:ascii="Times New Roman" w:hAnsi="Times New Roman"/>
                <w:color w:val="000000"/>
                <w:lang w:val="fr-CM" w:eastAsia="fr-FR"/>
              </w:rPr>
              <w:t>mainly</w:t>
            </w:r>
            <w:proofErr w:type="spellEnd"/>
            <w:r w:rsidR="00AE6F9E" w:rsidRPr="00AE6F9E">
              <w:rPr>
                <w:rFonts w:ascii="Times New Roman" w:hAnsi="Times New Roman"/>
                <w:color w:val="000000"/>
                <w:lang w:val="fr-CM" w:eastAsia="fr-FR"/>
              </w:rPr>
              <w:t xml:space="preserve"> lead displacement and hematoma, 3 cases each. Two deaths were recorded during follow-up. The outcome was favorable in 95.3% of cases. </w:t>
            </w:r>
            <w:r w:rsidR="00AE6F9E" w:rsidRPr="0056551D">
              <w:rPr>
                <w:rFonts w:ascii="Times New Roman" w:hAnsi="Times New Roman"/>
                <w:b/>
                <w:bCs/>
                <w:color w:val="000000"/>
                <w:lang w:val="fr-CM" w:eastAsia="fr-FR"/>
              </w:rPr>
              <w:t>Conclusion</w:t>
            </w:r>
            <w:r w:rsidR="00AE6F9E" w:rsidRPr="00AE6F9E">
              <w:rPr>
                <w:rFonts w:ascii="Times New Roman" w:hAnsi="Times New Roman"/>
                <w:color w:val="000000"/>
                <w:lang w:val="fr-CM" w:eastAsia="fr-FR"/>
              </w:rPr>
              <w:t xml:space="preserve">. Definitive cardiac stimulation has become a reality in our country today. </w:t>
            </w:r>
            <w:r w:rsidR="00AE6F9E" w:rsidRPr="0056551D">
              <w:rPr>
                <w:rFonts w:ascii="Times New Roman" w:hAnsi="Times New Roman"/>
                <w:color w:val="000000"/>
                <w:lang w:val="en-US" w:eastAsia="fr-FR"/>
              </w:rPr>
              <w:t>Despite this satisfactory result both in terms of safety and development, this young activity is facing many challenges (supply, economic cost and the support of the population) and would need the support of all for the reduction of morbidity. -mortality linked to conductive disorders in our country</w:t>
            </w:r>
            <w:r w:rsidR="0056551D" w:rsidRPr="0056551D">
              <w:rPr>
                <w:rFonts w:ascii="Times New Roman" w:hAnsi="Times New Roman"/>
                <w:color w:val="000000"/>
                <w:lang w:val="en-US" w:eastAsia="fr-FR"/>
              </w:rPr>
              <w:t>.</w:t>
            </w:r>
          </w:p>
          <w:p w14:paraId="6DA18C12" w14:textId="28B6E7C7" w:rsidR="00461EEF" w:rsidRPr="00E96248" w:rsidRDefault="00461EEF" w:rsidP="00B47790">
            <w:pPr>
              <w:ind w:right="70"/>
              <w:jc w:val="both"/>
              <w:rPr>
                <w:sz w:val="20"/>
                <w:szCs w:val="20"/>
                <w:lang w:val="en-US"/>
              </w:rPr>
            </w:pPr>
          </w:p>
        </w:tc>
      </w:tr>
    </w:tbl>
    <w:p w14:paraId="63F9A3C0" w14:textId="77777777" w:rsidR="003226B7" w:rsidRPr="00DD3F20" w:rsidRDefault="003226B7" w:rsidP="00B47790">
      <w:pPr>
        <w:ind w:right="70"/>
        <w:jc w:val="both"/>
        <w:rPr>
          <w:b/>
          <w:sz w:val="20"/>
          <w:szCs w:val="20"/>
          <w:u w:val="single"/>
          <w:lang w:val="en-US"/>
        </w:rPr>
        <w:sectPr w:rsidR="003226B7" w:rsidRPr="00DD3F20" w:rsidSect="00B47790">
          <w:headerReference w:type="default" r:id="rId9"/>
          <w:footerReference w:type="default" r:id="rId10"/>
          <w:pgSz w:w="11906" w:h="16838"/>
          <w:pgMar w:top="1134" w:right="858" w:bottom="1418" w:left="1134" w:header="708" w:footer="708" w:gutter="0"/>
          <w:pgNumType w:start="39"/>
          <w:cols w:space="710"/>
          <w:docGrid w:linePitch="360"/>
        </w:sectPr>
      </w:pPr>
    </w:p>
    <w:p w14:paraId="07EB2D19" w14:textId="77777777" w:rsidR="00B47790" w:rsidRDefault="00B47790" w:rsidP="00504258">
      <w:pPr>
        <w:autoSpaceDE w:val="0"/>
        <w:autoSpaceDN w:val="0"/>
        <w:spacing w:before="120" w:after="40"/>
        <w:ind w:right="68"/>
        <w:mirrorIndents/>
        <w:rPr>
          <w:b/>
          <w:sz w:val="20"/>
          <w:szCs w:val="20"/>
        </w:rPr>
      </w:pPr>
      <w:r>
        <w:rPr>
          <w:b/>
          <w:sz w:val="20"/>
          <w:szCs w:val="20"/>
        </w:rPr>
        <w:lastRenderedPageBreak/>
        <w:t>INTRODUCTION</w:t>
      </w:r>
    </w:p>
    <w:p w14:paraId="3CEB3CAE" w14:textId="4311C240" w:rsidR="00B47790" w:rsidRPr="00B47790" w:rsidRDefault="00B47790" w:rsidP="00B47790">
      <w:pPr>
        <w:autoSpaceDE w:val="0"/>
        <w:autoSpaceDN w:val="0"/>
        <w:ind w:right="70"/>
        <w:mirrorIndents/>
        <w:jc w:val="both"/>
        <w:rPr>
          <w:sz w:val="20"/>
          <w:szCs w:val="20"/>
        </w:rPr>
      </w:pPr>
      <w:r w:rsidRPr="00B47790">
        <w:rPr>
          <w:sz w:val="20"/>
          <w:szCs w:val="20"/>
        </w:rPr>
        <w:t xml:space="preserve">Méthode par excellence pour la prise en charge définitive des troubles de la conduction et pratiquée dans les pays développés depuis les années 1958 en Europe [1] et aux </w:t>
      </w:r>
      <w:r w:rsidR="00B46F15" w:rsidRPr="00B47790">
        <w:rPr>
          <w:sz w:val="20"/>
          <w:szCs w:val="20"/>
        </w:rPr>
        <w:t>États-Unis</w:t>
      </w:r>
      <w:r w:rsidRPr="00B47790">
        <w:rPr>
          <w:sz w:val="20"/>
          <w:szCs w:val="20"/>
        </w:rPr>
        <w:t xml:space="preserve"> [2]. Sa faisabilité et ses problèmes et perspectives ont été déjà soulignés pour l’Afrique de l’Ouest [3]. La stimulation cardiaque connait de nos jours un début d’essor en Afrique subsaharienne, en particulier dans notre pays. Ce retard accusé par notre pays s’est soldé par de nombreuses évacuations sanitaires pour les plus nantis et une </w:t>
      </w:r>
      <w:proofErr w:type="spellStart"/>
      <w:r w:rsidRPr="00B47790">
        <w:rPr>
          <w:sz w:val="20"/>
          <w:szCs w:val="20"/>
        </w:rPr>
        <w:t>morbi</w:t>
      </w:r>
      <w:proofErr w:type="spellEnd"/>
      <w:r w:rsidRPr="00B47790">
        <w:rPr>
          <w:sz w:val="20"/>
          <w:szCs w:val="20"/>
        </w:rPr>
        <w:t>-mortalité élevée pour les patients à faible revenu.</w:t>
      </w:r>
    </w:p>
    <w:p w14:paraId="2783C0C5" w14:textId="77777777" w:rsidR="00B47790" w:rsidRPr="00B47790" w:rsidRDefault="00B47790" w:rsidP="00B47790">
      <w:pPr>
        <w:autoSpaceDE w:val="0"/>
        <w:autoSpaceDN w:val="0"/>
        <w:ind w:right="70"/>
        <w:mirrorIndents/>
        <w:jc w:val="both"/>
        <w:rPr>
          <w:sz w:val="20"/>
          <w:szCs w:val="20"/>
        </w:rPr>
      </w:pPr>
      <w:r w:rsidRPr="00B47790">
        <w:rPr>
          <w:sz w:val="20"/>
          <w:szCs w:val="20"/>
        </w:rPr>
        <w:t>Depuis nos premières implantations en 2010 au CHU SBS, il nous a paru opportun de faire un premier bilan de notre activité au Mali d’où initiation de cette étude, une première au Mali. Le but était de décrire les aspects sociodémographiques, de préciser les indications d‘implantation de Pacemaker (PM) et l’évolution immédiate et à court et moyen termes.</w:t>
      </w:r>
    </w:p>
    <w:p w14:paraId="3D140846" w14:textId="57E18909" w:rsidR="005F55C3" w:rsidRPr="00AE2694" w:rsidRDefault="0045066B" w:rsidP="00B47790">
      <w:pPr>
        <w:spacing w:before="120" w:after="40"/>
        <w:ind w:right="70"/>
        <w:jc w:val="both"/>
        <w:rPr>
          <w:b/>
          <w:sz w:val="20"/>
          <w:szCs w:val="20"/>
        </w:rPr>
      </w:pPr>
      <w:r>
        <w:rPr>
          <w:b/>
          <w:sz w:val="20"/>
          <w:szCs w:val="20"/>
        </w:rPr>
        <w:t>MATERIEL</w:t>
      </w:r>
      <w:r w:rsidR="00A30D55" w:rsidRPr="00AE2694">
        <w:rPr>
          <w:b/>
          <w:sz w:val="20"/>
          <w:szCs w:val="20"/>
        </w:rPr>
        <w:t xml:space="preserve"> </w:t>
      </w:r>
      <w:r w:rsidR="00D77BF6" w:rsidRPr="00AE2694">
        <w:rPr>
          <w:b/>
          <w:sz w:val="20"/>
          <w:szCs w:val="20"/>
        </w:rPr>
        <w:t>ET MÉTHODE</w:t>
      </w:r>
    </w:p>
    <w:p w14:paraId="428DC3AC" w14:textId="499F784B" w:rsidR="0045066B" w:rsidRPr="005A7E60" w:rsidRDefault="0045066B" w:rsidP="0045066B">
      <w:pPr>
        <w:autoSpaceDE w:val="0"/>
        <w:autoSpaceDN w:val="0"/>
        <w:ind w:right="66"/>
        <w:mirrorIndents/>
        <w:jc w:val="both"/>
        <w:rPr>
          <w:sz w:val="20"/>
          <w:szCs w:val="20"/>
          <w:lang w:val="fr-FR"/>
        </w:rPr>
      </w:pPr>
      <w:r w:rsidRPr="005A7E60">
        <w:rPr>
          <w:sz w:val="20"/>
          <w:szCs w:val="20"/>
          <w:lang w:val="fr-FR"/>
        </w:rPr>
        <w:t>Il s’agi</w:t>
      </w:r>
      <w:r>
        <w:rPr>
          <w:sz w:val="20"/>
          <w:szCs w:val="20"/>
          <w:lang w:val="fr-FR"/>
        </w:rPr>
        <w:t>ssait</w:t>
      </w:r>
      <w:r w:rsidRPr="005A7E60">
        <w:rPr>
          <w:sz w:val="20"/>
          <w:szCs w:val="20"/>
          <w:lang w:val="fr-FR"/>
        </w:rPr>
        <w:t xml:space="preserve"> d’une étude transversale et descriptive réalisée des patients vus dans la période allant d’octobre 2015 à mai 2019. Elle a concerné tous les patients ayant bénéficié d’une primo implantation de stimulateur cardiaque définitive</w:t>
      </w:r>
      <w:r>
        <w:rPr>
          <w:sz w:val="20"/>
          <w:szCs w:val="20"/>
          <w:lang w:val="fr-FR"/>
        </w:rPr>
        <w:t>,</w:t>
      </w:r>
      <w:r w:rsidRPr="005A7E60">
        <w:rPr>
          <w:sz w:val="20"/>
          <w:szCs w:val="20"/>
          <w:lang w:val="fr-FR"/>
        </w:rPr>
        <w:t xml:space="preserve"> quelle que soit l’indication</w:t>
      </w:r>
      <w:r>
        <w:rPr>
          <w:sz w:val="20"/>
          <w:szCs w:val="20"/>
          <w:lang w:val="fr-FR"/>
        </w:rPr>
        <w:t>,</w:t>
      </w:r>
      <w:r w:rsidRPr="005A7E60">
        <w:rPr>
          <w:sz w:val="20"/>
          <w:szCs w:val="20"/>
          <w:lang w:val="fr-FR"/>
        </w:rPr>
        <w:t xml:space="preserve"> sans distinction d’âge, de sexe ou de race. </w:t>
      </w:r>
    </w:p>
    <w:p w14:paraId="5398815D" w14:textId="3119B792" w:rsidR="0045066B" w:rsidRPr="005A7E60" w:rsidRDefault="0045066B" w:rsidP="0045066B">
      <w:pPr>
        <w:autoSpaceDE w:val="0"/>
        <w:autoSpaceDN w:val="0"/>
        <w:ind w:right="66"/>
        <w:mirrorIndents/>
        <w:jc w:val="both"/>
        <w:rPr>
          <w:sz w:val="20"/>
          <w:szCs w:val="20"/>
          <w:lang w:val="fr-FR"/>
        </w:rPr>
      </w:pPr>
      <w:r w:rsidRPr="005A7E60">
        <w:rPr>
          <w:sz w:val="20"/>
          <w:szCs w:val="20"/>
          <w:lang w:val="fr-FR"/>
        </w:rPr>
        <w:t xml:space="preserve">Les patients ont été recensés au CHU BSS, certains </w:t>
      </w:r>
      <w:r>
        <w:rPr>
          <w:sz w:val="20"/>
          <w:szCs w:val="20"/>
          <w:lang w:val="fr-FR"/>
        </w:rPr>
        <w:t>étant</w:t>
      </w:r>
      <w:r w:rsidRPr="005A7E60">
        <w:rPr>
          <w:sz w:val="20"/>
          <w:szCs w:val="20"/>
          <w:lang w:val="fr-FR"/>
        </w:rPr>
        <w:t xml:space="preserve"> venus en consultation directement, d’autres référés par des collègues cardiologues. </w:t>
      </w:r>
    </w:p>
    <w:p w14:paraId="1CA7AB7F" w14:textId="77777777" w:rsidR="0045066B" w:rsidRPr="005A7E60" w:rsidRDefault="0045066B" w:rsidP="0045066B">
      <w:pPr>
        <w:autoSpaceDE w:val="0"/>
        <w:autoSpaceDN w:val="0"/>
        <w:ind w:right="66"/>
        <w:mirrorIndents/>
        <w:jc w:val="both"/>
        <w:rPr>
          <w:sz w:val="20"/>
          <w:szCs w:val="20"/>
          <w:lang w:val="fr-FR"/>
        </w:rPr>
      </w:pPr>
      <w:r w:rsidRPr="005A7E60">
        <w:rPr>
          <w:sz w:val="20"/>
          <w:szCs w:val="20"/>
          <w:lang w:val="fr-FR"/>
        </w:rPr>
        <w:t>Les données sociodémographiques, les facteurs de risque cardio-vasculaire, les antécédents, les données cliniques de tous les patients implantés dans la période d‘étude ont été recueillis sur un formulaire anonyme.</w:t>
      </w:r>
    </w:p>
    <w:p w14:paraId="676AF163" w14:textId="77777777" w:rsidR="0045066B" w:rsidRPr="005A7E60" w:rsidRDefault="0045066B" w:rsidP="0045066B">
      <w:pPr>
        <w:autoSpaceDE w:val="0"/>
        <w:autoSpaceDN w:val="0"/>
        <w:spacing w:before="60" w:after="40"/>
        <w:ind w:right="68"/>
        <w:mirrorIndents/>
        <w:jc w:val="both"/>
        <w:rPr>
          <w:sz w:val="20"/>
          <w:szCs w:val="20"/>
          <w:lang w:val="fr-FR"/>
        </w:rPr>
      </w:pPr>
      <w:r w:rsidRPr="005A7E60">
        <w:rPr>
          <w:b/>
          <w:bCs/>
          <w:sz w:val="20"/>
          <w:szCs w:val="20"/>
          <w:lang w:val="fr-FR"/>
        </w:rPr>
        <w:t>Aspect éthique</w:t>
      </w:r>
    </w:p>
    <w:p w14:paraId="0CBB6365" w14:textId="77777777" w:rsidR="0045066B" w:rsidRPr="005A7E60" w:rsidRDefault="0045066B" w:rsidP="0045066B">
      <w:pPr>
        <w:autoSpaceDE w:val="0"/>
        <w:autoSpaceDN w:val="0"/>
        <w:ind w:right="66"/>
        <w:mirrorIndents/>
        <w:jc w:val="both"/>
        <w:rPr>
          <w:sz w:val="20"/>
          <w:szCs w:val="20"/>
          <w:lang w:val="fr-FR"/>
        </w:rPr>
      </w:pPr>
      <w:r w:rsidRPr="005A7E60">
        <w:rPr>
          <w:sz w:val="20"/>
          <w:szCs w:val="20"/>
          <w:lang w:val="fr-FR"/>
        </w:rPr>
        <w:t>Le consentement verbal des patients a été acquis après leur avoir précisé le caractère anonyme des données.</w:t>
      </w:r>
    </w:p>
    <w:p w14:paraId="0BE0D9E9" w14:textId="77777777" w:rsidR="0045066B" w:rsidRPr="0045066B" w:rsidRDefault="0045066B" w:rsidP="0045066B">
      <w:pPr>
        <w:autoSpaceDE w:val="0"/>
        <w:autoSpaceDN w:val="0"/>
        <w:spacing w:before="60" w:after="40"/>
        <w:ind w:right="68"/>
        <w:mirrorIndents/>
        <w:jc w:val="both"/>
        <w:rPr>
          <w:b/>
          <w:bCs/>
          <w:sz w:val="20"/>
          <w:szCs w:val="20"/>
          <w:lang w:val="fr-FR"/>
        </w:rPr>
      </w:pPr>
      <w:r w:rsidRPr="005A7E60">
        <w:rPr>
          <w:b/>
          <w:bCs/>
          <w:sz w:val="20"/>
          <w:szCs w:val="20"/>
          <w:lang w:val="fr-FR"/>
        </w:rPr>
        <w:t>Analyse statistique</w:t>
      </w:r>
    </w:p>
    <w:p w14:paraId="60D9CF6B" w14:textId="493C2D7B" w:rsidR="00FD7730" w:rsidRPr="0045066B" w:rsidRDefault="0045066B" w:rsidP="00B46F15">
      <w:pPr>
        <w:autoSpaceDE w:val="0"/>
        <w:autoSpaceDN w:val="0"/>
        <w:ind w:right="68"/>
        <w:mirrorIndents/>
        <w:jc w:val="both"/>
        <w:rPr>
          <w:sz w:val="20"/>
          <w:szCs w:val="20"/>
          <w:lang w:val="fr-FR"/>
        </w:rPr>
      </w:pPr>
      <w:r w:rsidRPr="005A7E60">
        <w:rPr>
          <w:sz w:val="20"/>
          <w:szCs w:val="20"/>
          <w:lang w:val="fr-FR"/>
        </w:rPr>
        <w:t xml:space="preserve">La saisie et l’analyse statistique des données ont été réalisées en utilisant SPSS (IBM </w:t>
      </w:r>
      <w:proofErr w:type="spellStart"/>
      <w:r w:rsidRPr="005A7E60">
        <w:rPr>
          <w:sz w:val="20"/>
          <w:szCs w:val="20"/>
          <w:lang w:val="fr-FR"/>
        </w:rPr>
        <w:t>Inc</w:t>
      </w:r>
      <w:proofErr w:type="spellEnd"/>
      <w:r w:rsidRPr="005A7E60">
        <w:rPr>
          <w:sz w:val="20"/>
          <w:szCs w:val="20"/>
          <w:lang w:val="fr-FR"/>
        </w:rPr>
        <w:t>) version 18. Les variables qualitatives ont été exprimées en effectifs et en proportions et celles</w:t>
      </w:r>
      <w:r w:rsidRPr="005A7E60">
        <w:rPr>
          <w:color w:val="FF0000"/>
          <w:sz w:val="20"/>
          <w:szCs w:val="20"/>
          <w:lang w:val="fr-FR"/>
        </w:rPr>
        <w:t xml:space="preserve"> </w:t>
      </w:r>
      <w:r w:rsidRPr="005A7E60">
        <w:rPr>
          <w:sz w:val="20"/>
          <w:szCs w:val="20"/>
          <w:lang w:val="fr-FR"/>
        </w:rPr>
        <w:t>qualitatives en moyennes ± écart-type</w:t>
      </w:r>
      <w:r>
        <w:rPr>
          <w:sz w:val="20"/>
          <w:szCs w:val="20"/>
          <w:lang w:val="fr-FR"/>
        </w:rPr>
        <w:t>.</w:t>
      </w:r>
    </w:p>
    <w:p w14:paraId="1FF5CD8D" w14:textId="7533D75C" w:rsidR="00297EC0" w:rsidRPr="00D77BF6" w:rsidRDefault="00D77BF6" w:rsidP="00B47790">
      <w:pPr>
        <w:spacing w:before="120" w:after="40"/>
        <w:ind w:right="70"/>
        <w:jc w:val="both"/>
        <w:rPr>
          <w:b/>
          <w:sz w:val="20"/>
          <w:szCs w:val="20"/>
        </w:rPr>
      </w:pPr>
      <w:r w:rsidRPr="00D77BF6">
        <w:rPr>
          <w:b/>
          <w:sz w:val="20"/>
          <w:szCs w:val="20"/>
        </w:rPr>
        <w:t>RÉSULTATS</w:t>
      </w:r>
    </w:p>
    <w:p w14:paraId="6E6F4EA0" w14:textId="77777777" w:rsidR="001B73CA" w:rsidRPr="005A7E60" w:rsidRDefault="001B73CA" w:rsidP="001B73CA">
      <w:pPr>
        <w:autoSpaceDE w:val="0"/>
        <w:autoSpaceDN w:val="0"/>
        <w:ind w:right="49"/>
        <w:mirrorIndents/>
        <w:jc w:val="both"/>
        <w:rPr>
          <w:sz w:val="20"/>
          <w:szCs w:val="20"/>
          <w:lang w:val="fr-FR"/>
        </w:rPr>
      </w:pPr>
      <w:r w:rsidRPr="005A7E60">
        <w:rPr>
          <w:sz w:val="20"/>
          <w:szCs w:val="20"/>
          <w:lang w:val="fr-FR"/>
        </w:rPr>
        <w:t>Pendant la période d‘étude, 43 primo-implantations ont été réalisées sur 66 patients nécessitant un stimulateur cardiaque définitif, soit une proportion de 68,3%.</w:t>
      </w:r>
    </w:p>
    <w:p w14:paraId="2B6DC17E" w14:textId="3D94A8CF" w:rsidR="001B73CA" w:rsidRDefault="001B73CA" w:rsidP="001B73CA">
      <w:pPr>
        <w:autoSpaceDE w:val="0"/>
        <w:autoSpaceDN w:val="0"/>
        <w:ind w:right="49"/>
        <w:mirrorIndents/>
        <w:jc w:val="both"/>
        <w:rPr>
          <w:sz w:val="20"/>
          <w:szCs w:val="20"/>
          <w:lang w:val="fr-FR"/>
        </w:rPr>
      </w:pPr>
      <w:r w:rsidRPr="005A7E60">
        <w:rPr>
          <w:sz w:val="20"/>
          <w:szCs w:val="20"/>
          <w:lang w:val="fr-FR"/>
        </w:rPr>
        <w:t>Une proportion de 41,9% des patients avaient 70-79 ans, le sexe féminin était représenté par 51,2%. La majorité des patients (72,1%) résidaient en milieu urbain tandis que 44,2% vivaient à Bamako (Tableau I).</w:t>
      </w:r>
    </w:p>
    <w:tbl>
      <w:tblPr>
        <w:tblStyle w:val="Trameclaire-Accent11"/>
        <w:tblW w:w="0" w:type="auto"/>
        <w:tblLayout w:type="fixed"/>
        <w:tblLook w:val="0000" w:firstRow="0" w:lastRow="0" w:firstColumn="0" w:lastColumn="0" w:noHBand="0" w:noVBand="0"/>
      </w:tblPr>
      <w:tblGrid>
        <w:gridCol w:w="1701"/>
        <w:gridCol w:w="1489"/>
        <w:gridCol w:w="1393"/>
      </w:tblGrid>
      <w:tr w:rsidR="00896742" w:rsidRPr="00AD3321" w14:paraId="5EBCBAEE" w14:textId="77777777" w:rsidTr="00652577">
        <w:trPr>
          <w:cnfStyle w:val="000000100000" w:firstRow="0" w:lastRow="0" w:firstColumn="0" w:lastColumn="0" w:oddVBand="0" w:evenVBand="0" w:oddHBand="1" w:evenHBand="0" w:firstRowFirstColumn="0" w:firstRowLastColumn="0" w:lastRowFirstColumn="0" w:lastRowLastColumn="0"/>
          <w:trHeight w:val="447"/>
        </w:trPr>
        <w:tc>
          <w:tcPr>
            <w:cnfStyle w:val="000010000000" w:firstRow="0" w:lastRow="0" w:firstColumn="0" w:lastColumn="0" w:oddVBand="1" w:evenVBand="0" w:oddHBand="0" w:evenHBand="0" w:firstRowFirstColumn="0" w:firstRowLastColumn="0" w:lastRowFirstColumn="0" w:lastRowLastColumn="0"/>
            <w:tcW w:w="4583" w:type="dxa"/>
            <w:gridSpan w:val="3"/>
          </w:tcPr>
          <w:p w14:paraId="70288D2C" w14:textId="77777777" w:rsidR="00896742" w:rsidRPr="00AD3321" w:rsidRDefault="00896742" w:rsidP="00652577">
            <w:pPr>
              <w:autoSpaceDE w:val="0"/>
              <w:autoSpaceDN w:val="0"/>
              <w:ind w:right="49"/>
              <w:mirrorIndents/>
              <w:rPr>
                <w:kern w:val="1"/>
                <w:sz w:val="18"/>
                <w:szCs w:val="18"/>
                <w:lang w:val="fr-FR"/>
              </w:rPr>
            </w:pPr>
            <w:r w:rsidRPr="00AD3321">
              <w:rPr>
                <w:b/>
                <w:bCs/>
                <w:kern w:val="1"/>
                <w:sz w:val="18"/>
                <w:szCs w:val="18"/>
                <w:lang w:val="fr-FR"/>
              </w:rPr>
              <w:t xml:space="preserve">Tableau </w:t>
            </w:r>
            <w:proofErr w:type="gramStart"/>
            <w:r w:rsidRPr="00AD3321">
              <w:rPr>
                <w:b/>
                <w:bCs/>
                <w:kern w:val="1"/>
                <w:sz w:val="18"/>
                <w:szCs w:val="18"/>
                <w:lang w:val="fr-FR"/>
              </w:rPr>
              <w:t>I:</w:t>
            </w:r>
            <w:proofErr w:type="gramEnd"/>
            <w:r w:rsidRPr="00AD3321">
              <w:rPr>
                <w:kern w:val="1"/>
                <w:sz w:val="18"/>
                <w:szCs w:val="18"/>
                <w:lang w:val="fr-FR"/>
              </w:rPr>
              <w:t xml:space="preserve"> caractéristiques sociodémographiques de 43 patients ayant subi une primo-implantation de PM</w:t>
            </w:r>
          </w:p>
        </w:tc>
      </w:tr>
      <w:tr w:rsidR="00896742" w:rsidRPr="00AD3321" w14:paraId="04A42AB4" w14:textId="77777777" w:rsidTr="00652577">
        <w:trPr>
          <w:trHeight w:val="93"/>
        </w:trPr>
        <w:tc>
          <w:tcPr>
            <w:cnfStyle w:val="000010000000" w:firstRow="0" w:lastRow="0" w:firstColumn="0" w:lastColumn="0" w:oddVBand="1" w:evenVBand="0" w:oddHBand="0" w:evenHBand="0" w:firstRowFirstColumn="0" w:firstRowLastColumn="0" w:lastRowFirstColumn="0" w:lastRowLastColumn="0"/>
            <w:tcW w:w="1701" w:type="dxa"/>
          </w:tcPr>
          <w:p w14:paraId="095C36AC" w14:textId="77777777" w:rsidR="00896742" w:rsidRPr="00AD3321" w:rsidRDefault="00896742" w:rsidP="00652577">
            <w:pPr>
              <w:autoSpaceDE w:val="0"/>
              <w:autoSpaceDN w:val="0"/>
              <w:ind w:right="49"/>
              <w:mirrorIndents/>
              <w:rPr>
                <w:kern w:val="1"/>
                <w:sz w:val="18"/>
                <w:szCs w:val="18"/>
                <w:lang w:val="fr-FR"/>
              </w:rPr>
            </w:pPr>
            <w:r w:rsidRPr="00AD3321">
              <w:rPr>
                <w:b/>
                <w:bCs/>
                <w:kern w:val="1"/>
                <w:sz w:val="18"/>
                <w:szCs w:val="18"/>
                <w:lang w:val="fr-FR"/>
              </w:rPr>
              <w:t>Caractéristiques</w:t>
            </w:r>
          </w:p>
        </w:tc>
        <w:tc>
          <w:tcPr>
            <w:tcW w:w="1489" w:type="dxa"/>
          </w:tcPr>
          <w:p w14:paraId="31AA21C7" w14:textId="77777777" w:rsidR="00896742" w:rsidRPr="00AD3321" w:rsidRDefault="00896742"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p>
        </w:tc>
        <w:tc>
          <w:tcPr>
            <w:cnfStyle w:val="000010000000" w:firstRow="0" w:lastRow="0" w:firstColumn="0" w:lastColumn="0" w:oddVBand="1" w:evenVBand="0" w:oddHBand="0" w:evenHBand="0" w:firstRowFirstColumn="0" w:firstRowLastColumn="0" w:lastRowFirstColumn="0" w:lastRowLastColumn="0"/>
            <w:tcW w:w="1393" w:type="dxa"/>
          </w:tcPr>
          <w:p w14:paraId="66DE9918"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N (%)</w:t>
            </w:r>
          </w:p>
        </w:tc>
      </w:tr>
      <w:tr w:rsidR="00896742" w:rsidRPr="00AD3321" w14:paraId="2F539381" w14:textId="77777777" w:rsidTr="00575D97">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1701" w:type="dxa"/>
            <w:vMerge w:val="restart"/>
            <w:vAlign w:val="center"/>
          </w:tcPr>
          <w:p w14:paraId="2906EDF8" w14:textId="77777777" w:rsidR="00896742" w:rsidRPr="00AD3321" w:rsidRDefault="00896742" w:rsidP="00575D97">
            <w:pPr>
              <w:autoSpaceDE w:val="0"/>
              <w:autoSpaceDN w:val="0"/>
              <w:ind w:right="49"/>
              <w:mirrorIndents/>
              <w:rPr>
                <w:kern w:val="1"/>
                <w:sz w:val="18"/>
                <w:szCs w:val="18"/>
                <w:lang w:val="fr-FR"/>
              </w:rPr>
            </w:pPr>
            <w:r w:rsidRPr="00AD3321">
              <w:rPr>
                <w:b/>
                <w:bCs/>
                <w:kern w:val="1"/>
                <w:sz w:val="18"/>
                <w:szCs w:val="18"/>
                <w:lang w:val="fr-FR"/>
              </w:rPr>
              <w:t>Tranche d‘âge (ans)</w:t>
            </w:r>
          </w:p>
        </w:tc>
        <w:tc>
          <w:tcPr>
            <w:tcW w:w="1489" w:type="dxa"/>
          </w:tcPr>
          <w:p w14:paraId="09E40DE0" w14:textId="77777777" w:rsidR="00896742" w:rsidRPr="00AD3321" w:rsidRDefault="00896742"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AD3321">
              <w:rPr>
                <w:kern w:val="1"/>
                <w:sz w:val="18"/>
                <w:szCs w:val="18"/>
                <w:lang w:val="fr-FR"/>
              </w:rPr>
              <w:t>34 - 59</w:t>
            </w:r>
          </w:p>
        </w:tc>
        <w:tc>
          <w:tcPr>
            <w:cnfStyle w:val="000010000000" w:firstRow="0" w:lastRow="0" w:firstColumn="0" w:lastColumn="0" w:oddVBand="1" w:evenVBand="0" w:oddHBand="0" w:evenHBand="0" w:firstRowFirstColumn="0" w:firstRowLastColumn="0" w:lastRowFirstColumn="0" w:lastRowLastColumn="0"/>
            <w:tcW w:w="1393" w:type="dxa"/>
          </w:tcPr>
          <w:p w14:paraId="0CF5087E"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05 (11,6)</w:t>
            </w:r>
          </w:p>
        </w:tc>
      </w:tr>
      <w:tr w:rsidR="00896742" w:rsidRPr="00AD3321" w14:paraId="537C2C8A" w14:textId="77777777" w:rsidTr="00652577">
        <w:trPr>
          <w:trHeight w:val="205"/>
        </w:trPr>
        <w:tc>
          <w:tcPr>
            <w:cnfStyle w:val="000010000000" w:firstRow="0" w:lastRow="0" w:firstColumn="0" w:lastColumn="0" w:oddVBand="1" w:evenVBand="0" w:oddHBand="0" w:evenHBand="0" w:firstRowFirstColumn="0" w:firstRowLastColumn="0" w:lastRowFirstColumn="0" w:lastRowLastColumn="0"/>
            <w:tcW w:w="1701" w:type="dxa"/>
            <w:vMerge/>
          </w:tcPr>
          <w:p w14:paraId="344E8B83"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444AFDA7" w14:textId="77777777" w:rsidR="00896742" w:rsidRPr="00AD3321" w:rsidRDefault="00896742"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AD3321">
              <w:rPr>
                <w:kern w:val="1"/>
                <w:sz w:val="18"/>
                <w:szCs w:val="18"/>
                <w:lang w:val="fr-FR"/>
              </w:rPr>
              <w:t>60 - 69</w:t>
            </w:r>
          </w:p>
        </w:tc>
        <w:tc>
          <w:tcPr>
            <w:cnfStyle w:val="000010000000" w:firstRow="0" w:lastRow="0" w:firstColumn="0" w:lastColumn="0" w:oddVBand="1" w:evenVBand="0" w:oddHBand="0" w:evenHBand="0" w:firstRowFirstColumn="0" w:firstRowLastColumn="0" w:lastRowFirstColumn="0" w:lastRowLastColumn="0"/>
            <w:tcW w:w="1393" w:type="dxa"/>
          </w:tcPr>
          <w:p w14:paraId="0BF1BA13"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14 (32,6)</w:t>
            </w:r>
          </w:p>
        </w:tc>
      </w:tr>
      <w:tr w:rsidR="00896742" w:rsidRPr="00AD3321" w14:paraId="324123B5" w14:textId="77777777" w:rsidTr="00652577">
        <w:trPr>
          <w:cnfStyle w:val="000000100000" w:firstRow="0" w:lastRow="0" w:firstColumn="0" w:lastColumn="0" w:oddVBand="0" w:evenVBand="0" w:oddHBand="1" w:evenHBand="0" w:firstRowFirstColumn="0" w:firstRowLastColumn="0" w:lastRowFirstColumn="0" w:lastRowLastColumn="0"/>
          <w:trHeight w:val="172"/>
        </w:trPr>
        <w:tc>
          <w:tcPr>
            <w:cnfStyle w:val="000010000000" w:firstRow="0" w:lastRow="0" w:firstColumn="0" w:lastColumn="0" w:oddVBand="1" w:evenVBand="0" w:oddHBand="0" w:evenHBand="0" w:firstRowFirstColumn="0" w:firstRowLastColumn="0" w:lastRowFirstColumn="0" w:lastRowLastColumn="0"/>
            <w:tcW w:w="1701" w:type="dxa"/>
            <w:vMerge/>
          </w:tcPr>
          <w:p w14:paraId="5DC58877"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7E11315E" w14:textId="77777777" w:rsidR="00896742" w:rsidRPr="00AD3321" w:rsidRDefault="00896742"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AD3321">
              <w:rPr>
                <w:kern w:val="1"/>
                <w:sz w:val="18"/>
                <w:szCs w:val="18"/>
                <w:lang w:val="fr-FR"/>
              </w:rPr>
              <w:t>70 - 79</w:t>
            </w:r>
          </w:p>
        </w:tc>
        <w:tc>
          <w:tcPr>
            <w:cnfStyle w:val="000010000000" w:firstRow="0" w:lastRow="0" w:firstColumn="0" w:lastColumn="0" w:oddVBand="1" w:evenVBand="0" w:oddHBand="0" w:evenHBand="0" w:firstRowFirstColumn="0" w:firstRowLastColumn="0" w:lastRowFirstColumn="0" w:lastRowLastColumn="0"/>
            <w:tcW w:w="1393" w:type="dxa"/>
          </w:tcPr>
          <w:p w14:paraId="749FD1D1"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18 (41,9)</w:t>
            </w:r>
          </w:p>
        </w:tc>
      </w:tr>
      <w:tr w:rsidR="00896742" w:rsidRPr="00AD3321" w14:paraId="7DF786C9" w14:textId="77777777" w:rsidTr="00652577">
        <w:trPr>
          <w:trHeight w:val="129"/>
        </w:trPr>
        <w:tc>
          <w:tcPr>
            <w:cnfStyle w:val="000010000000" w:firstRow="0" w:lastRow="0" w:firstColumn="0" w:lastColumn="0" w:oddVBand="1" w:evenVBand="0" w:oddHBand="0" w:evenHBand="0" w:firstRowFirstColumn="0" w:firstRowLastColumn="0" w:lastRowFirstColumn="0" w:lastRowLastColumn="0"/>
            <w:tcW w:w="1701" w:type="dxa"/>
            <w:vMerge/>
          </w:tcPr>
          <w:p w14:paraId="08039612"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0CA0F6AD" w14:textId="1DD45F22" w:rsidR="00896742" w:rsidRPr="00AD3321" w:rsidRDefault="00664087"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m:oMath>
              <m:r>
                <w:rPr>
                  <w:rFonts w:ascii="Cambria Math" w:hAnsi="Cambria Math"/>
                  <w:kern w:val="1"/>
                  <w:sz w:val="18"/>
                  <w:szCs w:val="18"/>
                  <w:lang w:val="fr-FR"/>
                </w:rPr>
                <m:t>≥</m:t>
              </m:r>
            </m:oMath>
            <w:r w:rsidR="00896742" w:rsidRPr="00AD3321">
              <w:rPr>
                <w:kern w:val="1"/>
                <w:sz w:val="18"/>
                <w:szCs w:val="18"/>
                <w:lang w:val="fr-FR"/>
              </w:rPr>
              <w:t xml:space="preserve"> 80</w:t>
            </w:r>
          </w:p>
        </w:tc>
        <w:tc>
          <w:tcPr>
            <w:cnfStyle w:val="000010000000" w:firstRow="0" w:lastRow="0" w:firstColumn="0" w:lastColumn="0" w:oddVBand="1" w:evenVBand="0" w:oddHBand="0" w:evenHBand="0" w:firstRowFirstColumn="0" w:firstRowLastColumn="0" w:lastRowFirstColumn="0" w:lastRowLastColumn="0"/>
            <w:tcW w:w="1393" w:type="dxa"/>
          </w:tcPr>
          <w:p w14:paraId="1623FEED"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06 (14,0)</w:t>
            </w:r>
          </w:p>
        </w:tc>
      </w:tr>
      <w:tr w:rsidR="00896742" w:rsidRPr="00AD3321" w14:paraId="6C55DCFC" w14:textId="77777777" w:rsidTr="00575D97">
        <w:trPr>
          <w:cnfStyle w:val="000000100000" w:firstRow="0" w:lastRow="0" w:firstColumn="0" w:lastColumn="0" w:oddVBand="0" w:evenVBand="0" w:oddHBand="1" w:evenHBand="0" w:firstRowFirstColumn="0" w:firstRowLastColumn="0" w:lastRowFirstColumn="0" w:lastRowLastColumn="0"/>
          <w:trHeight w:val="191"/>
        </w:trPr>
        <w:tc>
          <w:tcPr>
            <w:cnfStyle w:val="000010000000" w:firstRow="0" w:lastRow="0" w:firstColumn="0" w:lastColumn="0" w:oddVBand="1" w:evenVBand="0" w:oddHBand="0" w:evenHBand="0" w:firstRowFirstColumn="0" w:firstRowLastColumn="0" w:lastRowFirstColumn="0" w:lastRowLastColumn="0"/>
            <w:tcW w:w="1701" w:type="dxa"/>
            <w:vMerge w:val="restart"/>
            <w:vAlign w:val="center"/>
          </w:tcPr>
          <w:p w14:paraId="1BFAD22B" w14:textId="77777777" w:rsidR="00896742" w:rsidRPr="00AD3321" w:rsidRDefault="00896742" w:rsidP="00575D97">
            <w:pPr>
              <w:autoSpaceDE w:val="0"/>
              <w:autoSpaceDN w:val="0"/>
              <w:ind w:right="49"/>
              <w:mirrorIndents/>
              <w:rPr>
                <w:kern w:val="1"/>
                <w:sz w:val="18"/>
                <w:szCs w:val="18"/>
                <w:lang w:val="fr-FR"/>
              </w:rPr>
            </w:pPr>
            <w:r w:rsidRPr="00AD3321">
              <w:rPr>
                <w:b/>
                <w:bCs/>
                <w:kern w:val="1"/>
                <w:sz w:val="18"/>
                <w:szCs w:val="18"/>
                <w:lang w:val="fr-FR"/>
              </w:rPr>
              <w:t>Sexe</w:t>
            </w:r>
          </w:p>
        </w:tc>
        <w:tc>
          <w:tcPr>
            <w:tcW w:w="1489" w:type="dxa"/>
          </w:tcPr>
          <w:p w14:paraId="005D8CEC" w14:textId="77777777" w:rsidR="00896742" w:rsidRPr="00AD3321" w:rsidRDefault="00896742"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AD3321">
              <w:rPr>
                <w:kern w:val="1"/>
                <w:sz w:val="18"/>
                <w:szCs w:val="18"/>
                <w:lang w:val="fr-FR"/>
              </w:rPr>
              <w:t>Masculin</w:t>
            </w:r>
          </w:p>
        </w:tc>
        <w:tc>
          <w:tcPr>
            <w:cnfStyle w:val="000010000000" w:firstRow="0" w:lastRow="0" w:firstColumn="0" w:lastColumn="0" w:oddVBand="1" w:evenVBand="0" w:oddHBand="0" w:evenHBand="0" w:firstRowFirstColumn="0" w:firstRowLastColumn="0" w:lastRowFirstColumn="0" w:lastRowLastColumn="0"/>
            <w:tcW w:w="1393" w:type="dxa"/>
          </w:tcPr>
          <w:p w14:paraId="1FF3F049"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21 (48,8)</w:t>
            </w:r>
          </w:p>
        </w:tc>
      </w:tr>
      <w:tr w:rsidR="00896742" w:rsidRPr="00AD3321" w14:paraId="733FE9DF" w14:textId="77777777" w:rsidTr="00652577">
        <w:trPr>
          <w:trHeight w:val="124"/>
        </w:trPr>
        <w:tc>
          <w:tcPr>
            <w:cnfStyle w:val="000010000000" w:firstRow="0" w:lastRow="0" w:firstColumn="0" w:lastColumn="0" w:oddVBand="1" w:evenVBand="0" w:oddHBand="0" w:evenHBand="0" w:firstRowFirstColumn="0" w:firstRowLastColumn="0" w:lastRowFirstColumn="0" w:lastRowLastColumn="0"/>
            <w:tcW w:w="1701" w:type="dxa"/>
            <w:vMerge/>
          </w:tcPr>
          <w:p w14:paraId="350BAE2D"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1C25CD4A" w14:textId="77777777" w:rsidR="00896742" w:rsidRPr="00AD3321" w:rsidRDefault="00896742"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AD3321">
              <w:rPr>
                <w:kern w:val="1"/>
                <w:sz w:val="18"/>
                <w:szCs w:val="18"/>
                <w:lang w:val="fr-FR"/>
              </w:rPr>
              <w:t>Féminin</w:t>
            </w:r>
          </w:p>
        </w:tc>
        <w:tc>
          <w:tcPr>
            <w:cnfStyle w:val="000010000000" w:firstRow="0" w:lastRow="0" w:firstColumn="0" w:lastColumn="0" w:oddVBand="1" w:evenVBand="0" w:oddHBand="0" w:evenHBand="0" w:firstRowFirstColumn="0" w:firstRowLastColumn="0" w:lastRowFirstColumn="0" w:lastRowLastColumn="0"/>
            <w:tcW w:w="1393" w:type="dxa"/>
          </w:tcPr>
          <w:p w14:paraId="71415AA9"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22 (51,2)</w:t>
            </w:r>
          </w:p>
        </w:tc>
      </w:tr>
      <w:tr w:rsidR="00896742" w:rsidRPr="00AD3321" w14:paraId="2E97C30C" w14:textId="77777777" w:rsidTr="00785C1C">
        <w:trPr>
          <w:cnfStyle w:val="000000100000" w:firstRow="0" w:lastRow="0" w:firstColumn="0" w:lastColumn="0" w:oddVBand="0" w:evenVBand="0" w:oddHBand="1" w:evenHBand="0" w:firstRowFirstColumn="0" w:firstRowLastColumn="0" w:lastRowFirstColumn="0" w:lastRowLastColumn="0"/>
          <w:trHeight w:val="198"/>
        </w:trPr>
        <w:tc>
          <w:tcPr>
            <w:cnfStyle w:val="000010000000" w:firstRow="0" w:lastRow="0" w:firstColumn="0" w:lastColumn="0" w:oddVBand="1" w:evenVBand="0" w:oddHBand="0" w:evenHBand="0" w:firstRowFirstColumn="0" w:firstRowLastColumn="0" w:lastRowFirstColumn="0" w:lastRowLastColumn="0"/>
            <w:tcW w:w="1701" w:type="dxa"/>
            <w:vMerge w:val="restart"/>
            <w:vAlign w:val="center"/>
          </w:tcPr>
          <w:p w14:paraId="75FC002D" w14:textId="77777777" w:rsidR="00896742" w:rsidRPr="00AD3321" w:rsidRDefault="00896742" w:rsidP="00785C1C">
            <w:pPr>
              <w:autoSpaceDE w:val="0"/>
              <w:autoSpaceDN w:val="0"/>
              <w:ind w:right="49"/>
              <w:mirrorIndents/>
              <w:rPr>
                <w:kern w:val="1"/>
                <w:sz w:val="18"/>
                <w:szCs w:val="18"/>
                <w:lang w:val="fr-FR"/>
              </w:rPr>
            </w:pPr>
            <w:r w:rsidRPr="00AD3321">
              <w:rPr>
                <w:b/>
                <w:bCs/>
                <w:kern w:val="1"/>
                <w:sz w:val="18"/>
                <w:szCs w:val="18"/>
                <w:lang w:val="fr-FR"/>
              </w:rPr>
              <w:t>Milieu de vie</w:t>
            </w:r>
          </w:p>
        </w:tc>
        <w:tc>
          <w:tcPr>
            <w:tcW w:w="1489" w:type="dxa"/>
          </w:tcPr>
          <w:p w14:paraId="5F9FBB67" w14:textId="77777777" w:rsidR="00896742" w:rsidRPr="00AD3321" w:rsidRDefault="00896742"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AD3321">
              <w:rPr>
                <w:kern w:val="1"/>
                <w:sz w:val="18"/>
                <w:szCs w:val="18"/>
                <w:lang w:val="fr-FR"/>
              </w:rPr>
              <w:t>Urbain</w:t>
            </w:r>
          </w:p>
        </w:tc>
        <w:tc>
          <w:tcPr>
            <w:cnfStyle w:val="000010000000" w:firstRow="0" w:lastRow="0" w:firstColumn="0" w:lastColumn="0" w:oddVBand="1" w:evenVBand="0" w:oddHBand="0" w:evenHBand="0" w:firstRowFirstColumn="0" w:firstRowLastColumn="0" w:lastRowFirstColumn="0" w:lastRowLastColumn="0"/>
            <w:tcW w:w="1393" w:type="dxa"/>
          </w:tcPr>
          <w:p w14:paraId="0DE53E68"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31 (72,1)</w:t>
            </w:r>
          </w:p>
        </w:tc>
      </w:tr>
      <w:tr w:rsidR="00896742" w:rsidRPr="00AD3321" w14:paraId="3F7EF06F" w14:textId="77777777" w:rsidTr="00652577">
        <w:trPr>
          <w:trHeight w:val="130"/>
        </w:trPr>
        <w:tc>
          <w:tcPr>
            <w:cnfStyle w:val="000010000000" w:firstRow="0" w:lastRow="0" w:firstColumn="0" w:lastColumn="0" w:oddVBand="1" w:evenVBand="0" w:oddHBand="0" w:evenHBand="0" w:firstRowFirstColumn="0" w:firstRowLastColumn="0" w:lastRowFirstColumn="0" w:lastRowLastColumn="0"/>
            <w:tcW w:w="1701" w:type="dxa"/>
            <w:vMerge/>
          </w:tcPr>
          <w:p w14:paraId="0F225DBB"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34729584" w14:textId="77777777" w:rsidR="00896742" w:rsidRPr="00AD3321" w:rsidRDefault="00896742"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AD3321">
              <w:rPr>
                <w:kern w:val="1"/>
                <w:sz w:val="18"/>
                <w:szCs w:val="18"/>
                <w:lang w:val="fr-FR"/>
              </w:rPr>
              <w:t>Rural</w:t>
            </w:r>
          </w:p>
        </w:tc>
        <w:tc>
          <w:tcPr>
            <w:cnfStyle w:val="000010000000" w:firstRow="0" w:lastRow="0" w:firstColumn="0" w:lastColumn="0" w:oddVBand="1" w:evenVBand="0" w:oddHBand="0" w:evenHBand="0" w:firstRowFirstColumn="0" w:firstRowLastColumn="0" w:lastRowFirstColumn="0" w:lastRowLastColumn="0"/>
            <w:tcW w:w="1393" w:type="dxa"/>
          </w:tcPr>
          <w:p w14:paraId="2ADEC6D7"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12 (27,9)</w:t>
            </w:r>
          </w:p>
        </w:tc>
      </w:tr>
      <w:tr w:rsidR="00896742" w:rsidRPr="00AD3321" w14:paraId="5B2F7BF6" w14:textId="77777777" w:rsidTr="00785C1C">
        <w:trPr>
          <w:cnfStyle w:val="000000100000" w:firstRow="0" w:lastRow="0" w:firstColumn="0" w:lastColumn="0" w:oddVBand="0" w:evenVBand="0" w:oddHBand="1" w:evenHBand="0" w:firstRowFirstColumn="0" w:firstRowLastColumn="0" w:lastRowFirstColumn="0" w:lastRowLastColumn="0"/>
          <w:trHeight w:val="218"/>
        </w:trPr>
        <w:tc>
          <w:tcPr>
            <w:cnfStyle w:val="000010000000" w:firstRow="0" w:lastRow="0" w:firstColumn="0" w:lastColumn="0" w:oddVBand="1" w:evenVBand="0" w:oddHBand="0" w:evenHBand="0" w:firstRowFirstColumn="0" w:firstRowLastColumn="0" w:lastRowFirstColumn="0" w:lastRowLastColumn="0"/>
            <w:tcW w:w="1701" w:type="dxa"/>
            <w:vMerge w:val="restart"/>
            <w:vAlign w:val="center"/>
          </w:tcPr>
          <w:p w14:paraId="03DAB35C" w14:textId="77777777" w:rsidR="00896742" w:rsidRPr="00AD3321" w:rsidRDefault="00896742" w:rsidP="00785C1C">
            <w:pPr>
              <w:autoSpaceDE w:val="0"/>
              <w:autoSpaceDN w:val="0"/>
              <w:ind w:right="49"/>
              <w:mirrorIndents/>
              <w:rPr>
                <w:kern w:val="1"/>
                <w:sz w:val="18"/>
                <w:szCs w:val="18"/>
                <w:lang w:val="fr-FR"/>
              </w:rPr>
            </w:pPr>
            <w:r w:rsidRPr="00AD3321">
              <w:rPr>
                <w:b/>
                <w:bCs/>
                <w:kern w:val="1"/>
                <w:sz w:val="18"/>
                <w:szCs w:val="18"/>
                <w:lang w:val="fr-FR"/>
              </w:rPr>
              <w:t>Provenance (distance du site d’implantation en Km)</w:t>
            </w:r>
          </w:p>
        </w:tc>
        <w:tc>
          <w:tcPr>
            <w:tcW w:w="1489" w:type="dxa"/>
          </w:tcPr>
          <w:p w14:paraId="781F8C83" w14:textId="77777777" w:rsidR="00896742" w:rsidRPr="00AD3321" w:rsidRDefault="00896742"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AD3321">
              <w:rPr>
                <w:kern w:val="1"/>
                <w:sz w:val="18"/>
                <w:szCs w:val="18"/>
                <w:lang w:val="fr-FR"/>
              </w:rPr>
              <w:t>Bamako (0)</w:t>
            </w:r>
          </w:p>
        </w:tc>
        <w:tc>
          <w:tcPr>
            <w:cnfStyle w:val="000010000000" w:firstRow="0" w:lastRow="0" w:firstColumn="0" w:lastColumn="0" w:oddVBand="1" w:evenVBand="0" w:oddHBand="0" w:evenHBand="0" w:firstRowFirstColumn="0" w:firstRowLastColumn="0" w:lastRowFirstColumn="0" w:lastRowLastColumn="0"/>
            <w:tcW w:w="1393" w:type="dxa"/>
          </w:tcPr>
          <w:p w14:paraId="6D5E715A"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19 (44,2)</w:t>
            </w:r>
          </w:p>
        </w:tc>
      </w:tr>
      <w:tr w:rsidR="00896742" w:rsidRPr="00AD3321" w14:paraId="24CF430B" w14:textId="77777777" w:rsidTr="00652577">
        <w:trPr>
          <w:trHeight w:val="135"/>
        </w:trPr>
        <w:tc>
          <w:tcPr>
            <w:cnfStyle w:val="000010000000" w:firstRow="0" w:lastRow="0" w:firstColumn="0" w:lastColumn="0" w:oddVBand="1" w:evenVBand="0" w:oddHBand="0" w:evenHBand="0" w:firstRowFirstColumn="0" w:firstRowLastColumn="0" w:lastRowFirstColumn="0" w:lastRowLastColumn="0"/>
            <w:tcW w:w="1701" w:type="dxa"/>
            <w:vMerge/>
          </w:tcPr>
          <w:p w14:paraId="47B3665B"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486A90AB" w14:textId="77777777" w:rsidR="00896742" w:rsidRPr="00AD3321" w:rsidRDefault="00896742"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AD3321">
              <w:rPr>
                <w:kern w:val="1"/>
                <w:sz w:val="18"/>
                <w:szCs w:val="18"/>
                <w:lang w:val="fr-FR"/>
              </w:rPr>
              <w:t>Ségou (240)</w:t>
            </w:r>
          </w:p>
        </w:tc>
        <w:tc>
          <w:tcPr>
            <w:cnfStyle w:val="000010000000" w:firstRow="0" w:lastRow="0" w:firstColumn="0" w:lastColumn="0" w:oddVBand="1" w:evenVBand="0" w:oddHBand="0" w:evenHBand="0" w:firstRowFirstColumn="0" w:firstRowLastColumn="0" w:lastRowFirstColumn="0" w:lastRowLastColumn="0"/>
            <w:tcW w:w="1393" w:type="dxa"/>
          </w:tcPr>
          <w:p w14:paraId="3B3CC145"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07 (16,3)</w:t>
            </w:r>
          </w:p>
        </w:tc>
      </w:tr>
      <w:tr w:rsidR="00896742" w:rsidRPr="00AD3321" w14:paraId="45D144AD" w14:textId="77777777" w:rsidTr="00652577">
        <w:trPr>
          <w:cnfStyle w:val="000000100000" w:firstRow="0" w:lastRow="0" w:firstColumn="0" w:lastColumn="0" w:oddVBand="0" w:evenVBand="0" w:oddHBand="1" w:evenHBand="0" w:firstRowFirstColumn="0" w:firstRowLastColumn="0" w:lastRowFirstColumn="0" w:lastRowLastColumn="0"/>
          <w:trHeight w:val="210"/>
        </w:trPr>
        <w:tc>
          <w:tcPr>
            <w:cnfStyle w:val="000010000000" w:firstRow="0" w:lastRow="0" w:firstColumn="0" w:lastColumn="0" w:oddVBand="1" w:evenVBand="0" w:oddHBand="0" w:evenHBand="0" w:firstRowFirstColumn="0" w:firstRowLastColumn="0" w:lastRowFirstColumn="0" w:lastRowLastColumn="0"/>
            <w:tcW w:w="1701" w:type="dxa"/>
            <w:vMerge/>
          </w:tcPr>
          <w:p w14:paraId="3E4BC1B5"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7B5305E1" w14:textId="77777777" w:rsidR="00896742" w:rsidRPr="00AD3321" w:rsidRDefault="00896742"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AD3321">
              <w:rPr>
                <w:kern w:val="1"/>
                <w:sz w:val="18"/>
                <w:szCs w:val="18"/>
                <w:lang w:val="fr-FR"/>
              </w:rPr>
              <w:t>Sikasso (580)</w:t>
            </w:r>
          </w:p>
        </w:tc>
        <w:tc>
          <w:tcPr>
            <w:cnfStyle w:val="000010000000" w:firstRow="0" w:lastRow="0" w:firstColumn="0" w:lastColumn="0" w:oddVBand="1" w:evenVBand="0" w:oddHBand="0" w:evenHBand="0" w:firstRowFirstColumn="0" w:firstRowLastColumn="0" w:lastRowFirstColumn="0" w:lastRowLastColumn="0"/>
            <w:tcW w:w="1393" w:type="dxa"/>
          </w:tcPr>
          <w:p w14:paraId="3B1593BB"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04 (09,3)</w:t>
            </w:r>
          </w:p>
        </w:tc>
      </w:tr>
      <w:tr w:rsidR="00896742" w:rsidRPr="00AD3321" w14:paraId="65D13203" w14:textId="77777777" w:rsidTr="00652577">
        <w:trPr>
          <w:trHeight w:val="142"/>
        </w:trPr>
        <w:tc>
          <w:tcPr>
            <w:cnfStyle w:val="000010000000" w:firstRow="0" w:lastRow="0" w:firstColumn="0" w:lastColumn="0" w:oddVBand="1" w:evenVBand="0" w:oddHBand="0" w:evenHBand="0" w:firstRowFirstColumn="0" w:firstRowLastColumn="0" w:lastRowFirstColumn="0" w:lastRowLastColumn="0"/>
            <w:tcW w:w="1701" w:type="dxa"/>
            <w:vMerge/>
          </w:tcPr>
          <w:p w14:paraId="08446F3A"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446BB765" w14:textId="77777777" w:rsidR="00896742" w:rsidRPr="00AD3321" w:rsidRDefault="00896742"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AD3321">
              <w:rPr>
                <w:kern w:val="1"/>
                <w:sz w:val="18"/>
                <w:szCs w:val="18"/>
                <w:lang w:val="fr-FR"/>
              </w:rPr>
              <w:t>Kayes (680)</w:t>
            </w:r>
          </w:p>
        </w:tc>
        <w:tc>
          <w:tcPr>
            <w:cnfStyle w:val="000010000000" w:firstRow="0" w:lastRow="0" w:firstColumn="0" w:lastColumn="0" w:oddVBand="1" w:evenVBand="0" w:oddHBand="0" w:evenHBand="0" w:firstRowFirstColumn="0" w:firstRowLastColumn="0" w:lastRowFirstColumn="0" w:lastRowLastColumn="0"/>
            <w:tcW w:w="1393" w:type="dxa"/>
          </w:tcPr>
          <w:p w14:paraId="736787C9"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04 (09,3)</w:t>
            </w:r>
          </w:p>
        </w:tc>
      </w:tr>
      <w:tr w:rsidR="00896742" w:rsidRPr="00AD3321" w14:paraId="585884CF" w14:textId="77777777" w:rsidTr="00652577">
        <w:trPr>
          <w:cnfStyle w:val="000000100000" w:firstRow="0" w:lastRow="0" w:firstColumn="0" w:lastColumn="0" w:oddVBand="0" w:evenVBand="0" w:oddHBand="1" w:evenHBand="0" w:firstRowFirstColumn="0" w:firstRowLastColumn="0" w:lastRowFirstColumn="0" w:lastRowLastColumn="0"/>
          <w:trHeight w:val="215"/>
        </w:trPr>
        <w:tc>
          <w:tcPr>
            <w:cnfStyle w:val="000010000000" w:firstRow="0" w:lastRow="0" w:firstColumn="0" w:lastColumn="0" w:oddVBand="1" w:evenVBand="0" w:oddHBand="0" w:evenHBand="0" w:firstRowFirstColumn="0" w:firstRowLastColumn="0" w:lastRowFirstColumn="0" w:lastRowLastColumn="0"/>
            <w:tcW w:w="1701" w:type="dxa"/>
            <w:vMerge/>
          </w:tcPr>
          <w:p w14:paraId="25789101"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1D5FAD21" w14:textId="77777777" w:rsidR="00896742" w:rsidRPr="00AD3321" w:rsidRDefault="00896742"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AD3321">
              <w:rPr>
                <w:kern w:val="1"/>
                <w:sz w:val="18"/>
                <w:szCs w:val="18"/>
                <w:lang w:val="fr-FR"/>
              </w:rPr>
              <w:t>Gao (1000)</w:t>
            </w:r>
          </w:p>
        </w:tc>
        <w:tc>
          <w:tcPr>
            <w:cnfStyle w:val="000010000000" w:firstRow="0" w:lastRow="0" w:firstColumn="0" w:lastColumn="0" w:oddVBand="1" w:evenVBand="0" w:oddHBand="0" w:evenHBand="0" w:firstRowFirstColumn="0" w:firstRowLastColumn="0" w:lastRowFirstColumn="0" w:lastRowLastColumn="0"/>
            <w:tcW w:w="1393" w:type="dxa"/>
          </w:tcPr>
          <w:p w14:paraId="7A8195B0"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03 (07,3)</w:t>
            </w:r>
          </w:p>
        </w:tc>
      </w:tr>
      <w:tr w:rsidR="00896742" w:rsidRPr="00AD3321" w14:paraId="37D4722C" w14:textId="77777777" w:rsidTr="00652577">
        <w:trPr>
          <w:trHeight w:val="148"/>
        </w:trPr>
        <w:tc>
          <w:tcPr>
            <w:cnfStyle w:val="000010000000" w:firstRow="0" w:lastRow="0" w:firstColumn="0" w:lastColumn="0" w:oddVBand="1" w:evenVBand="0" w:oddHBand="0" w:evenHBand="0" w:firstRowFirstColumn="0" w:firstRowLastColumn="0" w:lastRowFirstColumn="0" w:lastRowLastColumn="0"/>
            <w:tcW w:w="1701" w:type="dxa"/>
            <w:vMerge/>
          </w:tcPr>
          <w:p w14:paraId="56EBED69"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33FFCAC8" w14:textId="77777777" w:rsidR="00896742" w:rsidRPr="00AD3321" w:rsidRDefault="00896742"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AD3321">
              <w:rPr>
                <w:kern w:val="1"/>
                <w:sz w:val="18"/>
                <w:szCs w:val="18"/>
                <w:lang w:val="fr-FR"/>
              </w:rPr>
              <w:t>Koulikoro (75)</w:t>
            </w:r>
          </w:p>
        </w:tc>
        <w:tc>
          <w:tcPr>
            <w:cnfStyle w:val="000010000000" w:firstRow="0" w:lastRow="0" w:firstColumn="0" w:lastColumn="0" w:oddVBand="1" w:evenVBand="0" w:oddHBand="0" w:evenHBand="0" w:firstRowFirstColumn="0" w:firstRowLastColumn="0" w:lastRowFirstColumn="0" w:lastRowLastColumn="0"/>
            <w:tcW w:w="1393" w:type="dxa"/>
          </w:tcPr>
          <w:p w14:paraId="77133B3C"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02 (04,7)</w:t>
            </w:r>
          </w:p>
        </w:tc>
      </w:tr>
      <w:tr w:rsidR="00896742" w:rsidRPr="00AD3321" w14:paraId="15FC17E7" w14:textId="77777777" w:rsidTr="00652577">
        <w:trPr>
          <w:cnfStyle w:val="000000100000" w:firstRow="0" w:lastRow="0" w:firstColumn="0" w:lastColumn="0" w:oddVBand="0" w:evenVBand="0" w:oddHBand="1" w:evenHBand="0" w:firstRowFirstColumn="0" w:firstRowLastColumn="0" w:lastRowFirstColumn="0" w:lastRowLastColumn="0"/>
          <w:trHeight w:val="222"/>
        </w:trPr>
        <w:tc>
          <w:tcPr>
            <w:cnfStyle w:val="000010000000" w:firstRow="0" w:lastRow="0" w:firstColumn="0" w:lastColumn="0" w:oddVBand="1" w:evenVBand="0" w:oddHBand="0" w:evenHBand="0" w:firstRowFirstColumn="0" w:firstRowLastColumn="0" w:lastRowFirstColumn="0" w:lastRowLastColumn="0"/>
            <w:tcW w:w="1701" w:type="dxa"/>
            <w:vMerge/>
          </w:tcPr>
          <w:p w14:paraId="6C2CC1BF"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0C11AC55" w14:textId="77777777" w:rsidR="00896742" w:rsidRPr="00AD3321" w:rsidRDefault="00896742"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AD3321">
              <w:rPr>
                <w:kern w:val="1"/>
                <w:sz w:val="18"/>
                <w:szCs w:val="18"/>
                <w:lang w:val="fr-FR"/>
              </w:rPr>
              <w:t>Kati (10)</w:t>
            </w:r>
          </w:p>
        </w:tc>
        <w:tc>
          <w:tcPr>
            <w:cnfStyle w:val="000010000000" w:firstRow="0" w:lastRow="0" w:firstColumn="0" w:lastColumn="0" w:oddVBand="1" w:evenVBand="0" w:oddHBand="0" w:evenHBand="0" w:firstRowFirstColumn="0" w:firstRowLastColumn="0" w:lastRowFirstColumn="0" w:lastRowLastColumn="0"/>
            <w:tcW w:w="1393" w:type="dxa"/>
          </w:tcPr>
          <w:p w14:paraId="1D0CFABE"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01 (02,3)</w:t>
            </w:r>
          </w:p>
        </w:tc>
      </w:tr>
      <w:tr w:rsidR="00896742" w:rsidRPr="00AD3321" w14:paraId="4D71DE48" w14:textId="77777777" w:rsidTr="00652577">
        <w:trPr>
          <w:trHeight w:val="139"/>
        </w:trPr>
        <w:tc>
          <w:tcPr>
            <w:cnfStyle w:val="000010000000" w:firstRow="0" w:lastRow="0" w:firstColumn="0" w:lastColumn="0" w:oddVBand="1" w:evenVBand="0" w:oddHBand="0" w:evenHBand="0" w:firstRowFirstColumn="0" w:firstRowLastColumn="0" w:lastRowFirstColumn="0" w:lastRowLastColumn="0"/>
            <w:tcW w:w="1701" w:type="dxa"/>
            <w:vMerge/>
          </w:tcPr>
          <w:p w14:paraId="032DBA56"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0C521850" w14:textId="77777777" w:rsidR="00896742" w:rsidRPr="00AD3321" w:rsidRDefault="00896742"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AD3321">
              <w:rPr>
                <w:kern w:val="1"/>
                <w:sz w:val="18"/>
                <w:szCs w:val="18"/>
                <w:lang w:val="fr-FR"/>
              </w:rPr>
              <w:t>Mopti (10)</w:t>
            </w:r>
          </w:p>
        </w:tc>
        <w:tc>
          <w:tcPr>
            <w:cnfStyle w:val="000010000000" w:firstRow="0" w:lastRow="0" w:firstColumn="0" w:lastColumn="0" w:oddVBand="1" w:evenVBand="0" w:oddHBand="0" w:evenHBand="0" w:firstRowFirstColumn="0" w:firstRowLastColumn="0" w:lastRowFirstColumn="0" w:lastRowLastColumn="0"/>
            <w:tcW w:w="1393" w:type="dxa"/>
          </w:tcPr>
          <w:p w14:paraId="447B68D7"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01 (02,3)</w:t>
            </w:r>
          </w:p>
        </w:tc>
      </w:tr>
      <w:tr w:rsidR="00896742" w:rsidRPr="00AD3321" w14:paraId="3E97ADD3" w14:textId="77777777" w:rsidTr="00652577">
        <w:trPr>
          <w:cnfStyle w:val="000000100000" w:firstRow="0" w:lastRow="0" w:firstColumn="0" w:lastColumn="0" w:oddVBand="0" w:evenVBand="0" w:oddHBand="1" w:evenHBand="0" w:firstRowFirstColumn="0" w:firstRowLastColumn="0" w:lastRowFirstColumn="0" w:lastRowLastColumn="0"/>
          <w:trHeight w:val="72"/>
        </w:trPr>
        <w:tc>
          <w:tcPr>
            <w:cnfStyle w:val="000010000000" w:firstRow="0" w:lastRow="0" w:firstColumn="0" w:lastColumn="0" w:oddVBand="1" w:evenVBand="0" w:oddHBand="0" w:evenHBand="0" w:firstRowFirstColumn="0" w:firstRowLastColumn="0" w:lastRowFirstColumn="0" w:lastRowLastColumn="0"/>
            <w:tcW w:w="1701" w:type="dxa"/>
            <w:vMerge/>
          </w:tcPr>
          <w:p w14:paraId="24694713"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75D87259" w14:textId="77777777" w:rsidR="00896742" w:rsidRPr="00AD3321" w:rsidRDefault="00896742"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proofErr w:type="gramStart"/>
            <w:r w:rsidRPr="00AD3321">
              <w:rPr>
                <w:kern w:val="1"/>
                <w:sz w:val="18"/>
                <w:szCs w:val="18"/>
                <w:lang w:val="fr-FR"/>
              </w:rPr>
              <w:t>Tombouctou(</w:t>
            </w:r>
            <w:proofErr w:type="gramEnd"/>
            <w:r w:rsidRPr="00AD3321">
              <w:rPr>
                <w:kern w:val="1"/>
                <w:sz w:val="18"/>
                <w:szCs w:val="18"/>
                <w:lang w:val="fr-FR"/>
              </w:rPr>
              <w:t>10)</w:t>
            </w:r>
          </w:p>
        </w:tc>
        <w:tc>
          <w:tcPr>
            <w:cnfStyle w:val="000010000000" w:firstRow="0" w:lastRow="0" w:firstColumn="0" w:lastColumn="0" w:oddVBand="1" w:evenVBand="0" w:oddHBand="0" w:evenHBand="0" w:firstRowFirstColumn="0" w:firstRowLastColumn="0" w:lastRowFirstColumn="0" w:lastRowLastColumn="0"/>
            <w:tcW w:w="1393" w:type="dxa"/>
          </w:tcPr>
          <w:p w14:paraId="0BA7C75B"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01 (02,3)</w:t>
            </w:r>
          </w:p>
        </w:tc>
      </w:tr>
      <w:tr w:rsidR="00896742" w:rsidRPr="00AD3321" w14:paraId="48C74710" w14:textId="77777777" w:rsidTr="00652577">
        <w:trPr>
          <w:trHeight w:val="146"/>
        </w:trPr>
        <w:tc>
          <w:tcPr>
            <w:cnfStyle w:val="000010000000" w:firstRow="0" w:lastRow="0" w:firstColumn="0" w:lastColumn="0" w:oddVBand="1" w:evenVBand="0" w:oddHBand="0" w:evenHBand="0" w:firstRowFirstColumn="0" w:firstRowLastColumn="0" w:lastRowFirstColumn="0" w:lastRowLastColumn="0"/>
            <w:tcW w:w="1701" w:type="dxa"/>
            <w:vMerge/>
          </w:tcPr>
          <w:p w14:paraId="5BF4413B" w14:textId="77777777" w:rsidR="00896742" w:rsidRPr="00AD3321" w:rsidRDefault="00896742" w:rsidP="00652577">
            <w:pPr>
              <w:autoSpaceDE w:val="0"/>
              <w:autoSpaceDN w:val="0"/>
              <w:ind w:right="49"/>
              <w:mirrorIndents/>
              <w:rPr>
                <w:kern w:val="1"/>
                <w:sz w:val="18"/>
                <w:szCs w:val="18"/>
                <w:lang w:val="fr-FR"/>
              </w:rPr>
            </w:pPr>
          </w:p>
        </w:tc>
        <w:tc>
          <w:tcPr>
            <w:tcW w:w="1489" w:type="dxa"/>
          </w:tcPr>
          <w:p w14:paraId="44775C82" w14:textId="77777777" w:rsidR="00896742" w:rsidRPr="00AD3321" w:rsidRDefault="00896742"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AD3321">
              <w:rPr>
                <w:kern w:val="1"/>
                <w:sz w:val="18"/>
                <w:szCs w:val="18"/>
                <w:lang w:val="fr-FR"/>
              </w:rPr>
              <w:t>RCI</w:t>
            </w:r>
          </w:p>
        </w:tc>
        <w:tc>
          <w:tcPr>
            <w:cnfStyle w:val="000010000000" w:firstRow="0" w:lastRow="0" w:firstColumn="0" w:lastColumn="0" w:oddVBand="1" w:evenVBand="0" w:oddHBand="0" w:evenHBand="0" w:firstRowFirstColumn="0" w:firstRowLastColumn="0" w:lastRowFirstColumn="0" w:lastRowLastColumn="0"/>
            <w:tcW w:w="1393" w:type="dxa"/>
          </w:tcPr>
          <w:p w14:paraId="3224CC88" w14:textId="77777777" w:rsidR="00896742" w:rsidRPr="00AD3321" w:rsidRDefault="00896742" w:rsidP="00652577">
            <w:pPr>
              <w:autoSpaceDE w:val="0"/>
              <w:autoSpaceDN w:val="0"/>
              <w:ind w:right="49"/>
              <w:mirrorIndents/>
              <w:jc w:val="center"/>
              <w:rPr>
                <w:kern w:val="1"/>
                <w:sz w:val="18"/>
                <w:szCs w:val="18"/>
                <w:lang w:val="fr-FR"/>
              </w:rPr>
            </w:pPr>
            <w:r w:rsidRPr="00AD3321">
              <w:rPr>
                <w:kern w:val="1"/>
                <w:sz w:val="18"/>
                <w:szCs w:val="18"/>
                <w:lang w:val="fr-FR"/>
              </w:rPr>
              <w:t>01 (02,3)</w:t>
            </w:r>
          </w:p>
        </w:tc>
      </w:tr>
    </w:tbl>
    <w:p w14:paraId="0403ED4A" w14:textId="1FFDF97F" w:rsidR="001B73CA" w:rsidRDefault="001B73CA" w:rsidP="001B73CA">
      <w:pPr>
        <w:autoSpaceDE w:val="0"/>
        <w:autoSpaceDN w:val="0"/>
        <w:ind w:right="49"/>
        <w:mirrorIndents/>
        <w:jc w:val="both"/>
        <w:rPr>
          <w:sz w:val="20"/>
          <w:szCs w:val="20"/>
          <w:lang w:val="fr-FR"/>
        </w:rPr>
      </w:pPr>
      <w:r w:rsidRPr="005A7E60">
        <w:rPr>
          <w:sz w:val="20"/>
          <w:szCs w:val="20"/>
          <w:lang w:val="fr-FR"/>
        </w:rPr>
        <w:t>L‘âge ≥</w:t>
      </w:r>
      <w:r>
        <w:rPr>
          <w:sz w:val="20"/>
          <w:szCs w:val="20"/>
          <w:lang w:val="fr-FR"/>
        </w:rPr>
        <w:t xml:space="preserve"> </w:t>
      </w:r>
      <w:r w:rsidRPr="005A7E60">
        <w:rPr>
          <w:sz w:val="20"/>
          <w:szCs w:val="20"/>
          <w:lang w:val="fr-FR"/>
        </w:rPr>
        <w:t>60 ans et l‘hypertension artérielle (HTA) étaient les principaux facteurs de risque cardiovasculaire retrouvés dans des proportions égales de 88,4%. Le diabète et l‘obésité étaient retrouvés dans respectivement 30 et 20% des cas. L’insuffisance cardiaque, l’accident vasculaire cérébral et la cardiopathie ischémique étaient les comorbidités retrouvées (Tableau II).</w:t>
      </w:r>
    </w:p>
    <w:tbl>
      <w:tblPr>
        <w:tblStyle w:val="Trameclaire-Accent11"/>
        <w:tblW w:w="0" w:type="auto"/>
        <w:tblLayout w:type="fixed"/>
        <w:tblLook w:val="0000" w:firstRow="0" w:lastRow="0" w:firstColumn="0" w:lastColumn="0" w:noHBand="0" w:noVBand="0"/>
      </w:tblPr>
      <w:tblGrid>
        <w:gridCol w:w="1739"/>
        <w:gridCol w:w="1425"/>
        <w:gridCol w:w="1427"/>
      </w:tblGrid>
      <w:tr w:rsidR="00D64963" w:rsidRPr="00D64963" w14:paraId="6B35226F" w14:textId="77777777" w:rsidTr="00D64963">
        <w:trPr>
          <w:cnfStyle w:val="000000100000" w:firstRow="0" w:lastRow="0" w:firstColumn="0" w:lastColumn="0" w:oddVBand="0" w:evenVBand="0" w:oddHBand="1" w:evenHBand="0" w:firstRowFirstColumn="0" w:firstRowLastColumn="0" w:lastRowFirstColumn="0" w:lastRowLastColumn="0"/>
          <w:trHeight w:val="494"/>
        </w:trPr>
        <w:tc>
          <w:tcPr>
            <w:cnfStyle w:val="000010000000" w:firstRow="0" w:lastRow="0" w:firstColumn="0" w:lastColumn="0" w:oddVBand="1" w:evenVBand="0" w:oddHBand="0" w:evenHBand="0" w:firstRowFirstColumn="0" w:firstRowLastColumn="0" w:lastRowFirstColumn="0" w:lastRowLastColumn="0"/>
            <w:tcW w:w="4591" w:type="dxa"/>
            <w:gridSpan w:val="3"/>
          </w:tcPr>
          <w:p w14:paraId="4655F8C3" w14:textId="129865C5" w:rsidR="00D64963" w:rsidRPr="00D64963" w:rsidRDefault="00D64963" w:rsidP="00652577">
            <w:pPr>
              <w:autoSpaceDE w:val="0"/>
              <w:autoSpaceDN w:val="0"/>
              <w:ind w:right="49"/>
              <w:mirrorIndents/>
              <w:rPr>
                <w:kern w:val="1"/>
                <w:sz w:val="18"/>
                <w:szCs w:val="18"/>
                <w:lang w:val="fr-FR"/>
              </w:rPr>
            </w:pPr>
            <w:r w:rsidRPr="00D64963">
              <w:rPr>
                <w:b/>
                <w:bCs/>
                <w:kern w:val="1"/>
                <w:sz w:val="18"/>
                <w:szCs w:val="18"/>
                <w:lang w:val="fr-FR"/>
              </w:rPr>
              <w:t xml:space="preserve">Tableau </w:t>
            </w:r>
            <w:proofErr w:type="gramStart"/>
            <w:r w:rsidRPr="00D64963">
              <w:rPr>
                <w:b/>
                <w:bCs/>
                <w:kern w:val="1"/>
                <w:sz w:val="18"/>
                <w:szCs w:val="18"/>
                <w:lang w:val="fr-FR"/>
              </w:rPr>
              <w:t>II:</w:t>
            </w:r>
            <w:proofErr w:type="gramEnd"/>
            <w:r w:rsidRPr="00D64963">
              <w:rPr>
                <w:b/>
                <w:bCs/>
                <w:kern w:val="1"/>
                <w:sz w:val="18"/>
                <w:szCs w:val="18"/>
                <w:lang w:val="fr-FR"/>
              </w:rPr>
              <w:t xml:space="preserve"> </w:t>
            </w:r>
            <w:r w:rsidRPr="00D64963">
              <w:rPr>
                <w:kern w:val="1"/>
                <w:sz w:val="18"/>
                <w:szCs w:val="18"/>
                <w:lang w:val="fr-FR"/>
              </w:rPr>
              <w:t>Facteurs de risque cardiovasculaires et comorbidités de 43 patients ayant subi une primo-implantation</w:t>
            </w:r>
          </w:p>
        </w:tc>
      </w:tr>
      <w:tr w:rsidR="00D64963" w:rsidRPr="00D64963" w14:paraId="2E8E7E09" w14:textId="77777777" w:rsidTr="00D64963">
        <w:trPr>
          <w:trHeight w:val="211"/>
        </w:trPr>
        <w:tc>
          <w:tcPr>
            <w:cnfStyle w:val="000010000000" w:firstRow="0" w:lastRow="0" w:firstColumn="0" w:lastColumn="0" w:oddVBand="1" w:evenVBand="0" w:oddHBand="0" w:evenHBand="0" w:firstRowFirstColumn="0" w:firstRowLastColumn="0" w:lastRowFirstColumn="0" w:lastRowLastColumn="0"/>
            <w:tcW w:w="1739" w:type="dxa"/>
          </w:tcPr>
          <w:p w14:paraId="7076F51B" w14:textId="53FBA9FD" w:rsidR="00D64963" w:rsidRPr="00D64963" w:rsidRDefault="00D64963" w:rsidP="00652577">
            <w:pPr>
              <w:autoSpaceDE w:val="0"/>
              <w:autoSpaceDN w:val="0"/>
              <w:ind w:right="49"/>
              <w:mirrorIndents/>
              <w:rPr>
                <w:kern w:val="1"/>
                <w:sz w:val="18"/>
                <w:szCs w:val="18"/>
                <w:lang w:val="fr-FR"/>
              </w:rPr>
            </w:pPr>
          </w:p>
        </w:tc>
        <w:tc>
          <w:tcPr>
            <w:tcW w:w="1425" w:type="dxa"/>
          </w:tcPr>
          <w:p w14:paraId="1EA60585" w14:textId="77777777" w:rsidR="00D64963" w:rsidRPr="00D64963" w:rsidRDefault="00D64963"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p>
        </w:tc>
        <w:tc>
          <w:tcPr>
            <w:cnfStyle w:val="000010000000" w:firstRow="0" w:lastRow="0" w:firstColumn="0" w:lastColumn="0" w:oddVBand="1" w:evenVBand="0" w:oddHBand="0" w:evenHBand="0" w:firstRowFirstColumn="0" w:firstRowLastColumn="0" w:lastRowFirstColumn="0" w:lastRowLastColumn="0"/>
            <w:tcW w:w="1427" w:type="dxa"/>
          </w:tcPr>
          <w:p w14:paraId="622E8AC4" w14:textId="77777777" w:rsidR="00D64963" w:rsidRPr="00D64963" w:rsidRDefault="00D64963" w:rsidP="00652577">
            <w:pPr>
              <w:autoSpaceDE w:val="0"/>
              <w:autoSpaceDN w:val="0"/>
              <w:ind w:right="49"/>
              <w:mirrorIndents/>
              <w:rPr>
                <w:kern w:val="1"/>
                <w:sz w:val="18"/>
                <w:szCs w:val="18"/>
                <w:lang w:val="fr-FR"/>
              </w:rPr>
            </w:pPr>
            <w:r w:rsidRPr="00D64963">
              <w:rPr>
                <w:b/>
                <w:bCs/>
                <w:kern w:val="1"/>
                <w:sz w:val="18"/>
                <w:szCs w:val="18"/>
                <w:lang w:val="fr-FR"/>
              </w:rPr>
              <w:t>N (%)</w:t>
            </w:r>
          </w:p>
        </w:tc>
      </w:tr>
      <w:tr w:rsidR="00D64963" w:rsidRPr="00D64963" w14:paraId="6F76F0FF" w14:textId="77777777" w:rsidTr="00D64963">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739" w:type="dxa"/>
            <w:vMerge w:val="restart"/>
            <w:vAlign w:val="center"/>
          </w:tcPr>
          <w:p w14:paraId="2B85EA46" w14:textId="77777777" w:rsidR="00D64963" w:rsidRPr="00D64963" w:rsidRDefault="00D64963" w:rsidP="00D64963">
            <w:pPr>
              <w:autoSpaceDE w:val="0"/>
              <w:autoSpaceDN w:val="0"/>
              <w:ind w:right="49"/>
              <w:mirrorIndents/>
              <w:rPr>
                <w:kern w:val="1"/>
                <w:sz w:val="18"/>
                <w:szCs w:val="18"/>
                <w:lang w:val="fr-FR"/>
              </w:rPr>
            </w:pPr>
            <w:r w:rsidRPr="00D64963">
              <w:rPr>
                <w:kern w:val="1"/>
                <w:sz w:val="18"/>
                <w:szCs w:val="18"/>
                <w:lang w:val="fr-FR"/>
              </w:rPr>
              <w:t>Facteurs de risque</w:t>
            </w:r>
          </w:p>
        </w:tc>
        <w:tc>
          <w:tcPr>
            <w:tcW w:w="1425" w:type="dxa"/>
          </w:tcPr>
          <w:p w14:paraId="4B795273" w14:textId="5BF79C04" w:rsidR="00D64963" w:rsidRPr="00D64963" w:rsidRDefault="00D64963"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D64963">
              <w:rPr>
                <w:kern w:val="1"/>
                <w:sz w:val="18"/>
                <w:szCs w:val="18"/>
                <w:lang w:val="fr-FR"/>
              </w:rPr>
              <w:t xml:space="preserve">Age </w:t>
            </w:r>
            <m:oMath>
              <m:r>
                <w:rPr>
                  <w:rFonts w:ascii="Cambria Math" w:hAnsi="Cambria Math"/>
                  <w:kern w:val="1"/>
                  <w:sz w:val="18"/>
                  <w:szCs w:val="18"/>
                  <w:lang w:val="fr-FR"/>
                </w:rPr>
                <m:t>≥</m:t>
              </m:r>
            </m:oMath>
            <w:r w:rsidRPr="00D64963">
              <w:rPr>
                <w:kern w:val="1"/>
                <w:sz w:val="18"/>
                <w:szCs w:val="18"/>
                <w:lang w:val="fr-FR"/>
              </w:rPr>
              <w:t xml:space="preserve"> 60 ans</w:t>
            </w:r>
          </w:p>
        </w:tc>
        <w:tc>
          <w:tcPr>
            <w:cnfStyle w:val="000010000000" w:firstRow="0" w:lastRow="0" w:firstColumn="0" w:lastColumn="0" w:oddVBand="1" w:evenVBand="0" w:oddHBand="0" w:evenHBand="0" w:firstRowFirstColumn="0" w:firstRowLastColumn="0" w:lastRowFirstColumn="0" w:lastRowLastColumn="0"/>
            <w:tcW w:w="1427" w:type="dxa"/>
          </w:tcPr>
          <w:p w14:paraId="085CE983"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38 (88,4)</w:t>
            </w:r>
          </w:p>
        </w:tc>
      </w:tr>
      <w:tr w:rsidR="00D64963" w:rsidRPr="00D64963" w14:paraId="2DF3EBD2" w14:textId="77777777" w:rsidTr="00D64963">
        <w:trPr>
          <w:trHeight w:val="58"/>
        </w:trPr>
        <w:tc>
          <w:tcPr>
            <w:cnfStyle w:val="000010000000" w:firstRow="0" w:lastRow="0" w:firstColumn="0" w:lastColumn="0" w:oddVBand="1" w:evenVBand="0" w:oddHBand="0" w:evenHBand="0" w:firstRowFirstColumn="0" w:firstRowLastColumn="0" w:lastRowFirstColumn="0" w:lastRowLastColumn="0"/>
            <w:tcW w:w="1739" w:type="dxa"/>
            <w:vMerge/>
          </w:tcPr>
          <w:p w14:paraId="41085F7F" w14:textId="77777777" w:rsidR="00D64963" w:rsidRPr="00D64963" w:rsidRDefault="00D64963" w:rsidP="00652577">
            <w:pPr>
              <w:autoSpaceDE w:val="0"/>
              <w:autoSpaceDN w:val="0"/>
              <w:ind w:right="49"/>
              <w:mirrorIndents/>
              <w:rPr>
                <w:kern w:val="1"/>
                <w:sz w:val="18"/>
                <w:szCs w:val="18"/>
                <w:lang w:val="fr-FR"/>
              </w:rPr>
            </w:pPr>
          </w:p>
        </w:tc>
        <w:tc>
          <w:tcPr>
            <w:tcW w:w="1425" w:type="dxa"/>
          </w:tcPr>
          <w:p w14:paraId="79446486" w14:textId="77777777" w:rsidR="00D64963" w:rsidRPr="00D64963" w:rsidRDefault="00D64963"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D64963">
              <w:rPr>
                <w:kern w:val="1"/>
                <w:sz w:val="18"/>
                <w:szCs w:val="18"/>
                <w:lang w:val="fr-FR"/>
              </w:rPr>
              <w:t>HTA</w:t>
            </w:r>
            <w:r w:rsidRPr="00D64963">
              <w:rPr>
                <w:kern w:val="1"/>
                <w:position w:val="8"/>
                <w:sz w:val="18"/>
                <w:szCs w:val="18"/>
                <w:lang w:val="fr-FR"/>
              </w:rPr>
              <w:t>+</w:t>
            </w:r>
          </w:p>
        </w:tc>
        <w:tc>
          <w:tcPr>
            <w:cnfStyle w:val="000010000000" w:firstRow="0" w:lastRow="0" w:firstColumn="0" w:lastColumn="0" w:oddVBand="1" w:evenVBand="0" w:oddHBand="0" w:evenHBand="0" w:firstRowFirstColumn="0" w:firstRowLastColumn="0" w:lastRowFirstColumn="0" w:lastRowLastColumn="0"/>
            <w:tcW w:w="1427" w:type="dxa"/>
          </w:tcPr>
          <w:p w14:paraId="4FD15D44"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38 (88,4)</w:t>
            </w:r>
          </w:p>
        </w:tc>
      </w:tr>
      <w:tr w:rsidR="00D64963" w:rsidRPr="00D64963" w14:paraId="60F19ABA" w14:textId="77777777" w:rsidTr="00D64963">
        <w:trPr>
          <w:cnfStyle w:val="000000100000" w:firstRow="0" w:lastRow="0" w:firstColumn="0" w:lastColumn="0" w:oddVBand="0" w:evenVBand="0" w:oddHBand="1" w:evenHBand="0" w:firstRowFirstColumn="0" w:firstRowLastColumn="0" w:lastRowFirstColumn="0" w:lastRowLastColumn="0"/>
          <w:trHeight w:val="108"/>
        </w:trPr>
        <w:tc>
          <w:tcPr>
            <w:cnfStyle w:val="000010000000" w:firstRow="0" w:lastRow="0" w:firstColumn="0" w:lastColumn="0" w:oddVBand="1" w:evenVBand="0" w:oddHBand="0" w:evenHBand="0" w:firstRowFirstColumn="0" w:firstRowLastColumn="0" w:lastRowFirstColumn="0" w:lastRowLastColumn="0"/>
            <w:tcW w:w="1739" w:type="dxa"/>
            <w:vMerge/>
          </w:tcPr>
          <w:p w14:paraId="01AAA345" w14:textId="77777777" w:rsidR="00D64963" w:rsidRPr="00D64963" w:rsidRDefault="00D64963" w:rsidP="00652577">
            <w:pPr>
              <w:autoSpaceDE w:val="0"/>
              <w:autoSpaceDN w:val="0"/>
              <w:ind w:right="49"/>
              <w:mirrorIndents/>
              <w:rPr>
                <w:kern w:val="1"/>
                <w:sz w:val="18"/>
                <w:szCs w:val="18"/>
                <w:lang w:val="fr-FR"/>
              </w:rPr>
            </w:pPr>
          </w:p>
        </w:tc>
        <w:tc>
          <w:tcPr>
            <w:tcW w:w="1425" w:type="dxa"/>
          </w:tcPr>
          <w:p w14:paraId="0A464897" w14:textId="77777777" w:rsidR="00D64963" w:rsidRPr="00D64963" w:rsidRDefault="00D64963"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D64963">
              <w:rPr>
                <w:kern w:val="1"/>
                <w:sz w:val="18"/>
                <w:szCs w:val="18"/>
                <w:lang w:val="fr-FR"/>
              </w:rPr>
              <w:t>Diabète</w:t>
            </w:r>
          </w:p>
        </w:tc>
        <w:tc>
          <w:tcPr>
            <w:cnfStyle w:val="000010000000" w:firstRow="0" w:lastRow="0" w:firstColumn="0" w:lastColumn="0" w:oddVBand="1" w:evenVBand="0" w:oddHBand="0" w:evenHBand="0" w:firstRowFirstColumn="0" w:firstRowLastColumn="0" w:lastRowFirstColumn="0" w:lastRowLastColumn="0"/>
            <w:tcW w:w="1427" w:type="dxa"/>
          </w:tcPr>
          <w:p w14:paraId="455B7703"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12 (30,0)</w:t>
            </w:r>
          </w:p>
        </w:tc>
      </w:tr>
      <w:tr w:rsidR="00D64963" w:rsidRPr="00D64963" w14:paraId="65977A9F" w14:textId="77777777" w:rsidTr="00D64963">
        <w:trPr>
          <w:trHeight w:val="182"/>
        </w:trPr>
        <w:tc>
          <w:tcPr>
            <w:cnfStyle w:val="000010000000" w:firstRow="0" w:lastRow="0" w:firstColumn="0" w:lastColumn="0" w:oddVBand="1" w:evenVBand="0" w:oddHBand="0" w:evenHBand="0" w:firstRowFirstColumn="0" w:firstRowLastColumn="0" w:lastRowFirstColumn="0" w:lastRowLastColumn="0"/>
            <w:tcW w:w="1739" w:type="dxa"/>
            <w:vMerge/>
          </w:tcPr>
          <w:p w14:paraId="2FC9AAA9" w14:textId="77777777" w:rsidR="00D64963" w:rsidRPr="00D64963" w:rsidRDefault="00D64963" w:rsidP="00652577">
            <w:pPr>
              <w:autoSpaceDE w:val="0"/>
              <w:autoSpaceDN w:val="0"/>
              <w:ind w:right="49"/>
              <w:mirrorIndents/>
              <w:rPr>
                <w:kern w:val="1"/>
                <w:sz w:val="18"/>
                <w:szCs w:val="18"/>
                <w:lang w:val="fr-FR"/>
              </w:rPr>
            </w:pPr>
          </w:p>
        </w:tc>
        <w:tc>
          <w:tcPr>
            <w:tcW w:w="1425" w:type="dxa"/>
          </w:tcPr>
          <w:p w14:paraId="66A4EE1C" w14:textId="77777777" w:rsidR="00D64963" w:rsidRPr="00D64963" w:rsidRDefault="00D64963"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D64963">
              <w:rPr>
                <w:kern w:val="1"/>
                <w:sz w:val="18"/>
                <w:szCs w:val="18"/>
                <w:lang w:val="fr-FR"/>
              </w:rPr>
              <w:t>Obésité</w:t>
            </w:r>
          </w:p>
        </w:tc>
        <w:tc>
          <w:tcPr>
            <w:cnfStyle w:val="000010000000" w:firstRow="0" w:lastRow="0" w:firstColumn="0" w:lastColumn="0" w:oddVBand="1" w:evenVBand="0" w:oddHBand="0" w:evenHBand="0" w:firstRowFirstColumn="0" w:firstRowLastColumn="0" w:lastRowFirstColumn="0" w:lastRowLastColumn="0"/>
            <w:tcW w:w="1427" w:type="dxa"/>
          </w:tcPr>
          <w:p w14:paraId="604F8468"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08 (20,0)</w:t>
            </w:r>
          </w:p>
        </w:tc>
      </w:tr>
      <w:tr w:rsidR="00D64963" w:rsidRPr="00D64963" w14:paraId="1843E2CA" w14:textId="77777777" w:rsidTr="00D64963">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739" w:type="dxa"/>
            <w:vMerge/>
          </w:tcPr>
          <w:p w14:paraId="7F4814BA" w14:textId="77777777" w:rsidR="00D64963" w:rsidRPr="00D64963" w:rsidRDefault="00D64963" w:rsidP="00652577">
            <w:pPr>
              <w:autoSpaceDE w:val="0"/>
              <w:autoSpaceDN w:val="0"/>
              <w:ind w:right="49"/>
              <w:mirrorIndents/>
              <w:rPr>
                <w:kern w:val="1"/>
                <w:sz w:val="18"/>
                <w:szCs w:val="18"/>
                <w:lang w:val="fr-FR"/>
              </w:rPr>
            </w:pPr>
          </w:p>
        </w:tc>
        <w:tc>
          <w:tcPr>
            <w:tcW w:w="1425" w:type="dxa"/>
          </w:tcPr>
          <w:p w14:paraId="0B502427" w14:textId="77777777" w:rsidR="00D64963" w:rsidRPr="00D64963" w:rsidRDefault="00D64963"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D64963">
              <w:rPr>
                <w:kern w:val="1"/>
                <w:sz w:val="18"/>
                <w:szCs w:val="18"/>
                <w:lang w:val="fr-FR"/>
              </w:rPr>
              <w:t>Tabac</w:t>
            </w:r>
          </w:p>
        </w:tc>
        <w:tc>
          <w:tcPr>
            <w:cnfStyle w:val="000010000000" w:firstRow="0" w:lastRow="0" w:firstColumn="0" w:lastColumn="0" w:oddVBand="1" w:evenVBand="0" w:oddHBand="0" w:evenHBand="0" w:firstRowFirstColumn="0" w:firstRowLastColumn="0" w:lastRowFirstColumn="0" w:lastRowLastColumn="0"/>
            <w:tcW w:w="1427" w:type="dxa"/>
          </w:tcPr>
          <w:p w14:paraId="1C8793F5"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04 (10,0)</w:t>
            </w:r>
          </w:p>
        </w:tc>
      </w:tr>
      <w:tr w:rsidR="00D64963" w:rsidRPr="00D64963" w14:paraId="28FD275B" w14:textId="77777777" w:rsidTr="00D64963">
        <w:trPr>
          <w:trHeight w:val="146"/>
        </w:trPr>
        <w:tc>
          <w:tcPr>
            <w:cnfStyle w:val="000010000000" w:firstRow="0" w:lastRow="0" w:firstColumn="0" w:lastColumn="0" w:oddVBand="1" w:evenVBand="0" w:oddHBand="0" w:evenHBand="0" w:firstRowFirstColumn="0" w:firstRowLastColumn="0" w:lastRowFirstColumn="0" w:lastRowLastColumn="0"/>
            <w:tcW w:w="1739" w:type="dxa"/>
            <w:vMerge/>
          </w:tcPr>
          <w:p w14:paraId="7F602F7A" w14:textId="77777777" w:rsidR="00D64963" w:rsidRPr="00D64963" w:rsidRDefault="00D64963" w:rsidP="00652577">
            <w:pPr>
              <w:autoSpaceDE w:val="0"/>
              <w:autoSpaceDN w:val="0"/>
              <w:ind w:right="49"/>
              <w:mirrorIndents/>
              <w:rPr>
                <w:kern w:val="1"/>
                <w:sz w:val="18"/>
                <w:szCs w:val="18"/>
                <w:lang w:val="fr-FR"/>
              </w:rPr>
            </w:pPr>
          </w:p>
        </w:tc>
        <w:tc>
          <w:tcPr>
            <w:tcW w:w="1425" w:type="dxa"/>
          </w:tcPr>
          <w:p w14:paraId="280A6231" w14:textId="77777777" w:rsidR="00D64963" w:rsidRPr="00D64963" w:rsidRDefault="00D64963"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D64963">
              <w:rPr>
                <w:kern w:val="1"/>
                <w:sz w:val="18"/>
                <w:szCs w:val="18"/>
                <w:lang w:val="fr-FR"/>
              </w:rPr>
              <w:t>Dyslipidémie</w:t>
            </w:r>
          </w:p>
        </w:tc>
        <w:tc>
          <w:tcPr>
            <w:cnfStyle w:val="000010000000" w:firstRow="0" w:lastRow="0" w:firstColumn="0" w:lastColumn="0" w:oddVBand="1" w:evenVBand="0" w:oddHBand="0" w:evenHBand="0" w:firstRowFirstColumn="0" w:firstRowLastColumn="0" w:lastRowFirstColumn="0" w:lastRowLastColumn="0"/>
            <w:tcW w:w="1427" w:type="dxa"/>
          </w:tcPr>
          <w:p w14:paraId="3165C9D8"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03 (07,5)</w:t>
            </w:r>
          </w:p>
        </w:tc>
      </w:tr>
      <w:tr w:rsidR="00D64963" w:rsidRPr="00D64963" w14:paraId="66C598BF" w14:textId="77777777" w:rsidTr="00D64963">
        <w:trPr>
          <w:cnfStyle w:val="000000100000" w:firstRow="0" w:lastRow="0" w:firstColumn="0" w:lastColumn="0" w:oddVBand="0" w:evenVBand="0" w:oddHBand="1" w:evenHBand="0" w:firstRowFirstColumn="0" w:firstRowLastColumn="0" w:lastRowFirstColumn="0" w:lastRowLastColumn="0"/>
          <w:trHeight w:val="267"/>
        </w:trPr>
        <w:tc>
          <w:tcPr>
            <w:cnfStyle w:val="000010000000" w:firstRow="0" w:lastRow="0" w:firstColumn="0" w:lastColumn="0" w:oddVBand="1" w:evenVBand="0" w:oddHBand="0" w:evenHBand="0" w:firstRowFirstColumn="0" w:firstRowLastColumn="0" w:lastRowFirstColumn="0" w:lastRowLastColumn="0"/>
            <w:tcW w:w="1739" w:type="dxa"/>
            <w:vMerge w:val="restart"/>
            <w:vAlign w:val="center"/>
          </w:tcPr>
          <w:p w14:paraId="267B27B5" w14:textId="77777777" w:rsidR="00D64963" w:rsidRPr="00D64963" w:rsidRDefault="00D64963" w:rsidP="00D64963">
            <w:pPr>
              <w:autoSpaceDE w:val="0"/>
              <w:autoSpaceDN w:val="0"/>
              <w:ind w:right="49"/>
              <w:mirrorIndents/>
              <w:rPr>
                <w:kern w:val="1"/>
                <w:sz w:val="18"/>
                <w:szCs w:val="18"/>
                <w:lang w:val="fr-FR"/>
              </w:rPr>
            </w:pPr>
            <w:r w:rsidRPr="00D64963">
              <w:rPr>
                <w:kern w:val="1"/>
                <w:sz w:val="18"/>
                <w:szCs w:val="18"/>
                <w:lang w:val="fr-FR"/>
              </w:rPr>
              <w:t>Comorbidités</w:t>
            </w:r>
          </w:p>
        </w:tc>
        <w:tc>
          <w:tcPr>
            <w:tcW w:w="1425" w:type="dxa"/>
          </w:tcPr>
          <w:p w14:paraId="5DAF0772" w14:textId="77777777" w:rsidR="00D64963" w:rsidRPr="00D64963" w:rsidRDefault="00D64963"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D64963">
              <w:rPr>
                <w:kern w:val="1"/>
                <w:sz w:val="18"/>
                <w:szCs w:val="18"/>
                <w:lang w:val="fr-FR"/>
              </w:rPr>
              <w:t>Insuffisance Cardiaque</w:t>
            </w:r>
          </w:p>
        </w:tc>
        <w:tc>
          <w:tcPr>
            <w:cnfStyle w:val="000010000000" w:firstRow="0" w:lastRow="0" w:firstColumn="0" w:lastColumn="0" w:oddVBand="1" w:evenVBand="0" w:oddHBand="0" w:evenHBand="0" w:firstRowFirstColumn="0" w:firstRowLastColumn="0" w:lastRowFirstColumn="0" w:lastRowLastColumn="0"/>
            <w:tcW w:w="1427" w:type="dxa"/>
          </w:tcPr>
          <w:p w14:paraId="1EBD7F33"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6</w:t>
            </w:r>
          </w:p>
        </w:tc>
      </w:tr>
      <w:tr w:rsidR="00D64963" w:rsidRPr="00D64963" w14:paraId="3C191F02" w14:textId="77777777" w:rsidTr="00D64963">
        <w:trPr>
          <w:trHeight w:val="98"/>
        </w:trPr>
        <w:tc>
          <w:tcPr>
            <w:cnfStyle w:val="000010000000" w:firstRow="0" w:lastRow="0" w:firstColumn="0" w:lastColumn="0" w:oddVBand="1" w:evenVBand="0" w:oddHBand="0" w:evenHBand="0" w:firstRowFirstColumn="0" w:firstRowLastColumn="0" w:lastRowFirstColumn="0" w:lastRowLastColumn="0"/>
            <w:tcW w:w="1739" w:type="dxa"/>
            <w:vMerge/>
          </w:tcPr>
          <w:p w14:paraId="4581D3B1" w14:textId="77777777" w:rsidR="00D64963" w:rsidRPr="00D64963" w:rsidRDefault="00D64963" w:rsidP="00652577">
            <w:pPr>
              <w:autoSpaceDE w:val="0"/>
              <w:autoSpaceDN w:val="0"/>
              <w:ind w:right="49"/>
              <w:mirrorIndents/>
              <w:rPr>
                <w:kern w:val="1"/>
                <w:sz w:val="18"/>
                <w:szCs w:val="18"/>
                <w:lang w:val="fr-FR"/>
              </w:rPr>
            </w:pPr>
          </w:p>
        </w:tc>
        <w:tc>
          <w:tcPr>
            <w:tcW w:w="1425" w:type="dxa"/>
          </w:tcPr>
          <w:p w14:paraId="20A31441" w14:textId="49C8A900" w:rsidR="00D64963" w:rsidRPr="00D64963" w:rsidRDefault="00D64963"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D64963">
              <w:rPr>
                <w:kern w:val="1"/>
                <w:sz w:val="18"/>
                <w:szCs w:val="18"/>
                <w:lang w:val="fr-FR"/>
              </w:rPr>
              <w:t>AVC</w:t>
            </w:r>
          </w:p>
        </w:tc>
        <w:tc>
          <w:tcPr>
            <w:cnfStyle w:val="000010000000" w:firstRow="0" w:lastRow="0" w:firstColumn="0" w:lastColumn="0" w:oddVBand="1" w:evenVBand="0" w:oddHBand="0" w:evenHBand="0" w:firstRowFirstColumn="0" w:firstRowLastColumn="0" w:lastRowFirstColumn="0" w:lastRowLastColumn="0"/>
            <w:tcW w:w="1427" w:type="dxa"/>
          </w:tcPr>
          <w:p w14:paraId="2B4CCB1F"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3</w:t>
            </w:r>
          </w:p>
        </w:tc>
      </w:tr>
      <w:tr w:rsidR="00D64963" w:rsidRPr="00D64963" w14:paraId="5A6F55CA" w14:textId="77777777" w:rsidTr="00D64963">
        <w:trPr>
          <w:cnfStyle w:val="000000100000" w:firstRow="0" w:lastRow="0" w:firstColumn="0" w:lastColumn="0" w:oddVBand="0" w:evenVBand="0" w:oddHBand="1" w:evenHBand="0" w:firstRowFirstColumn="0" w:firstRowLastColumn="0" w:lastRowFirstColumn="0" w:lastRowLastColumn="0"/>
          <w:trHeight w:val="171"/>
        </w:trPr>
        <w:tc>
          <w:tcPr>
            <w:cnfStyle w:val="000010000000" w:firstRow="0" w:lastRow="0" w:firstColumn="0" w:lastColumn="0" w:oddVBand="1" w:evenVBand="0" w:oddHBand="0" w:evenHBand="0" w:firstRowFirstColumn="0" w:firstRowLastColumn="0" w:lastRowFirstColumn="0" w:lastRowLastColumn="0"/>
            <w:tcW w:w="1739" w:type="dxa"/>
            <w:vMerge/>
          </w:tcPr>
          <w:p w14:paraId="2AC752CA" w14:textId="77777777" w:rsidR="00D64963" w:rsidRPr="00D64963" w:rsidRDefault="00D64963" w:rsidP="00652577">
            <w:pPr>
              <w:autoSpaceDE w:val="0"/>
              <w:autoSpaceDN w:val="0"/>
              <w:ind w:right="49"/>
              <w:mirrorIndents/>
              <w:rPr>
                <w:kern w:val="1"/>
                <w:sz w:val="18"/>
                <w:szCs w:val="18"/>
                <w:lang w:val="fr-FR"/>
              </w:rPr>
            </w:pPr>
          </w:p>
        </w:tc>
        <w:tc>
          <w:tcPr>
            <w:tcW w:w="1425" w:type="dxa"/>
          </w:tcPr>
          <w:p w14:paraId="3BBFD8AA" w14:textId="77777777" w:rsidR="00D64963" w:rsidRPr="00D64963" w:rsidRDefault="00D64963"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kern w:val="1"/>
                <w:sz w:val="18"/>
                <w:szCs w:val="18"/>
                <w:lang w:val="fr-FR"/>
              </w:rPr>
            </w:pPr>
            <w:r w:rsidRPr="00D64963">
              <w:rPr>
                <w:kern w:val="1"/>
                <w:sz w:val="18"/>
                <w:szCs w:val="18"/>
                <w:lang w:val="fr-FR"/>
              </w:rPr>
              <w:t>Cardiopathie ischémique</w:t>
            </w:r>
          </w:p>
        </w:tc>
        <w:tc>
          <w:tcPr>
            <w:cnfStyle w:val="000010000000" w:firstRow="0" w:lastRow="0" w:firstColumn="0" w:lastColumn="0" w:oddVBand="1" w:evenVBand="0" w:oddHBand="0" w:evenHBand="0" w:firstRowFirstColumn="0" w:firstRowLastColumn="0" w:lastRowFirstColumn="0" w:lastRowLastColumn="0"/>
            <w:tcW w:w="1427" w:type="dxa"/>
          </w:tcPr>
          <w:p w14:paraId="49E7BDF6"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2</w:t>
            </w:r>
          </w:p>
        </w:tc>
      </w:tr>
      <w:tr w:rsidR="00D64963" w:rsidRPr="00D64963" w14:paraId="44C7FC6B" w14:textId="77777777" w:rsidTr="00D64963">
        <w:trPr>
          <w:trHeight w:val="58"/>
        </w:trPr>
        <w:tc>
          <w:tcPr>
            <w:cnfStyle w:val="000010000000" w:firstRow="0" w:lastRow="0" w:firstColumn="0" w:lastColumn="0" w:oddVBand="1" w:evenVBand="0" w:oddHBand="0" w:evenHBand="0" w:firstRowFirstColumn="0" w:firstRowLastColumn="0" w:lastRowFirstColumn="0" w:lastRowLastColumn="0"/>
            <w:tcW w:w="1739" w:type="dxa"/>
            <w:vMerge/>
          </w:tcPr>
          <w:p w14:paraId="7C3B14E6" w14:textId="77777777" w:rsidR="00D64963" w:rsidRPr="00D64963" w:rsidRDefault="00D64963" w:rsidP="00652577">
            <w:pPr>
              <w:autoSpaceDE w:val="0"/>
              <w:autoSpaceDN w:val="0"/>
              <w:ind w:right="49"/>
              <w:mirrorIndents/>
              <w:rPr>
                <w:kern w:val="1"/>
                <w:sz w:val="18"/>
                <w:szCs w:val="18"/>
                <w:lang w:val="fr-FR"/>
              </w:rPr>
            </w:pPr>
          </w:p>
        </w:tc>
        <w:tc>
          <w:tcPr>
            <w:tcW w:w="1425" w:type="dxa"/>
          </w:tcPr>
          <w:p w14:paraId="019DB8B0" w14:textId="7FB90E40" w:rsidR="00D64963" w:rsidRPr="00D64963" w:rsidRDefault="00D64963"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kern w:val="1"/>
                <w:sz w:val="18"/>
                <w:szCs w:val="18"/>
                <w:lang w:val="fr-FR"/>
              </w:rPr>
            </w:pPr>
            <w:r w:rsidRPr="00D64963">
              <w:rPr>
                <w:kern w:val="1"/>
                <w:sz w:val="18"/>
                <w:szCs w:val="18"/>
                <w:lang w:val="fr-FR"/>
              </w:rPr>
              <w:t>Autres</w:t>
            </w:r>
          </w:p>
        </w:tc>
        <w:tc>
          <w:tcPr>
            <w:cnfStyle w:val="000010000000" w:firstRow="0" w:lastRow="0" w:firstColumn="0" w:lastColumn="0" w:oddVBand="1" w:evenVBand="0" w:oddHBand="0" w:evenHBand="0" w:firstRowFirstColumn="0" w:firstRowLastColumn="0" w:lastRowFirstColumn="0" w:lastRowLastColumn="0"/>
            <w:tcW w:w="1427" w:type="dxa"/>
          </w:tcPr>
          <w:p w14:paraId="1AC2F89A" w14:textId="77777777" w:rsidR="00D64963" w:rsidRPr="00D64963" w:rsidRDefault="00D64963" w:rsidP="00652577">
            <w:pPr>
              <w:autoSpaceDE w:val="0"/>
              <w:autoSpaceDN w:val="0"/>
              <w:ind w:right="49"/>
              <w:mirrorIndents/>
              <w:jc w:val="center"/>
              <w:rPr>
                <w:kern w:val="1"/>
                <w:sz w:val="18"/>
                <w:szCs w:val="18"/>
                <w:lang w:val="fr-FR"/>
              </w:rPr>
            </w:pPr>
            <w:r w:rsidRPr="00D64963">
              <w:rPr>
                <w:kern w:val="1"/>
                <w:sz w:val="18"/>
                <w:szCs w:val="18"/>
                <w:lang w:val="fr-FR"/>
              </w:rPr>
              <w:t>5</w:t>
            </w:r>
          </w:p>
        </w:tc>
      </w:tr>
    </w:tbl>
    <w:p w14:paraId="25B2EB87" w14:textId="0D70E26C" w:rsidR="001B73CA" w:rsidRDefault="001B73CA" w:rsidP="001B73CA">
      <w:pPr>
        <w:autoSpaceDE w:val="0"/>
        <w:autoSpaceDN w:val="0"/>
        <w:ind w:right="49"/>
        <w:mirrorIndents/>
        <w:jc w:val="both"/>
        <w:rPr>
          <w:sz w:val="20"/>
          <w:szCs w:val="20"/>
          <w:lang w:val="fr-FR"/>
        </w:rPr>
      </w:pPr>
      <w:r w:rsidRPr="005A7E60">
        <w:rPr>
          <w:sz w:val="20"/>
          <w:szCs w:val="20"/>
          <w:lang w:val="fr-FR"/>
        </w:rPr>
        <w:t>La découverte faisait suite à l’apparition de symptômes dans 95,3% des cas et fortuite dans 4,7% (Tableau III).</w:t>
      </w:r>
    </w:p>
    <w:tbl>
      <w:tblPr>
        <w:tblStyle w:val="TableauListe6Couleur-Accentuation1"/>
        <w:tblW w:w="4557" w:type="dxa"/>
        <w:tblLayout w:type="fixed"/>
        <w:tblLook w:val="0000" w:firstRow="0" w:lastRow="0" w:firstColumn="0" w:lastColumn="0" w:noHBand="0" w:noVBand="0"/>
      </w:tblPr>
      <w:tblGrid>
        <w:gridCol w:w="1226"/>
        <w:gridCol w:w="1999"/>
        <w:gridCol w:w="1332"/>
      </w:tblGrid>
      <w:tr w:rsidR="006B339F" w:rsidRPr="006B339F" w14:paraId="4FA6DC4D" w14:textId="77777777" w:rsidTr="00CA611F">
        <w:trPr>
          <w:cnfStyle w:val="000000100000" w:firstRow="0" w:lastRow="0" w:firstColumn="0" w:lastColumn="0" w:oddVBand="0" w:evenVBand="0" w:oddHBand="1" w:evenHBand="0" w:firstRowFirstColumn="0" w:firstRowLastColumn="0" w:lastRowFirstColumn="0" w:lastRowLastColumn="0"/>
          <w:trHeight w:val="475"/>
        </w:trPr>
        <w:tc>
          <w:tcPr>
            <w:cnfStyle w:val="000010000000" w:firstRow="0" w:lastRow="0" w:firstColumn="0" w:lastColumn="0" w:oddVBand="1" w:evenVBand="0" w:oddHBand="0" w:evenHBand="0" w:firstRowFirstColumn="0" w:firstRowLastColumn="0" w:lastRowFirstColumn="0" w:lastRowLastColumn="0"/>
            <w:tcW w:w="4557" w:type="dxa"/>
            <w:gridSpan w:val="3"/>
          </w:tcPr>
          <w:p w14:paraId="4240EBE7" w14:textId="73342FA9" w:rsidR="006B339F" w:rsidRPr="00CA611F" w:rsidRDefault="006B339F" w:rsidP="00652577">
            <w:pPr>
              <w:autoSpaceDE w:val="0"/>
              <w:autoSpaceDN w:val="0"/>
              <w:ind w:right="49"/>
              <w:mirrorIndents/>
              <w:rPr>
                <w:color w:val="365F91"/>
                <w:kern w:val="1"/>
                <w:sz w:val="18"/>
                <w:szCs w:val="18"/>
                <w:lang w:val="fr-FR"/>
              </w:rPr>
            </w:pPr>
            <w:r w:rsidRPr="00CA611F">
              <w:rPr>
                <w:b/>
                <w:bCs/>
                <w:color w:val="365F91"/>
                <w:kern w:val="1"/>
                <w:sz w:val="18"/>
                <w:szCs w:val="18"/>
                <w:lang w:val="fr-FR"/>
              </w:rPr>
              <w:t xml:space="preserve">Tableau </w:t>
            </w:r>
            <w:proofErr w:type="gramStart"/>
            <w:r w:rsidRPr="00CA611F">
              <w:rPr>
                <w:b/>
                <w:bCs/>
                <w:color w:val="365F91"/>
                <w:kern w:val="1"/>
                <w:sz w:val="18"/>
                <w:szCs w:val="18"/>
                <w:lang w:val="fr-FR"/>
              </w:rPr>
              <w:t>III</w:t>
            </w:r>
            <w:r w:rsidRPr="00CA611F">
              <w:rPr>
                <w:color w:val="365F91"/>
                <w:kern w:val="1"/>
                <w:sz w:val="18"/>
                <w:szCs w:val="18"/>
                <w:lang w:val="fr-FR"/>
              </w:rPr>
              <w:t>:</w:t>
            </w:r>
            <w:proofErr w:type="gramEnd"/>
            <w:r w:rsidRPr="00CA611F">
              <w:rPr>
                <w:color w:val="365F91"/>
                <w:kern w:val="1"/>
                <w:sz w:val="18"/>
                <w:szCs w:val="18"/>
                <w:lang w:val="fr-FR"/>
              </w:rPr>
              <w:t xml:space="preserve"> aspects cliniques à l’admission de 43 patients ayant subi une primo-implantation de PM</w:t>
            </w:r>
          </w:p>
        </w:tc>
      </w:tr>
      <w:tr w:rsidR="006B339F" w:rsidRPr="006B339F" w14:paraId="4DF1D0E2" w14:textId="77777777" w:rsidTr="00CA611F">
        <w:trPr>
          <w:trHeight w:val="128"/>
        </w:trPr>
        <w:tc>
          <w:tcPr>
            <w:cnfStyle w:val="000010000000" w:firstRow="0" w:lastRow="0" w:firstColumn="0" w:lastColumn="0" w:oddVBand="1" w:evenVBand="0" w:oddHBand="0" w:evenHBand="0" w:firstRowFirstColumn="0" w:firstRowLastColumn="0" w:lastRowFirstColumn="0" w:lastRowLastColumn="0"/>
            <w:tcW w:w="1226" w:type="dxa"/>
          </w:tcPr>
          <w:p w14:paraId="01DADA1E" w14:textId="77777777" w:rsidR="006B339F" w:rsidRPr="00CA611F" w:rsidRDefault="006B339F" w:rsidP="00652577">
            <w:pPr>
              <w:autoSpaceDE w:val="0"/>
              <w:autoSpaceDN w:val="0"/>
              <w:ind w:right="49"/>
              <w:mirrorIndents/>
              <w:rPr>
                <w:b/>
                <w:bCs/>
                <w:color w:val="365F91"/>
                <w:kern w:val="1"/>
                <w:sz w:val="18"/>
                <w:szCs w:val="18"/>
                <w:lang w:val="fr-FR"/>
              </w:rPr>
            </w:pPr>
            <w:r w:rsidRPr="00CA611F">
              <w:rPr>
                <w:b/>
                <w:bCs/>
                <w:color w:val="365F91"/>
                <w:kern w:val="1"/>
                <w:sz w:val="18"/>
                <w:szCs w:val="18"/>
                <w:lang w:val="fr-FR"/>
              </w:rPr>
              <w:t>Aspects</w:t>
            </w:r>
          </w:p>
        </w:tc>
        <w:tc>
          <w:tcPr>
            <w:tcW w:w="1999" w:type="dxa"/>
          </w:tcPr>
          <w:p w14:paraId="43EE70F6" w14:textId="77777777" w:rsidR="006B339F" w:rsidRPr="00CA611F" w:rsidRDefault="006B339F"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color w:val="365F91"/>
                <w:kern w:val="1"/>
                <w:sz w:val="18"/>
                <w:szCs w:val="18"/>
                <w:lang w:val="fr-FR"/>
              </w:rPr>
            </w:pPr>
          </w:p>
        </w:tc>
        <w:tc>
          <w:tcPr>
            <w:cnfStyle w:val="000010000000" w:firstRow="0" w:lastRow="0" w:firstColumn="0" w:lastColumn="0" w:oddVBand="1" w:evenVBand="0" w:oddHBand="0" w:evenHBand="0" w:firstRowFirstColumn="0" w:firstRowLastColumn="0" w:lastRowFirstColumn="0" w:lastRowLastColumn="0"/>
            <w:tcW w:w="1332" w:type="dxa"/>
          </w:tcPr>
          <w:p w14:paraId="2D7072D3" w14:textId="77777777" w:rsidR="006B339F" w:rsidRPr="00CA611F" w:rsidRDefault="006B339F" w:rsidP="00652577">
            <w:pPr>
              <w:autoSpaceDE w:val="0"/>
              <w:autoSpaceDN w:val="0"/>
              <w:ind w:right="49"/>
              <w:mirrorIndents/>
              <w:rPr>
                <w:b/>
                <w:bCs/>
                <w:color w:val="365F91"/>
                <w:kern w:val="1"/>
                <w:sz w:val="18"/>
                <w:szCs w:val="18"/>
                <w:lang w:val="fr-FR"/>
              </w:rPr>
            </w:pPr>
            <w:r w:rsidRPr="00CA611F">
              <w:rPr>
                <w:b/>
                <w:bCs/>
                <w:color w:val="365F91"/>
                <w:kern w:val="1"/>
                <w:sz w:val="18"/>
                <w:szCs w:val="18"/>
                <w:lang w:val="fr-FR"/>
              </w:rPr>
              <w:t>N (%)</w:t>
            </w:r>
          </w:p>
        </w:tc>
      </w:tr>
      <w:tr w:rsidR="006B339F" w:rsidRPr="006B339F" w14:paraId="5E0935D9" w14:textId="77777777" w:rsidTr="00CA611F">
        <w:trPr>
          <w:cnfStyle w:val="000000100000" w:firstRow="0" w:lastRow="0" w:firstColumn="0" w:lastColumn="0" w:oddVBand="0" w:evenVBand="0" w:oddHBand="1" w:evenHBand="0" w:firstRowFirstColumn="0" w:firstRowLastColumn="0" w:lastRowFirstColumn="0" w:lastRowLastColumn="0"/>
          <w:trHeight w:val="201"/>
        </w:trPr>
        <w:tc>
          <w:tcPr>
            <w:cnfStyle w:val="000010000000" w:firstRow="0" w:lastRow="0" w:firstColumn="0" w:lastColumn="0" w:oddVBand="1" w:evenVBand="0" w:oddHBand="0" w:evenHBand="0" w:firstRowFirstColumn="0" w:firstRowLastColumn="0" w:lastRowFirstColumn="0" w:lastRowLastColumn="0"/>
            <w:tcW w:w="1226" w:type="dxa"/>
            <w:vMerge w:val="restart"/>
          </w:tcPr>
          <w:p w14:paraId="50E74BD6" w14:textId="77777777" w:rsidR="006B339F" w:rsidRPr="00CA611F" w:rsidRDefault="006B339F" w:rsidP="006B339F">
            <w:pPr>
              <w:autoSpaceDE w:val="0"/>
              <w:autoSpaceDN w:val="0"/>
              <w:ind w:right="49"/>
              <w:mirrorIndents/>
              <w:rPr>
                <w:color w:val="365F91"/>
                <w:kern w:val="1"/>
                <w:sz w:val="18"/>
                <w:szCs w:val="18"/>
                <w:lang w:val="fr-FR"/>
              </w:rPr>
            </w:pPr>
            <w:r w:rsidRPr="00CA611F">
              <w:rPr>
                <w:color w:val="365F91"/>
                <w:kern w:val="1"/>
                <w:sz w:val="18"/>
                <w:szCs w:val="18"/>
                <w:lang w:val="fr-FR"/>
              </w:rPr>
              <w:t>Mode de découverte</w:t>
            </w:r>
          </w:p>
        </w:tc>
        <w:tc>
          <w:tcPr>
            <w:tcW w:w="1999" w:type="dxa"/>
          </w:tcPr>
          <w:p w14:paraId="5455337F" w14:textId="77777777" w:rsidR="006B339F" w:rsidRPr="00CA611F" w:rsidRDefault="006B339F"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color w:val="365F91"/>
                <w:kern w:val="1"/>
                <w:sz w:val="18"/>
                <w:szCs w:val="18"/>
                <w:lang w:val="fr-FR"/>
              </w:rPr>
            </w:pPr>
            <w:r w:rsidRPr="00CA611F">
              <w:rPr>
                <w:color w:val="365F91"/>
                <w:kern w:val="1"/>
                <w:sz w:val="18"/>
                <w:szCs w:val="18"/>
                <w:lang w:val="fr-FR"/>
              </w:rPr>
              <w:t>Symptômes</w:t>
            </w:r>
          </w:p>
        </w:tc>
        <w:tc>
          <w:tcPr>
            <w:cnfStyle w:val="000010000000" w:firstRow="0" w:lastRow="0" w:firstColumn="0" w:lastColumn="0" w:oddVBand="1" w:evenVBand="0" w:oddHBand="0" w:evenHBand="0" w:firstRowFirstColumn="0" w:firstRowLastColumn="0" w:lastRowFirstColumn="0" w:lastRowLastColumn="0"/>
            <w:tcW w:w="1332" w:type="dxa"/>
          </w:tcPr>
          <w:p w14:paraId="63A57869" w14:textId="77777777" w:rsidR="006B339F" w:rsidRPr="00CA611F" w:rsidRDefault="006B339F" w:rsidP="00652577">
            <w:pPr>
              <w:autoSpaceDE w:val="0"/>
              <w:autoSpaceDN w:val="0"/>
              <w:ind w:right="49"/>
              <w:mirrorIndents/>
              <w:rPr>
                <w:color w:val="365F91"/>
                <w:kern w:val="1"/>
                <w:sz w:val="18"/>
                <w:szCs w:val="18"/>
                <w:lang w:val="fr-FR"/>
              </w:rPr>
            </w:pPr>
            <w:r w:rsidRPr="00CA611F">
              <w:rPr>
                <w:color w:val="365F91"/>
                <w:kern w:val="1"/>
                <w:sz w:val="18"/>
                <w:szCs w:val="18"/>
                <w:lang w:val="fr-FR"/>
              </w:rPr>
              <w:t>41 (95,3)</w:t>
            </w:r>
          </w:p>
        </w:tc>
      </w:tr>
      <w:tr w:rsidR="006B339F" w:rsidRPr="006B339F" w14:paraId="2CCB932E" w14:textId="77777777" w:rsidTr="00CA611F">
        <w:trPr>
          <w:trHeight w:val="110"/>
        </w:trPr>
        <w:tc>
          <w:tcPr>
            <w:cnfStyle w:val="000010000000" w:firstRow="0" w:lastRow="0" w:firstColumn="0" w:lastColumn="0" w:oddVBand="1" w:evenVBand="0" w:oddHBand="0" w:evenHBand="0" w:firstRowFirstColumn="0" w:firstRowLastColumn="0" w:lastRowFirstColumn="0" w:lastRowLastColumn="0"/>
            <w:tcW w:w="1226" w:type="dxa"/>
            <w:vMerge/>
          </w:tcPr>
          <w:p w14:paraId="2263C0A4" w14:textId="77777777" w:rsidR="006B339F" w:rsidRPr="00CA611F" w:rsidRDefault="006B339F" w:rsidP="00652577">
            <w:pPr>
              <w:autoSpaceDE w:val="0"/>
              <w:autoSpaceDN w:val="0"/>
              <w:ind w:right="49"/>
              <w:mirrorIndents/>
              <w:rPr>
                <w:color w:val="365F91"/>
                <w:kern w:val="1"/>
                <w:sz w:val="18"/>
                <w:szCs w:val="18"/>
                <w:lang w:val="fr-FR"/>
              </w:rPr>
            </w:pPr>
          </w:p>
        </w:tc>
        <w:tc>
          <w:tcPr>
            <w:tcW w:w="1999" w:type="dxa"/>
          </w:tcPr>
          <w:p w14:paraId="67E22240" w14:textId="535D2F82" w:rsidR="006B339F" w:rsidRPr="00CA611F" w:rsidRDefault="00CA611F"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color w:val="365F91"/>
                <w:kern w:val="1"/>
                <w:sz w:val="18"/>
                <w:szCs w:val="18"/>
                <w:lang w:val="fr-FR"/>
              </w:rPr>
            </w:pPr>
            <w:r w:rsidRPr="00CA611F">
              <w:rPr>
                <w:color w:val="365F91"/>
                <w:kern w:val="1"/>
                <w:sz w:val="18"/>
                <w:szCs w:val="18"/>
                <w:lang w:val="fr-FR"/>
              </w:rPr>
              <w:t>R</w:t>
            </w:r>
            <w:r w:rsidR="006B339F" w:rsidRPr="00CA611F">
              <w:rPr>
                <w:color w:val="365F91"/>
                <w:kern w:val="1"/>
                <w:sz w:val="18"/>
                <w:szCs w:val="18"/>
                <w:lang w:val="fr-FR"/>
              </w:rPr>
              <w:t>éférence</w:t>
            </w:r>
          </w:p>
        </w:tc>
        <w:tc>
          <w:tcPr>
            <w:cnfStyle w:val="000010000000" w:firstRow="0" w:lastRow="0" w:firstColumn="0" w:lastColumn="0" w:oddVBand="1" w:evenVBand="0" w:oddHBand="0" w:evenHBand="0" w:firstRowFirstColumn="0" w:firstRowLastColumn="0" w:lastRowFirstColumn="0" w:lastRowLastColumn="0"/>
            <w:tcW w:w="1332" w:type="dxa"/>
          </w:tcPr>
          <w:p w14:paraId="6948E6CF" w14:textId="77777777" w:rsidR="006B339F" w:rsidRPr="00CA611F" w:rsidRDefault="006B339F" w:rsidP="00652577">
            <w:pPr>
              <w:autoSpaceDE w:val="0"/>
              <w:autoSpaceDN w:val="0"/>
              <w:ind w:right="49"/>
              <w:mirrorIndents/>
              <w:rPr>
                <w:color w:val="365F91"/>
                <w:kern w:val="1"/>
                <w:sz w:val="18"/>
                <w:szCs w:val="18"/>
                <w:lang w:val="fr-FR"/>
              </w:rPr>
            </w:pPr>
            <w:r w:rsidRPr="00CA611F">
              <w:rPr>
                <w:color w:val="365F91"/>
                <w:kern w:val="1"/>
                <w:sz w:val="18"/>
                <w:szCs w:val="18"/>
                <w:lang w:val="fr-FR"/>
              </w:rPr>
              <w:t>40 (93,0)</w:t>
            </w:r>
          </w:p>
        </w:tc>
      </w:tr>
      <w:tr w:rsidR="006B339F" w:rsidRPr="006B339F" w14:paraId="53CA862D" w14:textId="77777777" w:rsidTr="00CA611F">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1226" w:type="dxa"/>
            <w:vMerge w:val="restart"/>
          </w:tcPr>
          <w:p w14:paraId="53E52683" w14:textId="77777777" w:rsidR="006B339F" w:rsidRPr="00CA611F" w:rsidRDefault="006B339F" w:rsidP="006B339F">
            <w:pPr>
              <w:autoSpaceDE w:val="0"/>
              <w:autoSpaceDN w:val="0"/>
              <w:ind w:right="49"/>
              <w:mirrorIndents/>
              <w:rPr>
                <w:color w:val="365F91"/>
                <w:kern w:val="1"/>
                <w:sz w:val="18"/>
                <w:szCs w:val="18"/>
                <w:lang w:val="fr-FR"/>
              </w:rPr>
            </w:pPr>
            <w:r w:rsidRPr="00CA611F">
              <w:rPr>
                <w:color w:val="365F91"/>
                <w:kern w:val="1"/>
                <w:sz w:val="18"/>
                <w:szCs w:val="18"/>
                <w:lang w:val="fr-FR"/>
              </w:rPr>
              <w:t>Signes physiques</w:t>
            </w:r>
          </w:p>
        </w:tc>
        <w:tc>
          <w:tcPr>
            <w:tcW w:w="1999" w:type="dxa"/>
          </w:tcPr>
          <w:p w14:paraId="190346BC" w14:textId="77777777" w:rsidR="006B339F" w:rsidRPr="00CA611F" w:rsidRDefault="006B339F"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color w:val="365F91"/>
                <w:kern w:val="1"/>
                <w:sz w:val="18"/>
                <w:szCs w:val="18"/>
                <w:lang w:val="fr-FR"/>
              </w:rPr>
            </w:pPr>
            <w:r w:rsidRPr="00CA611F">
              <w:rPr>
                <w:color w:val="365F91"/>
                <w:kern w:val="1"/>
                <w:sz w:val="18"/>
                <w:szCs w:val="18"/>
                <w:lang w:val="fr-FR"/>
              </w:rPr>
              <w:t>IM</w:t>
            </w:r>
          </w:p>
        </w:tc>
        <w:tc>
          <w:tcPr>
            <w:cnfStyle w:val="000010000000" w:firstRow="0" w:lastRow="0" w:firstColumn="0" w:lastColumn="0" w:oddVBand="1" w:evenVBand="0" w:oddHBand="0" w:evenHBand="0" w:firstRowFirstColumn="0" w:firstRowLastColumn="0" w:lastRowFirstColumn="0" w:lastRowLastColumn="0"/>
            <w:tcW w:w="1332" w:type="dxa"/>
          </w:tcPr>
          <w:p w14:paraId="2DBD574A" w14:textId="77777777" w:rsidR="006B339F" w:rsidRPr="00CA611F" w:rsidRDefault="006B339F" w:rsidP="00652577">
            <w:pPr>
              <w:autoSpaceDE w:val="0"/>
              <w:autoSpaceDN w:val="0"/>
              <w:ind w:right="49"/>
              <w:mirrorIndents/>
              <w:rPr>
                <w:color w:val="365F91"/>
                <w:kern w:val="1"/>
                <w:sz w:val="18"/>
                <w:szCs w:val="18"/>
                <w:lang w:val="fr-FR"/>
              </w:rPr>
            </w:pPr>
            <w:r w:rsidRPr="00CA611F">
              <w:rPr>
                <w:color w:val="365F91"/>
                <w:kern w:val="1"/>
                <w:sz w:val="18"/>
                <w:szCs w:val="18"/>
                <w:lang w:val="fr-FR"/>
              </w:rPr>
              <w:t>08 (18,6)</w:t>
            </w:r>
          </w:p>
        </w:tc>
      </w:tr>
      <w:tr w:rsidR="006B339F" w:rsidRPr="006B339F" w14:paraId="48098E6D" w14:textId="77777777" w:rsidTr="00CA611F">
        <w:trPr>
          <w:trHeight w:val="88"/>
        </w:trPr>
        <w:tc>
          <w:tcPr>
            <w:cnfStyle w:val="000010000000" w:firstRow="0" w:lastRow="0" w:firstColumn="0" w:lastColumn="0" w:oddVBand="1" w:evenVBand="0" w:oddHBand="0" w:evenHBand="0" w:firstRowFirstColumn="0" w:firstRowLastColumn="0" w:lastRowFirstColumn="0" w:lastRowLastColumn="0"/>
            <w:tcW w:w="1226" w:type="dxa"/>
            <w:vMerge/>
          </w:tcPr>
          <w:p w14:paraId="1B8A5374" w14:textId="77777777" w:rsidR="006B339F" w:rsidRPr="00CA611F" w:rsidRDefault="006B339F" w:rsidP="00652577">
            <w:pPr>
              <w:autoSpaceDE w:val="0"/>
              <w:autoSpaceDN w:val="0"/>
              <w:ind w:right="49"/>
              <w:mirrorIndents/>
              <w:rPr>
                <w:color w:val="365F91"/>
                <w:kern w:val="1"/>
                <w:sz w:val="18"/>
                <w:szCs w:val="18"/>
                <w:lang w:val="fr-FR"/>
              </w:rPr>
            </w:pPr>
          </w:p>
        </w:tc>
        <w:tc>
          <w:tcPr>
            <w:tcW w:w="1999" w:type="dxa"/>
          </w:tcPr>
          <w:p w14:paraId="24B03A38" w14:textId="77777777" w:rsidR="006B339F" w:rsidRPr="00CA611F" w:rsidRDefault="006B339F"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color w:val="365F91"/>
                <w:kern w:val="1"/>
                <w:sz w:val="18"/>
                <w:szCs w:val="18"/>
                <w:lang w:val="fr-FR"/>
              </w:rPr>
            </w:pPr>
            <w:r w:rsidRPr="00CA611F">
              <w:rPr>
                <w:color w:val="365F91"/>
                <w:kern w:val="1"/>
                <w:sz w:val="18"/>
                <w:szCs w:val="18"/>
                <w:lang w:val="fr-FR"/>
              </w:rPr>
              <w:t>IA</w:t>
            </w:r>
          </w:p>
        </w:tc>
        <w:tc>
          <w:tcPr>
            <w:cnfStyle w:val="000010000000" w:firstRow="0" w:lastRow="0" w:firstColumn="0" w:lastColumn="0" w:oddVBand="1" w:evenVBand="0" w:oddHBand="0" w:evenHBand="0" w:firstRowFirstColumn="0" w:firstRowLastColumn="0" w:lastRowFirstColumn="0" w:lastRowLastColumn="0"/>
            <w:tcW w:w="1332" w:type="dxa"/>
          </w:tcPr>
          <w:p w14:paraId="17B64F36" w14:textId="77777777" w:rsidR="006B339F" w:rsidRPr="00CA611F" w:rsidRDefault="006B339F" w:rsidP="00652577">
            <w:pPr>
              <w:autoSpaceDE w:val="0"/>
              <w:autoSpaceDN w:val="0"/>
              <w:ind w:right="49"/>
              <w:mirrorIndents/>
              <w:rPr>
                <w:color w:val="365F91"/>
                <w:kern w:val="1"/>
                <w:sz w:val="18"/>
                <w:szCs w:val="18"/>
                <w:lang w:val="fr-FR"/>
              </w:rPr>
            </w:pPr>
            <w:r w:rsidRPr="00CA611F">
              <w:rPr>
                <w:color w:val="365F91"/>
                <w:kern w:val="1"/>
                <w:sz w:val="18"/>
                <w:szCs w:val="18"/>
                <w:lang w:val="fr-FR"/>
              </w:rPr>
              <w:t>01 (02,3)</w:t>
            </w:r>
          </w:p>
        </w:tc>
      </w:tr>
      <w:tr w:rsidR="006B339F" w:rsidRPr="006B339F" w14:paraId="75C74EBB" w14:textId="77777777" w:rsidTr="00CA611F">
        <w:trPr>
          <w:cnfStyle w:val="000000100000" w:firstRow="0" w:lastRow="0" w:firstColumn="0" w:lastColumn="0" w:oddVBand="0" w:evenVBand="0" w:oddHBand="1" w:evenHBand="0" w:firstRowFirstColumn="0" w:firstRowLastColumn="0" w:lastRowFirstColumn="0" w:lastRowLastColumn="0"/>
          <w:trHeight w:val="46"/>
        </w:trPr>
        <w:tc>
          <w:tcPr>
            <w:cnfStyle w:val="000010000000" w:firstRow="0" w:lastRow="0" w:firstColumn="0" w:lastColumn="0" w:oddVBand="1" w:evenVBand="0" w:oddHBand="0" w:evenHBand="0" w:firstRowFirstColumn="0" w:firstRowLastColumn="0" w:lastRowFirstColumn="0" w:lastRowLastColumn="0"/>
            <w:tcW w:w="1226" w:type="dxa"/>
            <w:vMerge/>
          </w:tcPr>
          <w:p w14:paraId="31A9D433" w14:textId="77777777" w:rsidR="006B339F" w:rsidRPr="00CA611F" w:rsidRDefault="006B339F" w:rsidP="00652577">
            <w:pPr>
              <w:autoSpaceDE w:val="0"/>
              <w:autoSpaceDN w:val="0"/>
              <w:ind w:right="49"/>
              <w:mirrorIndents/>
              <w:rPr>
                <w:color w:val="365F91"/>
                <w:kern w:val="1"/>
                <w:sz w:val="18"/>
                <w:szCs w:val="18"/>
                <w:lang w:val="fr-FR"/>
              </w:rPr>
            </w:pPr>
          </w:p>
        </w:tc>
        <w:tc>
          <w:tcPr>
            <w:tcW w:w="1999" w:type="dxa"/>
          </w:tcPr>
          <w:p w14:paraId="5B3E71E1" w14:textId="77777777" w:rsidR="006B339F" w:rsidRPr="00CA611F" w:rsidRDefault="006B339F"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color w:val="365F91"/>
                <w:kern w:val="1"/>
                <w:sz w:val="18"/>
                <w:szCs w:val="18"/>
                <w:lang w:val="fr-FR"/>
              </w:rPr>
            </w:pPr>
            <w:r w:rsidRPr="00CA611F">
              <w:rPr>
                <w:color w:val="365F91"/>
                <w:kern w:val="1"/>
                <w:sz w:val="18"/>
                <w:szCs w:val="18"/>
                <w:lang w:val="fr-FR"/>
              </w:rPr>
              <w:t>Crépitants</w:t>
            </w:r>
          </w:p>
        </w:tc>
        <w:tc>
          <w:tcPr>
            <w:cnfStyle w:val="000010000000" w:firstRow="0" w:lastRow="0" w:firstColumn="0" w:lastColumn="0" w:oddVBand="1" w:evenVBand="0" w:oddHBand="0" w:evenHBand="0" w:firstRowFirstColumn="0" w:firstRowLastColumn="0" w:lastRowFirstColumn="0" w:lastRowLastColumn="0"/>
            <w:tcW w:w="1332" w:type="dxa"/>
          </w:tcPr>
          <w:p w14:paraId="05A3BE47" w14:textId="77777777" w:rsidR="006B339F" w:rsidRPr="00CA611F" w:rsidRDefault="006B339F" w:rsidP="00652577">
            <w:pPr>
              <w:autoSpaceDE w:val="0"/>
              <w:autoSpaceDN w:val="0"/>
              <w:ind w:right="49"/>
              <w:mirrorIndents/>
              <w:rPr>
                <w:color w:val="365F91"/>
                <w:kern w:val="1"/>
                <w:sz w:val="18"/>
                <w:szCs w:val="18"/>
                <w:lang w:val="fr-FR"/>
              </w:rPr>
            </w:pPr>
            <w:r w:rsidRPr="00CA611F">
              <w:rPr>
                <w:color w:val="365F91"/>
                <w:kern w:val="1"/>
                <w:sz w:val="18"/>
                <w:szCs w:val="18"/>
                <w:lang w:val="fr-FR"/>
              </w:rPr>
              <w:t>02 (04,7)</w:t>
            </w:r>
          </w:p>
        </w:tc>
      </w:tr>
      <w:tr w:rsidR="006B339F" w:rsidRPr="006B339F" w14:paraId="3BDDE151" w14:textId="77777777" w:rsidTr="00CA611F">
        <w:trPr>
          <w:trHeight w:val="193"/>
        </w:trPr>
        <w:tc>
          <w:tcPr>
            <w:cnfStyle w:val="000010000000" w:firstRow="0" w:lastRow="0" w:firstColumn="0" w:lastColumn="0" w:oddVBand="1" w:evenVBand="0" w:oddHBand="0" w:evenHBand="0" w:firstRowFirstColumn="0" w:firstRowLastColumn="0" w:lastRowFirstColumn="0" w:lastRowLastColumn="0"/>
            <w:tcW w:w="1226" w:type="dxa"/>
            <w:vMerge/>
          </w:tcPr>
          <w:p w14:paraId="7A244AD3" w14:textId="77777777" w:rsidR="006B339F" w:rsidRPr="00CA611F" w:rsidRDefault="006B339F" w:rsidP="00652577">
            <w:pPr>
              <w:autoSpaceDE w:val="0"/>
              <w:autoSpaceDN w:val="0"/>
              <w:ind w:right="49"/>
              <w:mirrorIndents/>
              <w:rPr>
                <w:color w:val="365F91"/>
                <w:kern w:val="1"/>
                <w:sz w:val="18"/>
                <w:szCs w:val="18"/>
                <w:lang w:val="fr-FR"/>
              </w:rPr>
            </w:pPr>
          </w:p>
        </w:tc>
        <w:tc>
          <w:tcPr>
            <w:tcW w:w="1999" w:type="dxa"/>
          </w:tcPr>
          <w:p w14:paraId="5D577A42" w14:textId="77777777" w:rsidR="006B339F" w:rsidRPr="00CA611F" w:rsidRDefault="006B339F"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color w:val="365F91"/>
                <w:kern w:val="1"/>
                <w:sz w:val="18"/>
                <w:szCs w:val="18"/>
                <w:lang w:val="fr-FR"/>
              </w:rPr>
            </w:pPr>
            <w:r w:rsidRPr="00CA611F">
              <w:rPr>
                <w:color w:val="365F91"/>
                <w:kern w:val="1"/>
                <w:sz w:val="18"/>
                <w:szCs w:val="18"/>
                <w:lang w:val="fr-FR"/>
              </w:rPr>
              <w:t>Hépatomégalie</w:t>
            </w:r>
          </w:p>
        </w:tc>
        <w:tc>
          <w:tcPr>
            <w:cnfStyle w:val="000010000000" w:firstRow="0" w:lastRow="0" w:firstColumn="0" w:lastColumn="0" w:oddVBand="1" w:evenVBand="0" w:oddHBand="0" w:evenHBand="0" w:firstRowFirstColumn="0" w:firstRowLastColumn="0" w:lastRowFirstColumn="0" w:lastRowLastColumn="0"/>
            <w:tcW w:w="1332" w:type="dxa"/>
          </w:tcPr>
          <w:p w14:paraId="7FFA2EAF" w14:textId="77777777" w:rsidR="006B339F" w:rsidRPr="00CA611F" w:rsidRDefault="006B339F" w:rsidP="00652577">
            <w:pPr>
              <w:autoSpaceDE w:val="0"/>
              <w:autoSpaceDN w:val="0"/>
              <w:ind w:right="49"/>
              <w:mirrorIndents/>
              <w:rPr>
                <w:color w:val="365F91"/>
                <w:kern w:val="1"/>
                <w:sz w:val="18"/>
                <w:szCs w:val="18"/>
                <w:lang w:val="fr-FR"/>
              </w:rPr>
            </w:pPr>
            <w:r w:rsidRPr="00CA611F">
              <w:rPr>
                <w:color w:val="365F91"/>
                <w:kern w:val="1"/>
                <w:sz w:val="18"/>
                <w:szCs w:val="18"/>
                <w:lang w:val="fr-FR"/>
              </w:rPr>
              <w:t>01 (02,3)</w:t>
            </w:r>
          </w:p>
        </w:tc>
      </w:tr>
      <w:tr w:rsidR="006B339F" w:rsidRPr="006B339F" w14:paraId="57B4635A" w14:textId="77777777" w:rsidTr="00CA611F">
        <w:trPr>
          <w:cnfStyle w:val="000000100000" w:firstRow="0" w:lastRow="0" w:firstColumn="0" w:lastColumn="0" w:oddVBand="0" w:evenVBand="0" w:oddHBand="1" w:evenHBand="0" w:firstRowFirstColumn="0" w:firstRowLastColumn="0" w:lastRowFirstColumn="0" w:lastRowLastColumn="0"/>
          <w:trHeight w:val="112"/>
        </w:trPr>
        <w:tc>
          <w:tcPr>
            <w:cnfStyle w:val="000010000000" w:firstRow="0" w:lastRow="0" w:firstColumn="0" w:lastColumn="0" w:oddVBand="1" w:evenVBand="0" w:oddHBand="0" w:evenHBand="0" w:firstRowFirstColumn="0" w:firstRowLastColumn="0" w:lastRowFirstColumn="0" w:lastRowLastColumn="0"/>
            <w:tcW w:w="1226" w:type="dxa"/>
            <w:vMerge/>
          </w:tcPr>
          <w:p w14:paraId="4A19B013" w14:textId="77777777" w:rsidR="006B339F" w:rsidRPr="00CA611F" w:rsidRDefault="006B339F" w:rsidP="00652577">
            <w:pPr>
              <w:autoSpaceDE w:val="0"/>
              <w:autoSpaceDN w:val="0"/>
              <w:ind w:right="49"/>
              <w:mirrorIndents/>
              <w:rPr>
                <w:color w:val="365F91"/>
                <w:kern w:val="1"/>
                <w:sz w:val="18"/>
                <w:szCs w:val="18"/>
                <w:lang w:val="fr-FR"/>
              </w:rPr>
            </w:pPr>
          </w:p>
        </w:tc>
        <w:tc>
          <w:tcPr>
            <w:tcW w:w="1999" w:type="dxa"/>
          </w:tcPr>
          <w:p w14:paraId="5684A5F6" w14:textId="77777777" w:rsidR="006B339F" w:rsidRPr="00CA611F" w:rsidRDefault="006B339F"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color w:val="365F91"/>
                <w:kern w:val="1"/>
                <w:sz w:val="18"/>
                <w:szCs w:val="18"/>
                <w:lang w:val="fr-FR"/>
              </w:rPr>
            </w:pPr>
            <w:r w:rsidRPr="00CA611F">
              <w:rPr>
                <w:color w:val="365F91"/>
                <w:kern w:val="1"/>
                <w:sz w:val="18"/>
                <w:szCs w:val="18"/>
                <w:lang w:val="fr-FR"/>
              </w:rPr>
              <w:t>RHJ</w:t>
            </w:r>
          </w:p>
        </w:tc>
        <w:tc>
          <w:tcPr>
            <w:cnfStyle w:val="000010000000" w:firstRow="0" w:lastRow="0" w:firstColumn="0" w:lastColumn="0" w:oddVBand="1" w:evenVBand="0" w:oddHBand="0" w:evenHBand="0" w:firstRowFirstColumn="0" w:firstRowLastColumn="0" w:lastRowFirstColumn="0" w:lastRowLastColumn="0"/>
            <w:tcW w:w="1332" w:type="dxa"/>
          </w:tcPr>
          <w:p w14:paraId="39DFBF23" w14:textId="77777777" w:rsidR="006B339F" w:rsidRPr="00CA611F" w:rsidRDefault="006B339F" w:rsidP="00652577">
            <w:pPr>
              <w:autoSpaceDE w:val="0"/>
              <w:autoSpaceDN w:val="0"/>
              <w:ind w:right="49"/>
              <w:mirrorIndents/>
              <w:rPr>
                <w:color w:val="365F91"/>
                <w:kern w:val="1"/>
                <w:sz w:val="18"/>
                <w:szCs w:val="18"/>
                <w:lang w:val="fr-FR"/>
              </w:rPr>
            </w:pPr>
            <w:r w:rsidRPr="00CA611F">
              <w:rPr>
                <w:color w:val="365F91"/>
                <w:kern w:val="1"/>
                <w:sz w:val="18"/>
                <w:szCs w:val="18"/>
                <w:lang w:val="fr-FR"/>
              </w:rPr>
              <w:t>01 (02,3)</w:t>
            </w:r>
          </w:p>
        </w:tc>
      </w:tr>
      <w:tr w:rsidR="006B339F" w:rsidRPr="006B339F" w14:paraId="04339372" w14:textId="77777777" w:rsidTr="00CA611F">
        <w:trPr>
          <w:trHeight w:val="158"/>
        </w:trPr>
        <w:tc>
          <w:tcPr>
            <w:cnfStyle w:val="000010000000" w:firstRow="0" w:lastRow="0" w:firstColumn="0" w:lastColumn="0" w:oddVBand="1" w:evenVBand="0" w:oddHBand="0" w:evenHBand="0" w:firstRowFirstColumn="0" w:firstRowLastColumn="0" w:lastRowFirstColumn="0" w:lastRowLastColumn="0"/>
            <w:tcW w:w="1226" w:type="dxa"/>
            <w:vMerge/>
          </w:tcPr>
          <w:p w14:paraId="3E545208" w14:textId="77777777" w:rsidR="006B339F" w:rsidRPr="00CA611F" w:rsidRDefault="006B339F" w:rsidP="00652577">
            <w:pPr>
              <w:autoSpaceDE w:val="0"/>
              <w:autoSpaceDN w:val="0"/>
              <w:ind w:right="49"/>
              <w:mirrorIndents/>
              <w:rPr>
                <w:color w:val="365F91"/>
                <w:kern w:val="1"/>
                <w:sz w:val="18"/>
                <w:szCs w:val="18"/>
                <w:lang w:val="fr-FR"/>
              </w:rPr>
            </w:pPr>
          </w:p>
        </w:tc>
        <w:tc>
          <w:tcPr>
            <w:tcW w:w="1999" w:type="dxa"/>
          </w:tcPr>
          <w:p w14:paraId="43DBCAAF" w14:textId="77777777" w:rsidR="006B339F" w:rsidRPr="00CA611F" w:rsidRDefault="006B339F" w:rsidP="00652577">
            <w:pPr>
              <w:autoSpaceDE w:val="0"/>
              <w:autoSpaceDN w:val="0"/>
              <w:ind w:right="49"/>
              <w:mirrorIndents/>
              <w:cnfStyle w:val="000000000000" w:firstRow="0" w:lastRow="0" w:firstColumn="0" w:lastColumn="0" w:oddVBand="0" w:evenVBand="0" w:oddHBand="0" w:evenHBand="0" w:firstRowFirstColumn="0" w:firstRowLastColumn="0" w:lastRowFirstColumn="0" w:lastRowLastColumn="0"/>
              <w:rPr>
                <w:color w:val="365F91"/>
                <w:kern w:val="1"/>
                <w:sz w:val="18"/>
                <w:szCs w:val="18"/>
                <w:lang w:val="fr-FR"/>
              </w:rPr>
            </w:pPr>
            <w:r w:rsidRPr="00CA611F">
              <w:rPr>
                <w:color w:val="365F91"/>
                <w:kern w:val="1"/>
                <w:sz w:val="18"/>
                <w:szCs w:val="18"/>
                <w:lang w:val="fr-FR"/>
              </w:rPr>
              <w:t>TJ</w:t>
            </w:r>
          </w:p>
        </w:tc>
        <w:tc>
          <w:tcPr>
            <w:cnfStyle w:val="000010000000" w:firstRow="0" w:lastRow="0" w:firstColumn="0" w:lastColumn="0" w:oddVBand="1" w:evenVBand="0" w:oddHBand="0" w:evenHBand="0" w:firstRowFirstColumn="0" w:firstRowLastColumn="0" w:lastRowFirstColumn="0" w:lastRowLastColumn="0"/>
            <w:tcW w:w="1332" w:type="dxa"/>
          </w:tcPr>
          <w:p w14:paraId="61FB63E1" w14:textId="77777777" w:rsidR="006B339F" w:rsidRPr="00CA611F" w:rsidRDefault="006B339F" w:rsidP="00652577">
            <w:pPr>
              <w:autoSpaceDE w:val="0"/>
              <w:autoSpaceDN w:val="0"/>
              <w:ind w:right="49"/>
              <w:mirrorIndents/>
              <w:rPr>
                <w:color w:val="365F91"/>
                <w:kern w:val="1"/>
                <w:sz w:val="18"/>
                <w:szCs w:val="18"/>
                <w:lang w:val="fr-FR"/>
              </w:rPr>
            </w:pPr>
            <w:r w:rsidRPr="00CA611F">
              <w:rPr>
                <w:color w:val="365F91"/>
                <w:kern w:val="1"/>
                <w:sz w:val="18"/>
                <w:szCs w:val="18"/>
                <w:lang w:val="fr-FR"/>
              </w:rPr>
              <w:t>01 (02,3)</w:t>
            </w:r>
          </w:p>
        </w:tc>
      </w:tr>
      <w:tr w:rsidR="006B339F" w:rsidRPr="006B339F" w14:paraId="47F4581B" w14:textId="77777777" w:rsidTr="00CA611F">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1226" w:type="dxa"/>
            <w:vMerge/>
          </w:tcPr>
          <w:p w14:paraId="49AC34AF" w14:textId="77777777" w:rsidR="006B339F" w:rsidRPr="00CA611F" w:rsidRDefault="006B339F" w:rsidP="00652577">
            <w:pPr>
              <w:autoSpaceDE w:val="0"/>
              <w:autoSpaceDN w:val="0"/>
              <w:ind w:right="49"/>
              <w:mirrorIndents/>
              <w:rPr>
                <w:color w:val="365F91"/>
                <w:kern w:val="1"/>
                <w:sz w:val="18"/>
                <w:szCs w:val="18"/>
                <w:lang w:val="fr-FR"/>
              </w:rPr>
            </w:pPr>
          </w:p>
        </w:tc>
        <w:tc>
          <w:tcPr>
            <w:tcW w:w="1999" w:type="dxa"/>
          </w:tcPr>
          <w:p w14:paraId="6E6E0738" w14:textId="77777777" w:rsidR="006B339F" w:rsidRPr="00CA611F" w:rsidRDefault="006B339F" w:rsidP="00652577">
            <w:pPr>
              <w:autoSpaceDE w:val="0"/>
              <w:autoSpaceDN w:val="0"/>
              <w:ind w:right="49"/>
              <w:mirrorIndents/>
              <w:cnfStyle w:val="000000100000" w:firstRow="0" w:lastRow="0" w:firstColumn="0" w:lastColumn="0" w:oddVBand="0" w:evenVBand="0" w:oddHBand="1" w:evenHBand="0" w:firstRowFirstColumn="0" w:firstRowLastColumn="0" w:lastRowFirstColumn="0" w:lastRowLastColumn="0"/>
              <w:rPr>
                <w:color w:val="365F91"/>
                <w:kern w:val="1"/>
                <w:sz w:val="18"/>
                <w:szCs w:val="18"/>
                <w:lang w:val="fr-FR"/>
              </w:rPr>
            </w:pPr>
            <w:r w:rsidRPr="00CA611F">
              <w:rPr>
                <w:color w:val="365F91"/>
                <w:kern w:val="1"/>
                <w:sz w:val="18"/>
                <w:szCs w:val="18"/>
                <w:lang w:val="fr-FR"/>
              </w:rPr>
              <w:t>OMI</w:t>
            </w:r>
          </w:p>
        </w:tc>
        <w:tc>
          <w:tcPr>
            <w:cnfStyle w:val="000010000000" w:firstRow="0" w:lastRow="0" w:firstColumn="0" w:lastColumn="0" w:oddVBand="1" w:evenVBand="0" w:oddHBand="0" w:evenHBand="0" w:firstRowFirstColumn="0" w:firstRowLastColumn="0" w:lastRowFirstColumn="0" w:lastRowLastColumn="0"/>
            <w:tcW w:w="1332" w:type="dxa"/>
          </w:tcPr>
          <w:p w14:paraId="0E17F3E5" w14:textId="77777777" w:rsidR="006B339F" w:rsidRPr="00CA611F" w:rsidRDefault="006B339F" w:rsidP="00652577">
            <w:pPr>
              <w:autoSpaceDE w:val="0"/>
              <w:autoSpaceDN w:val="0"/>
              <w:ind w:right="49"/>
              <w:mirrorIndents/>
              <w:rPr>
                <w:color w:val="365F91"/>
                <w:kern w:val="1"/>
                <w:sz w:val="18"/>
                <w:szCs w:val="18"/>
                <w:lang w:val="fr-FR"/>
              </w:rPr>
            </w:pPr>
            <w:r w:rsidRPr="00CA611F">
              <w:rPr>
                <w:color w:val="365F91"/>
                <w:kern w:val="1"/>
                <w:sz w:val="18"/>
                <w:szCs w:val="18"/>
                <w:lang w:val="fr-FR"/>
              </w:rPr>
              <w:t>03 (07,0)</w:t>
            </w:r>
          </w:p>
        </w:tc>
      </w:tr>
    </w:tbl>
    <w:p w14:paraId="5C0263FF" w14:textId="0E04DBBB" w:rsidR="001B73CA" w:rsidRDefault="001B73CA" w:rsidP="001B73CA">
      <w:pPr>
        <w:autoSpaceDE w:val="0"/>
        <w:autoSpaceDN w:val="0"/>
        <w:ind w:right="49"/>
        <w:mirrorIndents/>
        <w:jc w:val="both"/>
        <w:rPr>
          <w:sz w:val="20"/>
          <w:szCs w:val="20"/>
          <w:lang w:val="fr-FR"/>
        </w:rPr>
      </w:pPr>
      <w:r w:rsidRPr="005A7E60">
        <w:rPr>
          <w:sz w:val="20"/>
          <w:szCs w:val="20"/>
          <w:lang w:val="fr-FR"/>
        </w:rPr>
        <w:t>La dyspnée et les vertiges étaient les principaux signes fonctionnels retrouvés chez les patients dans des proportions respectives de 67,4 et 62,8%. L‘asthénie et les syncopes suivaient avec 48,8 et 44,2% (</w:t>
      </w:r>
      <w:r w:rsidR="00B93E0B">
        <w:rPr>
          <w:sz w:val="20"/>
          <w:szCs w:val="20"/>
          <w:lang w:val="fr-FR"/>
        </w:rPr>
        <w:t>Figure 1</w:t>
      </w:r>
      <w:r w:rsidRPr="005A7E60">
        <w:rPr>
          <w:sz w:val="20"/>
          <w:szCs w:val="20"/>
          <w:lang w:val="fr-FR"/>
        </w:rPr>
        <w:t>).</w:t>
      </w:r>
    </w:p>
    <w:p w14:paraId="00376CB8" w14:textId="6B6E4DE0" w:rsidR="00CA611F" w:rsidRDefault="00B93E0B" w:rsidP="001B73CA">
      <w:pPr>
        <w:autoSpaceDE w:val="0"/>
        <w:autoSpaceDN w:val="0"/>
        <w:ind w:right="49"/>
        <w:mirrorIndents/>
        <w:jc w:val="both"/>
        <w:rPr>
          <w:sz w:val="20"/>
          <w:szCs w:val="20"/>
          <w:lang w:val="fr-FR"/>
        </w:rPr>
      </w:pPr>
      <w:r>
        <w:rPr>
          <w:noProof/>
          <w:sz w:val="20"/>
          <w:szCs w:val="20"/>
          <w:lang w:val="fr-FR"/>
        </w:rPr>
        <mc:AlternateContent>
          <mc:Choice Requires="wps">
            <w:drawing>
              <wp:anchor distT="0" distB="0" distL="114300" distR="114300" simplePos="0" relativeHeight="251659264" behindDoc="0" locked="0" layoutInCell="1" allowOverlap="1" wp14:anchorId="42445B11" wp14:editId="4B61F31E">
                <wp:simplePos x="0" y="0"/>
                <wp:positionH relativeFrom="column">
                  <wp:posOffset>110853</wp:posOffset>
                </wp:positionH>
                <wp:positionV relativeFrom="paragraph">
                  <wp:posOffset>26035</wp:posOffset>
                </wp:positionV>
                <wp:extent cx="2696210" cy="1661886"/>
                <wp:effectExtent l="0" t="0" r="8890" b="14605"/>
                <wp:wrapNone/>
                <wp:docPr id="1" name="Zone de texte 1"/>
                <wp:cNvGraphicFramePr/>
                <a:graphic xmlns:a="http://schemas.openxmlformats.org/drawingml/2006/main">
                  <a:graphicData uri="http://schemas.microsoft.com/office/word/2010/wordprocessingShape">
                    <wps:wsp>
                      <wps:cNvSpPr txBox="1"/>
                      <wps:spPr>
                        <a:xfrm>
                          <a:off x="0" y="0"/>
                          <a:ext cx="2696210" cy="1661886"/>
                        </a:xfrm>
                        <a:prstGeom prst="rect">
                          <a:avLst/>
                        </a:prstGeom>
                        <a:solidFill>
                          <a:schemeClr val="lt1"/>
                        </a:solidFill>
                        <a:ln w="6350">
                          <a:solidFill>
                            <a:prstClr val="black"/>
                          </a:solidFill>
                        </a:ln>
                      </wps:spPr>
                      <wps:txbx>
                        <w:txbxContent>
                          <w:p w14:paraId="1D7B826E" w14:textId="0C5246BF" w:rsidR="00CA611F" w:rsidRDefault="00CA611F">
                            <w:r w:rsidRPr="00CA611F">
                              <w:drawing>
                                <wp:inline distT="0" distB="0" distL="0" distR="0" wp14:anchorId="056D04F5" wp14:editId="4263DE41">
                                  <wp:extent cx="2230120" cy="1244600"/>
                                  <wp:effectExtent l="0" t="0" r="508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30120" cy="1244600"/>
                                          </a:xfrm>
                                          <a:prstGeom prst="rect">
                                            <a:avLst/>
                                          </a:prstGeom>
                                        </pic:spPr>
                                      </pic:pic>
                                    </a:graphicData>
                                  </a:graphic>
                                </wp:inline>
                              </w:drawing>
                            </w:r>
                          </w:p>
                          <w:p w14:paraId="4B70CCC7" w14:textId="61DDF29A" w:rsidR="00CA611F" w:rsidRDefault="00B93E0B">
                            <w:r w:rsidRPr="00B93E0B">
                              <w:rPr>
                                <w:sz w:val="18"/>
                                <w:szCs w:val="18"/>
                              </w:rPr>
                              <w:t>Figure 1 </w:t>
                            </w:r>
                            <w:r>
                              <w:t xml:space="preserve">: </w:t>
                            </w:r>
                            <w:r w:rsidRPr="008D2804">
                              <w:rPr>
                                <w:kern w:val="1"/>
                                <w:sz w:val="18"/>
                                <w:szCs w:val="18"/>
                                <w:lang w:val="fr-FR"/>
                              </w:rPr>
                              <w:t>répartition des symptômes retrouvés chez 43 patients ayant subi une primo-implantation de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445B11" id="Zone de texte 1" o:spid="_x0000_s1027" type="#_x0000_t202" style="position:absolute;left:0;text-align:left;margin-left:8.75pt;margin-top:2.05pt;width:212.3pt;height:130.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" fillcolor="white [3201]" strokeweight=".5pt">
                <v:textbox>
                  <w:txbxContent>
                    <w:p w14:paraId="1D7B826E" w14:textId="0C5246BF" w:rsidR="00CA611F" w:rsidRDefault="00CA611F">
                      <w:r w:rsidRPr="00CA611F">
                        <w:drawing>
                          <wp:inline distT="0" distB="0" distL="0" distR="0" wp14:anchorId="056D04F5" wp14:editId="4263DE41">
                            <wp:extent cx="2230120" cy="1244600"/>
                            <wp:effectExtent l="0" t="0" r="508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30120" cy="1244600"/>
                                    </a:xfrm>
                                    <a:prstGeom prst="rect">
                                      <a:avLst/>
                                    </a:prstGeom>
                                  </pic:spPr>
                                </pic:pic>
                              </a:graphicData>
                            </a:graphic>
                          </wp:inline>
                        </w:drawing>
                      </w:r>
                    </w:p>
                    <w:p w14:paraId="4B70CCC7" w14:textId="61DDF29A" w:rsidR="00CA611F" w:rsidRDefault="00B93E0B">
                      <w:r w:rsidRPr="00B93E0B">
                        <w:rPr>
                          <w:sz w:val="18"/>
                          <w:szCs w:val="18"/>
                        </w:rPr>
                        <w:t>Figure 1 </w:t>
                      </w:r>
                      <w:r>
                        <w:t xml:space="preserve">: </w:t>
                      </w:r>
                      <w:r w:rsidRPr="008D2804">
                        <w:rPr>
                          <w:kern w:val="1"/>
                          <w:sz w:val="18"/>
                          <w:szCs w:val="18"/>
                          <w:lang w:val="fr-FR"/>
                        </w:rPr>
                        <w:t>répartition des symptômes retrouvés chez 43 patients ayant subi une primo-implantation de PM</w:t>
                      </w:r>
                    </w:p>
                  </w:txbxContent>
                </v:textbox>
              </v:shape>
            </w:pict>
          </mc:Fallback>
        </mc:AlternateContent>
      </w:r>
    </w:p>
    <w:p w14:paraId="1CA09E00" w14:textId="58DA2ADC" w:rsidR="00CA611F" w:rsidRDefault="00CA611F" w:rsidP="001B73CA">
      <w:pPr>
        <w:autoSpaceDE w:val="0"/>
        <w:autoSpaceDN w:val="0"/>
        <w:ind w:right="49"/>
        <w:mirrorIndents/>
        <w:jc w:val="both"/>
        <w:rPr>
          <w:sz w:val="20"/>
          <w:szCs w:val="20"/>
          <w:lang w:val="fr-FR"/>
        </w:rPr>
      </w:pPr>
    </w:p>
    <w:p w14:paraId="44AB10FD" w14:textId="71B7964B" w:rsidR="00CA611F" w:rsidRDefault="00CA611F" w:rsidP="001B73CA">
      <w:pPr>
        <w:autoSpaceDE w:val="0"/>
        <w:autoSpaceDN w:val="0"/>
        <w:ind w:right="49"/>
        <w:mirrorIndents/>
        <w:jc w:val="both"/>
        <w:rPr>
          <w:sz w:val="20"/>
          <w:szCs w:val="20"/>
          <w:lang w:val="fr-FR"/>
        </w:rPr>
      </w:pPr>
    </w:p>
    <w:p w14:paraId="2B0DBA07" w14:textId="48A65EE8" w:rsidR="00CA611F" w:rsidRDefault="00CA611F" w:rsidP="001B73CA">
      <w:pPr>
        <w:autoSpaceDE w:val="0"/>
        <w:autoSpaceDN w:val="0"/>
        <w:ind w:right="49"/>
        <w:mirrorIndents/>
        <w:jc w:val="both"/>
        <w:rPr>
          <w:sz w:val="20"/>
          <w:szCs w:val="20"/>
          <w:lang w:val="fr-FR"/>
        </w:rPr>
      </w:pPr>
    </w:p>
    <w:p w14:paraId="3193C53F" w14:textId="0D02C8FF" w:rsidR="00CA611F" w:rsidRDefault="00CA611F" w:rsidP="001B73CA">
      <w:pPr>
        <w:autoSpaceDE w:val="0"/>
        <w:autoSpaceDN w:val="0"/>
        <w:ind w:right="49"/>
        <w:mirrorIndents/>
        <w:jc w:val="both"/>
        <w:rPr>
          <w:sz w:val="20"/>
          <w:szCs w:val="20"/>
          <w:lang w:val="fr-FR"/>
        </w:rPr>
      </w:pPr>
    </w:p>
    <w:p w14:paraId="3EE5A093" w14:textId="0A4DFB40" w:rsidR="00CA611F" w:rsidRDefault="00CA611F" w:rsidP="001B73CA">
      <w:pPr>
        <w:autoSpaceDE w:val="0"/>
        <w:autoSpaceDN w:val="0"/>
        <w:ind w:right="49"/>
        <w:mirrorIndents/>
        <w:jc w:val="both"/>
        <w:rPr>
          <w:sz w:val="20"/>
          <w:szCs w:val="20"/>
          <w:lang w:val="fr-FR"/>
        </w:rPr>
      </w:pPr>
    </w:p>
    <w:p w14:paraId="6CAC838A" w14:textId="313F354D" w:rsidR="00CA611F" w:rsidRDefault="00CA611F" w:rsidP="001B73CA">
      <w:pPr>
        <w:autoSpaceDE w:val="0"/>
        <w:autoSpaceDN w:val="0"/>
        <w:ind w:right="49"/>
        <w:mirrorIndents/>
        <w:jc w:val="both"/>
        <w:rPr>
          <w:sz w:val="20"/>
          <w:szCs w:val="20"/>
          <w:lang w:val="fr-FR"/>
        </w:rPr>
      </w:pPr>
    </w:p>
    <w:p w14:paraId="60ECA1AA" w14:textId="7102D6AA" w:rsidR="00CA611F" w:rsidRDefault="00CA611F" w:rsidP="001B73CA">
      <w:pPr>
        <w:autoSpaceDE w:val="0"/>
        <w:autoSpaceDN w:val="0"/>
        <w:ind w:right="49"/>
        <w:mirrorIndents/>
        <w:jc w:val="both"/>
        <w:rPr>
          <w:sz w:val="20"/>
          <w:szCs w:val="20"/>
          <w:lang w:val="fr-FR"/>
        </w:rPr>
      </w:pPr>
    </w:p>
    <w:p w14:paraId="14F224C8" w14:textId="2879CB39" w:rsidR="00CA611F" w:rsidRDefault="00CA611F" w:rsidP="001B73CA">
      <w:pPr>
        <w:autoSpaceDE w:val="0"/>
        <w:autoSpaceDN w:val="0"/>
        <w:ind w:right="49"/>
        <w:mirrorIndents/>
        <w:jc w:val="both"/>
        <w:rPr>
          <w:sz w:val="20"/>
          <w:szCs w:val="20"/>
          <w:lang w:val="fr-FR"/>
        </w:rPr>
      </w:pPr>
    </w:p>
    <w:p w14:paraId="637616E2" w14:textId="77777777" w:rsidR="00CA611F" w:rsidRPr="005A7E60" w:rsidRDefault="00CA611F" w:rsidP="001B73CA">
      <w:pPr>
        <w:autoSpaceDE w:val="0"/>
        <w:autoSpaceDN w:val="0"/>
        <w:ind w:right="49"/>
        <w:mirrorIndents/>
        <w:jc w:val="both"/>
        <w:rPr>
          <w:sz w:val="20"/>
          <w:szCs w:val="20"/>
          <w:lang w:val="fr-FR"/>
        </w:rPr>
      </w:pPr>
    </w:p>
    <w:p w14:paraId="62C31230" w14:textId="47243CDC" w:rsidR="001B73CA" w:rsidRDefault="001B73CA" w:rsidP="001B73CA">
      <w:pPr>
        <w:autoSpaceDE w:val="0"/>
        <w:autoSpaceDN w:val="0"/>
        <w:ind w:right="49"/>
        <w:mirrorIndents/>
        <w:jc w:val="both"/>
        <w:rPr>
          <w:sz w:val="20"/>
          <w:szCs w:val="20"/>
          <w:lang w:val="fr-FR"/>
        </w:rPr>
      </w:pPr>
      <w:r w:rsidRPr="005A7E60">
        <w:rPr>
          <w:sz w:val="20"/>
          <w:szCs w:val="20"/>
          <w:lang w:val="fr-FR"/>
        </w:rPr>
        <w:lastRenderedPageBreak/>
        <w:t xml:space="preserve">La fréquence cardiaque était comprise entre 35 et 46 </w:t>
      </w:r>
      <w:proofErr w:type="spellStart"/>
      <w:r w:rsidRPr="005A7E60">
        <w:rPr>
          <w:sz w:val="20"/>
          <w:szCs w:val="20"/>
          <w:lang w:val="fr-FR"/>
        </w:rPr>
        <w:t>bp</w:t>
      </w:r>
      <w:r w:rsidR="00B93E0B">
        <w:rPr>
          <w:sz w:val="20"/>
          <w:szCs w:val="20"/>
          <w:lang w:val="fr-FR"/>
        </w:rPr>
        <w:t>m</w:t>
      </w:r>
      <w:proofErr w:type="spellEnd"/>
      <w:r w:rsidRPr="005A7E60">
        <w:rPr>
          <w:sz w:val="20"/>
          <w:szCs w:val="20"/>
          <w:lang w:val="fr-FR"/>
        </w:rPr>
        <w:t xml:space="preserve"> pour 69,8% et 27,9% </w:t>
      </w:r>
      <w:r w:rsidR="00927580">
        <w:rPr>
          <w:sz w:val="20"/>
          <w:szCs w:val="20"/>
          <w:lang w:val="fr-FR"/>
        </w:rPr>
        <w:t xml:space="preserve">des patients avaient </w:t>
      </w:r>
      <w:r w:rsidRPr="005A7E60">
        <w:rPr>
          <w:sz w:val="20"/>
          <w:szCs w:val="20"/>
          <w:lang w:val="fr-FR"/>
        </w:rPr>
        <w:t xml:space="preserve">une fréquence cardiaque </w:t>
      </w:r>
      <w:r w:rsidR="00927580">
        <w:rPr>
          <w:sz w:val="20"/>
          <w:szCs w:val="20"/>
          <w:lang w:val="fr-FR"/>
        </w:rPr>
        <w:t xml:space="preserve">en </w:t>
      </w:r>
      <w:r w:rsidRPr="005A7E60">
        <w:rPr>
          <w:sz w:val="20"/>
          <w:szCs w:val="20"/>
          <w:lang w:val="fr-FR"/>
        </w:rPr>
        <w:t xml:space="preserve">dessous de 35 </w:t>
      </w:r>
      <w:proofErr w:type="spellStart"/>
      <w:r w:rsidRPr="005A7E60">
        <w:rPr>
          <w:sz w:val="20"/>
          <w:szCs w:val="20"/>
          <w:lang w:val="fr-FR"/>
        </w:rPr>
        <w:t>bp</w:t>
      </w:r>
      <w:r w:rsidR="00B93E0B">
        <w:rPr>
          <w:sz w:val="20"/>
          <w:szCs w:val="20"/>
          <w:lang w:val="fr-FR"/>
        </w:rPr>
        <w:t>m</w:t>
      </w:r>
      <w:proofErr w:type="spellEnd"/>
      <w:r w:rsidRPr="005A7E60">
        <w:rPr>
          <w:sz w:val="20"/>
          <w:szCs w:val="20"/>
          <w:lang w:val="fr-FR"/>
        </w:rPr>
        <w:t xml:space="preserve"> (</w:t>
      </w:r>
      <w:r w:rsidR="00B93E0B">
        <w:rPr>
          <w:sz w:val="20"/>
          <w:szCs w:val="20"/>
          <w:lang w:val="fr-FR"/>
        </w:rPr>
        <w:t>Figure</w:t>
      </w:r>
      <w:r w:rsidRPr="005A7E60">
        <w:rPr>
          <w:sz w:val="20"/>
          <w:szCs w:val="20"/>
          <w:lang w:val="fr-FR"/>
        </w:rPr>
        <w:t xml:space="preserve"> 2).</w:t>
      </w:r>
    </w:p>
    <w:p w14:paraId="0AAB3320" w14:textId="36CCF71E" w:rsidR="00B93E0B" w:rsidRDefault="00B93E0B" w:rsidP="00B93E0B">
      <w:r>
        <w:rPr>
          <w:noProof/>
          <w:sz w:val="20"/>
          <w:szCs w:val="20"/>
          <w:lang w:val="fr-FR"/>
        </w:rPr>
        <mc:AlternateContent>
          <mc:Choice Requires="wps">
            <w:drawing>
              <wp:anchor distT="0" distB="0" distL="114300" distR="114300" simplePos="0" relativeHeight="251661312" behindDoc="0" locked="0" layoutInCell="1" allowOverlap="1" wp14:anchorId="70310E57" wp14:editId="7601AC5E">
                <wp:simplePos x="0" y="0"/>
                <wp:positionH relativeFrom="column">
                  <wp:posOffset>82822</wp:posOffset>
                </wp:positionH>
                <wp:positionV relativeFrom="paragraph">
                  <wp:posOffset>27940</wp:posOffset>
                </wp:positionV>
                <wp:extent cx="2696210" cy="1807029"/>
                <wp:effectExtent l="0" t="0" r="8890" b="9525"/>
                <wp:wrapNone/>
                <wp:docPr id="7" name="Zone de texte 7"/>
                <wp:cNvGraphicFramePr/>
                <a:graphic xmlns:a="http://schemas.openxmlformats.org/drawingml/2006/main">
                  <a:graphicData uri="http://schemas.microsoft.com/office/word/2010/wordprocessingShape">
                    <wps:wsp>
                      <wps:cNvSpPr txBox="1"/>
                      <wps:spPr>
                        <a:xfrm>
                          <a:off x="0" y="0"/>
                          <a:ext cx="2696210" cy="1807029"/>
                        </a:xfrm>
                        <a:prstGeom prst="rect">
                          <a:avLst/>
                        </a:prstGeom>
                        <a:solidFill>
                          <a:schemeClr val="lt1"/>
                        </a:solidFill>
                        <a:ln w="6350">
                          <a:solidFill>
                            <a:prstClr val="black"/>
                          </a:solidFill>
                        </a:ln>
                      </wps:spPr>
                      <wps:txbx>
                        <w:txbxContent>
                          <w:p w14:paraId="7F974C69" w14:textId="2F9ED5C1" w:rsidR="00B93E0B" w:rsidRDefault="00B93E0B" w:rsidP="00B93E0B">
                            <w:r w:rsidRPr="00B93E0B">
                              <w:drawing>
                                <wp:inline distT="0" distB="0" distL="0" distR="0" wp14:anchorId="7B7B1EDB" wp14:editId="1EC29494">
                                  <wp:extent cx="2090057" cy="1292257"/>
                                  <wp:effectExtent l="0" t="0" r="5715" b="317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13303" cy="1306630"/>
                                          </a:xfrm>
                                          <a:prstGeom prst="rect">
                                            <a:avLst/>
                                          </a:prstGeom>
                                        </pic:spPr>
                                      </pic:pic>
                                    </a:graphicData>
                                  </a:graphic>
                                </wp:inline>
                              </w:drawing>
                            </w:r>
                          </w:p>
                          <w:p w14:paraId="6A5B4F94" w14:textId="4852894E" w:rsidR="00B93E0B" w:rsidRDefault="00B93E0B" w:rsidP="00B93E0B">
                            <w:r w:rsidRPr="00B93E0B">
                              <w:rPr>
                                <w:sz w:val="18"/>
                                <w:szCs w:val="18"/>
                              </w:rPr>
                              <w:t xml:space="preserve">Figure </w:t>
                            </w:r>
                            <w:r w:rsidR="00927580">
                              <w:rPr>
                                <w:sz w:val="18"/>
                                <w:szCs w:val="18"/>
                              </w:rPr>
                              <w:t>2</w:t>
                            </w:r>
                            <w:r w:rsidRPr="00B93E0B">
                              <w:rPr>
                                <w:sz w:val="18"/>
                                <w:szCs w:val="18"/>
                              </w:rPr>
                              <w:t xml:space="preserve"> : </w:t>
                            </w:r>
                            <w:r w:rsidRPr="00B93E0B">
                              <w:rPr>
                                <w:kern w:val="1"/>
                                <w:sz w:val="18"/>
                                <w:szCs w:val="18"/>
                                <w:lang w:val="fr-FR"/>
                              </w:rPr>
                              <w:t>répartition de la fréquence cardiaque à l‘admission de 43 patients ayant subi une primo-</w:t>
                            </w:r>
                            <w:r w:rsidRPr="005A7E60">
                              <w:rPr>
                                <w:kern w:val="1"/>
                                <w:sz w:val="20"/>
                                <w:szCs w:val="20"/>
                                <w:lang w:val="fr-FR"/>
                              </w:rPr>
                              <w:t>implantation de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310E57" id="Zone de texte 7" o:spid="_x0000_s1028" type="#_x0000_t202" style="position:absolute;margin-left:6.5pt;margin-top:2.2pt;width:212.3pt;height:142.3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" fillcolor="white [3201]" strokeweight=".5pt">
                <v:textbox>
                  <w:txbxContent>
                    <w:p w14:paraId="7F974C69" w14:textId="2F9ED5C1" w:rsidR="00B93E0B" w:rsidRDefault="00B93E0B" w:rsidP="00B93E0B">
                      <w:r w:rsidRPr="00B93E0B">
                        <w:drawing>
                          <wp:inline distT="0" distB="0" distL="0" distR="0" wp14:anchorId="7B7B1EDB" wp14:editId="1EC29494">
                            <wp:extent cx="2090057" cy="1292257"/>
                            <wp:effectExtent l="0" t="0" r="5715" b="317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13303" cy="1306630"/>
                                    </a:xfrm>
                                    <a:prstGeom prst="rect">
                                      <a:avLst/>
                                    </a:prstGeom>
                                  </pic:spPr>
                                </pic:pic>
                              </a:graphicData>
                            </a:graphic>
                          </wp:inline>
                        </w:drawing>
                      </w:r>
                    </w:p>
                    <w:p w14:paraId="6A5B4F94" w14:textId="4852894E" w:rsidR="00B93E0B" w:rsidRDefault="00B93E0B" w:rsidP="00B93E0B">
                      <w:r w:rsidRPr="00B93E0B">
                        <w:rPr>
                          <w:sz w:val="18"/>
                          <w:szCs w:val="18"/>
                        </w:rPr>
                        <w:t xml:space="preserve">Figure </w:t>
                      </w:r>
                      <w:r w:rsidR="00927580">
                        <w:rPr>
                          <w:sz w:val="18"/>
                          <w:szCs w:val="18"/>
                        </w:rPr>
                        <w:t>2</w:t>
                      </w:r>
                      <w:r w:rsidRPr="00B93E0B">
                        <w:rPr>
                          <w:sz w:val="18"/>
                          <w:szCs w:val="18"/>
                        </w:rPr>
                        <w:t xml:space="preserve"> : </w:t>
                      </w:r>
                      <w:r w:rsidRPr="00B93E0B">
                        <w:rPr>
                          <w:kern w:val="1"/>
                          <w:sz w:val="18"/>
                          <w:szCs w:val="18"/>
                          <w:lang w:val="fr-FR"/>
                        </w:rPr>
                        <w:t>répartition de la fréquence cardiaque à l‘admission de 43 patients ayant subi une primo-</w:t>
                      </w:r>
                      <w:r w:rsidRPr="005A7E60">
                        <w:rPr>
                          <w:kern w:val="1"/>
                          <w:sz w:val="20"/>
                          <w:szCs w:val="20"/>
                          <w:lang w:val="fr-FR"/>
                        </w:rPr>
                        <w:t>implantation de PM</w:t>
                      </w:r>
                    </w:p>
                  </w:txbxContent>
                </v:textbox>
              </v:shape>
            </w:pict>
          </mc:Fallback>
        </mc:AlternateContent>
      </w:r>
    </w:p>
    <w:p w14:paraId="5E49FF48" w14:textId="57D35F92" w:rsidR="00B93E0B" w:rsidRDefault="00B93E0B" w:rsidP="001B73CA">
      <w:pPr>
        <w:autoSpaceDE w:val="0"/>
        <w:autoSpaceDN w:val="0"/>
        <w:ind w:right="49"/>
        <w:mirrorIndents/>
        <w:jc w:val="both"/>
        <w:rPr>
          <w:sz w:val="20"/>
          <w:szCs w:val="20"/>
          <w:lang w:val="fr-FR"/>
        </w:rPr>
      </w:pPr>
    </w:p>
    <w:p w14:paraId="63064BE3" w14:textId="039A3A3B" w:rsidR="00B93E0B" w:rsidRDefault="00B93E0B" w:rsidP="001B73CA">
      <w:pPr>
        <w:autoSpaceDE w:val="0"/>
        <w:autoSpaceDN w:val="0"/>
        <w:ind w:right="49"/>
        <w:mirrorIndents/>
        <w:jc w:val="both"/>
        <w:rPr>
          <w:sz w:val="20"/>
          <w:szCs w:val="20"/>
          <w:lang w:val="fr-FR"/>
        </w:rPr>
      </w:pPr>
    </w:p>
    <w:p w14:paraId="4EB89916" w14:textId="1AD5CEEA" w:rsidR="00B93E0B" w:rsidRDefault="00B93E0B" w:rsidP="001B73CA">
      <w:pPr>
        <w:autoSpaceDE w:val="0"/>
        <w:autoSpaceDN w:val="0"/>
        <w:ind w:right="49"/>
        <w:mirrorIndents/>
        <w:jc w:val="both"/>
        <w:rPr>
          <w:sz w:val="20"/>
          <w:szCs w:val="20"/>
          <w:lang w:val="fr-FR"/>
        </w:rPr>
      </w:pPr>
    </w:p>
    <w:p w14:paraId="176FAC65" w14:textId="323559D0" w:rsidR="00B93E0B" w:rsidRDefault="00B93E0B" w:rsidP="001B73CA">
      <w:pPr>
        <w:autoSpaceDE w:val="0"/>
        <w:autoSpaceDN w:val="0"/>
        <w:ind w:right="49"/>
        <w:mirrorIndents/>
        <w:jc w:val="both"/>
        <w:rPr>
          <w:sz w:val="20"/>
          <w:szCs w:val="20"/>
          <w:lang w:val="fr-FR"/>
        </w:rPr>
      </w:pPr>
    </w:p>
    <w:p w14:paraId="43C3401A" w14:textId="347F007C" w:rsidR="00B93E0B" w:rsidRDefault="00B93E0B" w:rsidP="001B73CA">
      <w:pPr>
        <w:autoSpaceDE w:val="0"/>
        <w:autoSpaceDN w:val="0"/>
        <w:ind w:right="49"/>
        <w:mirrorIndents/>
        <w:jc w:val="both"/>
        <w:rPr>
          <w:sz w:val="20"/>
          <w:szCs w:val="20"/>
          <w:lang w:val="fr-FR"/>
        </w:rPr>
      </w:pPr>
    </w:p>
    <w:p w14:paraId="07426320" w14:textId="18E18072" w:rsidR="00B93E0B" w:rsidRDefault="00B93E0B" w:rsidP="001B73CA">
      <w:pPr>
        <w:autoSpaceDE w:val="0"/>
        <w:autoSpaceDN w:val="0"/>
        <w:ind w:right="49"/>
        <w:mirrorIndents/>
        <w:jc w:val="both"/>
        <w:rPr>
          <w:sz w:val="20"/>
          <w:szCs w:val="20"/>
          <w:lang w:val="fr-FR"/>
        </w:rPr>
      </w:pPr>
    </w:p>
    <w:p w14:paraId="1E094346" w14:textId="64668E33" w:rsidR="00B93E0B" w:rsidRDefault="00B93E0B" w:rsidP="001B73CA">
      <w:pPr>
        <w:autoSpaceDE w:val="0"/>
        <w:autoSpaceDN w:val="0"/>
        <w:ind w:right="49"/>
        <w:mirrorIndents/>
        <w:jc w:val="both"/>
        <w:rPr>
          <w:sz w:val="20"/>
          <w:szCs w:val="20"/>
          <w:lang w:val="fr-FR"/>
        </w:rPr>
      </w:pPr>
    </w:p>
    <w:p w14:paraId="4D6A1617" w14:textId="79DE48D8" w:rsidR="00B93E0B" w:rsidRDefault="00B93E0B" w:rsidP="001B73CA">
      <w:pPr>
        <w:autoSpaceDE w:val="0"/>
        <w:autoSpaceDN w:val="0"/>
        <w:ind w:right="49"/>
        <w:mirrorIndents/>
        <w:jc w:val="both"/>
        <w:rPr>
          <w:sz w:val="20"/>
          <w:szCs w:val="20"/>
          <w:lang w:val="fr-FR"/>
        </w:rPr>
      </w:pPr>
    </w:p>
    <w:p w14:paraId="5F9D742A" w14:textId="367E461A" w:rsidR="00B93E0B" w:rsidRDefault="00B93E0B" w:rsidP="001B73CA">
      <w:pPr>
        <w:autoSpaceDE w:val="0"/>
        <w:autoSpaceDN w:val="0"/>
        <w:ind w:right="49"/>
        <w:mirrorIndents/>
        <w:jc w:val="both"/>
        <w:rPr>
          <w:sz w:val="20"/>
          <w:szCs w:val="20"/>
          <w:lang w:val="fr-FR"/>
        </w:rPr>
      </w:pPr>
    </w:p>
    <w:p w14:paraId="25541AEE" w14:textId="2699DAE1" w:rsidR="00B93E0B" w:rsidRDefault="00B93E0B" w:rsidP="001B73CA">
      <w:pPr>
        <w:autoSpaceDE w:val="0"/>
        <w:autoSpaceDN w:val="0"/>
        <w:ind w:right="49"/>
        <w:mirrorIndents/>
        <w:jc w:val="both"/>
        <w:rPr>
          <w:sz w:val="20"/>
          <w:szCs w:val="20"/>
          <w:lang w:val="fr-FR"/>
        </w:rPr>
      </w:pPr>
    </w:p>
    <w:p w14:paraId="2A2935C5" w14:textId="77777777" w:rsidR="00927580" w:rsidRDefault="00927580" w:rsidP="001B73CA">
      <w:pPr>
        <w:autoSpaceDE w:val="0"/>
        <w:autoSpaceDN w:val="0"/>
        <w:ind w:right="49"/>
        <w:mirrorIndents/>
        <w:jc w:val="both"/>
        <w:rPr>
          <w:sz w:val="20"/>
          <w:szCs w:val="20"/>
          <w:lang w:val="fr-FR"/>
        </w:rPr>
      </w:pPr>
    </w:p>
    <w:p w14:paraId="5F7CDF29" w14:textId="77777777" w:rsidR="00927580" w:rsidRDefault="00927580" w:rsidP="001B73CA">
      <w:pPr>
        <w:autoSpaceDE w:val="0"/>
        <w:autoSpaceDN w:val="0"/>
        <w:ind w:right="49"/>
        <w:mirrorIndents/>
        <w:jc w:val="both"/>
        <w:rPr>
          <w:sz w:val="20"/>
          <w:szCs w:val="20"/>
          <w:lang w:val="fr-FR"/>
        </w:rPr>
      </w:pPr>
    </w:p>
    <w:p w14:paraId="709DB27F" w14:textId="176A5128" w:rsidR="001B73CA" w:rsidRDefault="001B73CA" w:rsidP="001B73CA">
      <w:pPr>
        <w:autoSpaceDE w:val="0"/>
        <w:autoSpaceDN w:val="0"/>
        <w:ind w:right="49"/>
        <w:mirrorIndents/>
        <w:jc w:val="both"/>
        <w:rPr>
          <w:sz w:val="20"/>
          <w:szCs w:val="20"/>
          <w:lang w:val="fr-FR"/>
        </w:rPr>
      </w:pPr>
      <w:r w:rsidRPr="005A7E60">
        <w:rPr>
          <w:sz w:val="20"/>
          <w:szCs w:val="20"/>
          <w:lang w:val="fr-FR"/>
        </w:rPr>
        <w:t xml:space="preserve">A l’ECG le BAV 3 était la principale indication retrouvée dans 86% des cas suivi du BAV2 </w:t>
      </w:r>
      <w:proofErr w:type="spellStart"/>
      <w:r w:rsidRPr="005A7E60">
        <w:rPr>
          <w:sz w:val="20"/>
          <w:szCs w:val="20"/>
          <w:lang w:val="fr-FR"/>
        </w:rPr>
        <w:t>Mobitz</w:t>
      </w:r>
      <w:proofErr w:type="spellEnd"/>
      <w:r w:rsidRPr="005A7E60">
        <w:rPr>
          <w:sz w:val="20"/>
          <w:szCs w:val="20"/>
          <w:lang w:val="fr-FR"/>
        </w:rPr>
        <w:t xml:space="preserve"> 2 (09,3%) (</w:t>
      </w:r>
      <w:r w:rsidR="00927580">
        <w:rPr>
          <w:sz w:val="20"/>
          <w:szCs w:val="20"/>
          <w:lang w:val="fr-FR"/>
        </w:rPr>
        <w:t>Figure</w:t>
      </w:r>
      <w:r w:rsidRPr="005A7E60">
        <w:rPr>
          <w:sz w:val="20"/>
          <w:szCs w:val="20"/>
          <w:lang w:val="fr-FR"/>
        </w:rPr>
        <w:t xml:space="preserve"> 3).</w:t>
      </w:r>
    </w:p>
    <w:p w14:paraId="64B819D6" w14:textId="303FFB52" w:rsidR="00927580" w:rsidRDefault="00927580" w:rsidP="001B73CA">
      <w:pPr>
        <w:autoSpaceDE w:val="0"/>
        <w:autoSpaceDN w:val="0"/>
        <w:ind w:right="49"/>
        <w:mirrorIndents/>
        <w:jc w:val="both"/>
        <w:rPr>
          <w:sz w:val="20"/>
          <w:szCs w:val="20"/>
          <w:lang w:val="fr-FR"/>
        </w:rPr>
      </w:pPr>
      <w:r>
        <w:rPr>
          <w:noProof/>
          <w:sz w:val="20"/>
          <w:szCs w:val="20"/>
          <w:lang w:val="fr-FR"/>
        </w:rPr>
        <mc:AlternateContent>
          <mc:Choice Requires="wps">
            <w:drawing>
              <wp:anchor distT="0" distB="0" distL="114300" distR="114300" simplePos="0" relativeHeight="251663360" behindDoc="0" locked="0" layoutInCell="1" allowOverlap="1" wp14:anchorId="30B45959" wp14:editId="530517F9">
                <wp:simplePos x="0" y="0"/>
                <wp:positionH relativeFrom="column">
                  <wp:posOffset>75837</wp:posOffset>
                </wp:positionH>
                <wp:positionV relativeFrom="paragraph">
                  <wp:posOffset>64135</wp:posOffset>
                </wp:positionV>
                <wp:extent cx="2696210" cy="1922598"/>
                <wp:effectExtent l="0" t="0" r="8890" b="8255"/>
                <wp:wrapNone/>
                <wp:docPr id="18" name="Zone de texte 18"/>
                <wp:cNvGraphicFramePr/>
                <a:graphic xmlns:a="http://schemas.openxmlformats.org/drawingml/2006/main">
                  <a:graphicData uri="http://schemas.microsoft.com/office/word/2010/wordprocessingShape">
                    <wps:wsp>
                      <wps:cNvSpPr txBox="1"/>
                      <wps:spPr>
                        <a:xfrm>
                          <a:off x="0" y="0"/>
                          <a:ext cx="2696210" cy="1922598"/>
                        </a:xfrm>
                        <a:prstGeom prst="rect">
                          <a:avLst/>
                        </a:prstGeom>
                        <a:solidFill>
                          <a:schemeClr val="lt1"/>
                        </a:solidFill>
                        <a:ln w="6350">
                          <a:solidFill>
                            <a:prstClr val="black"/>
                          </a:solidFill>
                        </a:ln>
                      </wps:spPr>
                      <wps:txbx>
                        <w:txbxContent>
                          <w:p w14:paraId="5E610A7A" w14:textId="42602CE8" w:rsidR="00927580" w:rsidRDefault="00927580" w:rsidP="00927580">
                            <w:bookmarkStart w:id="0" w:name="_GoBack"/>
                            <w:bookmarkEnd w:id="0"/>
                            <w:r w:rsidRPr="0085084D">
                              <w:drawing>
                                <wp:inline distT="0" distB="0" distL="0" distR="0" wp14:anchorId="7EA7A62E" wp14:editId="1B50119E">
                                  <wp:extent cx="2394374" cy="1560285"/>
                                  <wp:effectExtent l="0" t="0" r="6350" b="190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36640" cy="1587828"/>
                                          </a:xfrm>
                                          <a:prstGeom prst="rect">
                                            <a:avLst/>
                                          </a:prstGeom>
                                        </pic:spPr>
                                      </pic:pic>
                                    </a:graphicData>
                                  </a:graphic>
                                </wp:inline>
                              </w:drawing>
                            </w:r>
                          </w:p>
                          <w:p w14:paraId="4BDBC8A8" w14:textId="0AE8ED9A" w:rsidR="00927580" w:rsidRDefault="00927580" w:rsidP="00927580">
                            <w:r w:rsidRPr="00B93E0B">
                              <w:rPr>
                                <w:sz w:val="18"/>
                                <w:szCs w:val="18"/>
                              </w:rPr>
                              <w:t xml:space="preserve">Figure </w:t>
                            </w:r>
                            <w:r>
                              <w:rPr>
                                <w:sz w:val="18"/>
                                <w:szCs w:val="18"/>
                              </w:rPr>
                              <w:t>3</w:t>
                            </w:r>
                            <w:r w:rsidRPr="00B93E0B">
                              <w:rPr>
                                <w:sz w:val="18"/>
                                <w:szCs w:val="18"/>
                              </w:rPr>
                              <w:t xml:space="preserve">: </w:t>
                            </w:r>
                            <w:r w:rsidRPr="0075289B">
                              <w:rPr>
                                <w:kern w:val="1"/>
                                <w:sz w:val="18"/>
                                <w:szCs w:val="18"/>
                                <w:lang w:val="fr-FR"/>
                              </w:rPr>
                              <w:t>indications de la primo-implantation chez 43 patients vus de Janvier 2016 à Octobre</w:t>
                            </w:r>
                            <w:r w:rsidRPr="00927580">
                              <w:rPr>
                                <w:kern w:val="1"/>
                                <w:sz w:val="18"/>
                                <w:szCs w:val="18"/>
                                <w:lang w:val="fr-FR"/>
                              </w:rPr>
                              <w:t xml:space="preserve"> 2</w:t>
                            </w:r>
                            <w:r w:rsidRPr="00927580">
                              <w:rPr>
                                <w:kern w:val="1"/>
                                <w:sz w:val="18"/>
                                <w:szCs w:val="18"/>
                                <w:lang w:val="fr-FR"/>
                              </w:rPr>
                              <w:t>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B45959" id="Zone de texte 18" o:spid="_x0000_s1029" type="#_x0000_t202" style="position:absolute;left:0;text-align:left;margin-left:5.95pt;margin-top:5.05pt;width:212.3pt;height:151.4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" fillcolor="white [3201]" strokeweight=".5pt">
                <v:textbox>
                  <w:txbxContent>
                    <w:p w14:paraId="5E610A7A" w14:textId="42602CE8" w:rsidR="00927580" w:rsidRDefault="00927580" w:rsidP="00927580">
                      <w:bookmarkStart w:id="1" w:name="_GoBack"/>
                      <w:bookmarkEnd w:id="1"/>
                      <w:r w:rsidRPr="0085084D">
                        <w:drawing>
                          <wp:inline distT="0" distB="0" distL="0" distR="0" wp14:anchorId="7EA7A62E" wp14:editId="1B50119E">
                            <wp:extent cx="2394374" cy="1560285"/>
                            <wp:effectExtent l="0" t="0" r="6350" b="190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36640" cy="1587828"/>
                                    </a:xfrm>
                                    <a:prstGeom prst="rect">
                                      <a:avLst/>
                                    </a:prstGeom>
                                  </pic:spPr>
                                </pic:pic>
                              </a:graphicData>
                            </a:graphic>
                          </wp:inline>
                        </w:drawing>
                      </w:r>
                    </w:p>
                    <w:p w14:paraId="4BDBC8A8" w14:textId="0AE8ED9A" w:rsidR="00927580" w:rsidRDefault="00927580" w:rsidP="00927580">
                      <w:r w:rsidRPr="00B93E0B">
                        <w:rPr>
                          <w:sz w:val="18"/>
                          <w:szCs w:val="18"/>
                        </w:rPr>
                        <w:t xml:space="preserve">Figure </w:t>
                      </w:r>
                      <w:r>
                        <w:rPr>
                          <w:sz w:val="18"/>
                          <w:szCs w:val="18"/>
                        </w:rPr>
                        <w:t>3</w:t>
                      </w:r>
                      <w:r w:rsidRPr="00B93E0B">
                        <w:rPr>
                          <w:sz w:val="18"/>
                          <w:szCs w:val="18"/>
                        </w:rPr>
                        <w:t xml:space="preserve">: </w:t>
                      </w:r>
                      <w:r w:rsidRPr="0075289B">
                        <w:rPr>
                          <w:kern w:val="1"/>
                          <w:sz w:val="18"/>
                          <w:szCs w:val="18"/>
                          <w:lang w:val="fr-FR"/>
                        </w:rPr>
                        <w:t>indications de la primo-implantation chez 43 patients vus de Janvier 2016 à Octobre</w:t>
                      </w:r>
                      <w:r w:rsidRPr="00927580">
                        <w:rPr>
                          <w:kern w:val="1"/>
                          <w:sz w:val="18"/>
                          <w:szCs w:val="18"/>
                          <w:lang w:val="fr-FR"/>
                        </w:rPr>
                        <w:t xml:space="preserve"> 2</w:t>
                      </w:r>
                      <w:r w:rsidRPr="00927580">
                        <w:rPr>
                          <w:kern w:val="1"/>
                          <w:sz w:val="18"/>
                          <w:szCs w:val="18"/>
                          <w:lang w:val="fr-FR"/>
                        </w:rPr>
                        <w:t>019</w:t>
                      </w:r>
                    </w:p>
                  </w:txbxContent>
                </v:textbox>
              </v:shape>
            </w:pict>
          </mc:Fallback>
        </mc:AlternateContent>
      </w:r>
    </w:p>
    <w:p w14:paraId="0663A369" w14:textId="742AFD2F" w:rsidR="00927580" w:rsidRDefault="00927580" w:rsidP="001B73CA">
      <w:pPr>
        <w:autoSpaceDE w:val="0"/>
        <w:autoSpaceDN w:val="0"/>
        <w:ind w:right="49"/>
        <w:mirrorIndents/>
        <w:jc w:val="both"/>
        <w:rPr>
          <w:sz w:val="20"/>
          <w:szCs w:val="20"/>
          <w:lang w:val="fr-FR"/>
        </w:rPr>
      </w:pPr>
    </w:p>
    <w:p w14:paraId="5F4DFEDF" w14:textId="4E378754" w:rsidR="00927580" w:rsidRDefault="00927580" w:rsidP="001B73CA">
      <w:pPr>
        <w:autoSpaceDE w:val="0"/>
        <w:autoSpaceDN w:val="0"/>
        <w:ind w:right="49"/>
        <w:mirrorIndents/>
        <w:jc w:val="both"/>
        <w:rPr>
          <w:sz w:val="20"/>
          <w:szCs w:val="20"/>
          <w:lang w:val="fr-FR"/>
        </w:rPr>
      </w:pPr>
    </w:p>
    <w:p w14:paraId="434F84F2" w14:textId="5CAC132D" w:rsidR="00927580" w:rsidRDefault="00927580" w:rsidP="001B73CA">
      <w:pPr>
        <w:autoSpaceDE w:val="0"/>
        <w:autoSpaceDN w:val="0"/>
        <w:ind w:right="49"/>
        <w:mirrorIndents/>
        <w:jc w:val="both"/>
        <w:rPr>
          <w:sz w:val="20"/>
          <w:szCs w:val="20"/>
          <w:lang w:val="fr-FR"/>
        </w:rPr>
      </w:pPr>
    </w:p>
    <w:p w14:paraId="50688854" w14:textId="5542D655" w:rsidR="00927580" w:rsidRDefault="00927580" w:rsidP="001B73CA">
      <w:pPr>
        <w:autoSpaceDE w:val="0"/>
        <w:autoSpaceDN w:val="0"/>
        <w:ind w:right="49"/>
        <w:mirrorIndents/>
        <w:jc w:val="both"/>
        <w:rPr>
          <w:sz w:val="20"/>
          <w:szCs w:val="20"/>
          <w:lang w:val="fr-FR"/>
        </w:rPr>
      </w:pPr>
    </w:p>
    <w:p w14:paraId="0025503A" w14:textId="32837047" w:rsidR="00927580" w:rsidRDefault="00927580" w:rsidP="001B73CA">
      <w:pPr>
        <w:autoSpaceDE w:val="0"/>
        <w:autoSpaceDN w:val="0"/>
        <w:ind w:right="49"/>
        <w:mirrorIndents/>
        <w:jc w:val="both"/>
        <w:rPr>
          <w:sz w:val="20"/>
          <w:szCs w:val="20"/>
          <w:lang w:val="fr-FR"/>
        </w:rPr>
      </w:pPr>
    </w:p>
    <w:p w14:paraId="777717E7" w14:textId="2EDCE56A" w:rsidR="00927580" w:rsidRDefault="00927580" w:rsidP="001B73CA">
      <w:pPr>
        <w:autoSpaceDE w:val="0"/>
        <w:autoSpaceDN w:val="0"/>
        <w:ind w:right="49"/>
        <w:mirrorIndents/>
        <w:jc w:val="both"/>
        <w:rPr>
          <w:sz w:val="20"/>
          <w:szCs w:val="20"/>
          <w:lang w:val="fr-FR"/>
        </w:rPr>
      </w:pPr>
    </w:p>
    <w:p w14:paraId="6B59EDF2" w14:textId="508501A0" w:rsidR="00927580" w:rsidRDefault="00927580" w:rsidP="001B73CA">
      <w:pPr>
        <w:autoSpaceDE w:val="0"/>
        <w:autoSpaceDN w:val="0"/>
        <w:ind w:right="49"/>
        <w:mirrorIndents/>
        <w:jc w:val="both"/>
        <w:rPr>
          <w:sz w:val="20"/>
          <w:szCs w:val="20"/>
          <w:lang w:val="fr-FR"/>
        </w:rPr>
      </w:pPr>
    </w:p>
    <w:p w14:paraId="199C35C3" w14:textId="18C73D21" w:rsidR="00927580" w:rsidRDefault="00927580" w:rsidP="001B73CA">
      <w:pPr>
        <w:autoSpaceDE w:val="0"/>
        <w:autoSpaceDN w:val="0"/>
        <w:ind w:right="49"/>
        <w:mirrorIndents/>
        <w:jc w:val="both"/>
        <w:rPr>
          <w:sz w:val="20"/>
          <w:szCs w:val="20"/>
          <w:lang w:val="fr-FR"/>
        </w:rPr>
      </w:pPr>
    </w:p>
    <w:p w14:paraId="2E80D2D0" w14:textId="1F243567" w:rsidR="00927580" w:rsidRDefault="00927580" w:rsidP="001B73CA">
      <w:pPr>
        <w:autoSpaceDE w:val="0"/>
        <w:autoSpaceDN w:val="0"/>
        <w:ind w:right="49"/>
        <w:mirrorIndents/>
        <w:jc w:val="both"/>
        <w:rPr>
          <w:sz w:val="20"/>
          <w:szCs w:val="20"/>
          <w:lang w:val="fr-FR"/>
        </w:rPr>
      </w:pPr>
    </w:p>
    <w:p w14:paraId="4B2180F7" w14:textId="5F5D67AF" w:rsidR="00927580" w:rsidRDefault="00927580" w:rsidP="001B73CA">
      <w:pPr>
        <w:autoSpaceDE w:val="0"/>
        <w:autoSpaceDN w:val="0"/>
        <w:ind w:right="49"/>
        <w:mirrorIndents/>
        <w:jc w:val="both"/>
        <w:rPr>
          <w:sz w:val="20"/>
          <w:szCs w:val="20"/>
          <w:lang w:val="fr-FR"/>
        </w:rPr>
      </w:pPr>
    </w:p>
    <w:p w14:paraId="1D5F8A41" w14:textId="7547A5BE" w:rsidR="00927580" w:rsidRDefault="00927580" w:rsidP="001B73CA">
      <w:pPr>
        <w:autoSpaceDE w:val="0"/>
        <w:autoSpaceDN w:val="0"/>
        <w:ind w:right="49"/>
        <w:mirrorIndents/>
        <w:jc w:val="both"/>
        <w:rPr>
          <w:sz w:val="20"/>
          <w:szCs w:val="20"/>
          <w:lang w:val="fr-FR"/>
        </w:rPr>
      </w:pPr>
    </w:p>
    <w:p w14:paraId="58AE6AD3" w14:textId="77777777" w:rsidR="00927580" w:rsidRDefault="00927580" w:rsidP="001B73CA">
      <w:pPr>
        <w:autoSpaceDE w:val="0"/>
        <w:autoSpaceDN w:val="0"/>
        <w:ind w:right="49"/>
        <w:mirrorIndents/>
        <w:jc w:val="both"/>
        <w:rPr>
          <w:sz w:val="20"/>
          <w:szCs w:val="20"/>
          <w:lang w:val="fr-FR"/>
        </w:rPr>
      </w:pPr>
    </w:p>
    <w:p w14:paraId="4844EC07" w14:textId="77777777" w:rsidR="00927580" w:rsidRPr="005A7E60" w:rsidRDefault="00927580" w:rsidP="001B73CA">
      <w:pPr>
        <w:autoSpaceDE w:val="0"/>
        <w:autoSpaceDN w:val="0"/>
        <w:ind w:right="49"/>
        <w:mirrorIndents/>
        <w:jc w:val="both"/>
        <w:rPr>
          <w:sz w:val="20"/>
          <w:szCs w:val="20"/>
          <w:lang w:val="fr-FR"/>
        </w:rPr>
      </w:pPr>
    </w:p>
    <w:p w14:paraId="6CD5A406" w14:textId="7479DF1A" w:rsidR="001B73CA" w:rsidRDefault="001B73CA" w:rsidP="001B73CA">
      <w:pPr>
        <w:autoSpaceDE w:val="0"/>
        <w:autoSpaceDN w:val="0"/>
        <w:ind w:right="49"/>
        <w:mirrorIndents/>
        <w:jc w:val="both"/>
        <w:rPr>
          <w:sz w:val="20"/>
          <w:szCs w:val="20"/>
          <w:lang w:val="fr-FR"/>
        </w:rPr>
      </w:pPr>
      <w:r w:rsidRPr="005A7E60">
        <w:rPr>
          <w:sz w:val="20"/>
          <w:szCs w:val="20"/>
          <w:lang w:val="fr-FR"/>
        </w:rPr>
        <w:t>La principale étiologie était dégénérative (88,3%) suivie de celle ischémique et valvulaire dans respectivement 4,7 et 2,3% des cas. L’étiologie a été considérée idiopathique dans 4,7% des cas (</w:t>
      </w:r>
      <w:r w:rsidR="00927580">
        <w:rPr>
          <w:sz w:val="20"/>
          <w:szCs w:val="20"/>
          <w:lang w:val="fr-FR"/>
        </w:rPr>
        <w:t>Figure</w:t>
      </w:r>
      <w:r w:rsidRPr="005A7E60">
        <w:rPr>
          <w:sz w:val="20"/>
          <w:szCs w:val="20"/>
          <w:lang w:val="fr-FR"/>
        </w:rPr>
        <w:t xml:space="preserve"> 4).</w:t>
      </w:r>
    </w:p>
    <w:p w14:paraId="0270DFF6" w14:textId="3ABC2014" w:rsidR="00AA0162" w:rsidRDefault="00AA0162" w:rsidP="001B73CA">
      <w:pPr>
        <w:autoSpaceDE w:val="0"/>
        <w:autoSpaceDN w:val="0"/>
        <w:ind w:right="49"/>
        <w:mirrorIndents/>
        <w:jc w:val="both"/>
        <w:rPr>
          <w:sz w:val="20"/>
          <w:szCs w:val="20"/>
          <w:lang w:val="fr-FR"/>
        </w:rPr>
      </w:pPr>
      <w:r>
        <w:rPr>
          <w:noProof/>
          <w:sz w:val="20"/>
          <w:szCs w:val="20"/>
          <w:lang w:val="fr-FR"/>
        </w:rPr>
        <mc:AlternateContent>
          <mc:Choice Requires="wps">
            <w:drawing>
              <wp:anchor distT="0" distB="0" distL="114300" distR="114300" simplePos="0" relativeHeight="251665408" behindDoc="0" locked="0" layoutInCell="1" allowOverlap="1" wp14:anchorId="5D02CE86" wp14:editId="52B2772C">
                <wp:simplePos x="0" y="0"/>
                <wp:positionH relativeFrom="column">
                  <wp:posOffset>83820</wp:posOffset>
                </wp:positionH>
                <wp:positionV relativeFrom="paragraph">
                  <wp:posOffset>62593</wp:posOffset>
                </wp:positionV>
                <wp:extent cx="2696210" cy="1922145"/>
                <wp:effectExtent l="0" t="0" r="8890" b="8255"/>
                <wp:wrapNone/>
                <wp:docPr id="21" name="Zone de texte 21"/>
                <wp:cNvGraphicFramePr/>
                <a:graphic xmlns:a="http://schemas.openxmlformats.org/drawingml/2006/main">
                  <a:graphicData uri="http://schemas.microsoft.com/office/word/2010/wordprocessingShape">
                    <wps:wsp>
                      <wps:cNvSpPr txBox="1"/>
                      <wps:spPr>
                        <a:xfrm>
                          <a:off x="0" y="0"/>
                          <a:ext cx="2696210" cy="1922145"/>
                        </a:xfrm>
                        <a:prstGeom prst="rect">
                          <a:avLst/>
                        </a:prstGeom>
                        <a:solidFill>
                          <a:schemeClr val="lt1"/>
                        </a:solidFill>
                        <a:ln w="6350">
                          <a:solidFill>
                            <a:prstClr val="black"/>
                          </a:solidFill>
                        </a:ln>
                      </wps:spPr>
                      <wps:txbx>
                        <w:txbxContent>
                          <w:p w14:paraId="5FACB2F5" w14:textId="5FFE141E" w:rsidR="00927580" w:rsidRDefault="00AA0162" w:rsidP="00927580">
                            <w:r w:rsidRPr="007E7308">
                              <w:rPr>
                                <w:kern w:val="1"/>
                                <w:sz w:val="20"/>
                                <w:szCs w:val="20"/>
                                <w:lang w:val="fr-FR"/>
                              </w:rPr>
                              <w:drawing>
                                <wp:inline distT="0" distB="0" distL="0" distR="0" wp14:anchorId="3156BC49" wp14:editId="6980278B">
                                  <wp:extent cx="2506980" cy="1524967"/>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06980" cy="1524967"/>
                                          </a:xfrm>
                                          <a:prstGeom prst="rect">
                                            <a:avLst/>
                                          </a:prstGeom>
                                        </pic:spPr>
                                      </pic:pic>
                                    </a:graphicData>
                                  </a:graphic>
                                </wp:inline>
                              </w:drawing>
                            </w:r>
                          </w:p>
                          <w:p w14:paraId="7F5A49AD" w14:textId="1B7C718F" w:rsidR="00927580" w:rsidRDefault="00927580" w:rsidP="00927580">
                            <w:r w:rsidRPr="00B93E0B">
                              <w:rPr>
                                <w:sz w:val="18"/>
                                <w:szCs w:val="18"/>
                              </w:rPr>
                              <w:t xml:space="preserve">Figure </w:t>
                            </w:r>
                            <w:r w:rsidR="00AA0162">
                              <w:rPr>
                                <w:sz w:val="18"/>
                                <w:szCs w:val="18"/>
                              </w:rPr>
                              <w:t>4</w:t>
                            </w:r>
                            <w:r w:rsidRPr="00B93E0B">
                              <w:rPr>
                                <w:sz w:val="18"/>
                                <w:szCs w:val="18"/>
                              </w:rPr>
                              <w:t xml:space="preserve">: </w:t>
                            </w:r>
                            <w:r w:rsidR="00AA0162" w:rsidRPr="007E7308">
                              <w:rPr>
                                <w:kern w:val="1"/>
                                <w:sz w:val="18"/>
                                <w:szCs w:val="18"/>
                                <w:lang w:val="fr-FR"/>
                              </w:rPr>
                              <w:t>étiologies retenues dans 43 cas de primo-implantation de pacemaker au CHU BSS de Kati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02CE86" id="Zone de texte 21" o:spid="_x0000_s1030" type="#_x0000_t202" style="position:absolute;left:0;text-align:left;margin-left:6.6pt;margin-top:4.95pt;width:212.3pt;height:151.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" fillcolor="white [3201]" strokeweight=".5pt">
                <v:textbox>
                  <w:txbxContent>
                    <w:p w14:paraId="5FACB2F5" w14:textId="5FFE141E" w:rsidR="00927580" w:rsidRDefault="00AA0162" w:rsidP="00927580">
                      <w:r w:rsidRPr="007E7308">
                        <w:rPr>
                          <w:kern w:val="1"/>
                          <w:sz w:val="20"/>
                          <w:szCs w:val="20"/>
                          <w:lang w:val="fr-FR"/>
                        </w:rPr>
                        <w:drawing>
                          <wp:inline distT="0" distB="0" distL="0" distR="0" wp14:anchorId="3156BC49" wp14:editId="6980278B">
                            <wp:extent cx="2506980" cy="1524967"/>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06980" cy="1524967"/>
                                    </a:xfrm>
                                    <a:prstGeom prst="rect">
                                      <a:avLst/>
                                    </a:prstGeom>
                                  </pic:spPr>
                                </pic:pic>
                              </a:graphicData>
                            </a:graphic>
                          </wp:inline>
                        </w:drawing>
                      </w:r>
                    </w:p>
                    <w:p w14:paraId="7F5A49AD" w14:textId="1B7C718F" w:rsidR="00927580" w:rsidRDefault="00927580" w:rsidP="00927580">
                      <w:r w:rsidRPr="00B93E0B">
                        <w:rPr>
                          <w:sz w:val="18"/>
                          <w:szCs w:val="18"/>
                        </w:rPr>
                        <w:t xml:space="preserve">Figure </w:t>
                      </w:r>
                      <w:r w:rsidR="00AA0162">
                        <w:rPr>
                          <w:sz w:val="18"/>
                          <w:szCs w:val="18"/>
                        </w:rPr>
                        <w:t>4</w:t>
                      </w:r>
                      <w:r w:rsidRPr="00B93E0B">
                        <w:rPr>
                          <w:sz w:val="18"/>
                          <w:szCs w:val="18"/>
                        </w:rPr>
                        <w:t xml:space="preserve">: </w:t>
                      </w:r>
                      <w:r w:rsidR="00AA0162" w:rsidRPr="007E7308">
                        <w:rPr>
                          <w:kern w:val="1"/>
                          <w:sz w:val="18"/>
                          <w:szCs w:val="18"/>
                          <w:lang w:val="fr-FR"/>
                        </w:rPr>
                        <w:t>étiologies retenues dans 43 cas de primo-implantation de pacemaker au CHU BSS de Kati</w:t>
                      </w:r>
                    </w:p>
                  </w:txbxContent>
                </v:textbox>
              </v:shape>
            </w:pict>
          </mc:Fallback>
        </mc:AlternateContent>
      </w:r>
    </w:p>
    <w:p w14:paraId="33D1B2F2" w14:textId="4DAB2BCC" w:rsidR="00927580" w:rsidRDefault="00927580" w:rsidP="001B73CA">
      <w:pPr>
        <w:autoSpaceDE w:val="0"/>
        <w:autoSpaceDN w:val="0"/>
        <w:ind w:right="49"/>
        <w:mirrorIndents/>
        <w:jc w:val="both"/>
        <w:rPr>
          <w:sz w:val="20"/>
          <w:szCs w:val="20"/>
          <w:lang w:val="fr-FR"/>
        </w:rPr>
      </w:pPr>
    </w:p>
    <w:p w14:paraId="155AFD68" w14:textId="5EB846C9" w:rsidR="00927580" w:rsidRDefault="00927580" w:rsidP="001B73CA">
      <w:pPr>
        <w:autoSpaceDE w:val="0"/>
        <w:autoSpaceDN w:val="0"/>
        <w:ind w:right="49"/>
        <w:mirrorIndents/>
        <w:jc w:val="both"/>
        <w:rPr>
          <w:sz w:val="20"/>
          <w:szCs w:val="20"/>
          <w:lang w:val="fr-FR"/>
        </w:rPr>
      </w:pPr>
    </w:p>
    <w:p w14:paraId="5E807C36" w14:textId="022A12BD" w:rsidR="00927580" w:rsidRDefault="00927580" w:rsidP="001B73CA">
      <w:pPr>
        <w:autoSpaceDE w:val="0"/>
        <w:autoSpaceDN w:val="0"/>
        <w:ind w:right="49"/>
        <w:mirrorIndents/>
        <w:jc w:val="both"/>
        <w:rPr>
          <w:sz w:val="20"/>
          <w:szCs w:val="20"/>
          <w:lang w:val="fr-FR"/>
        </w:rPr>
      </w:pPr>
    </w:p>
    <w:p w14:paraId="231D9E73" w14:textId="425467B0" w:rsidR="00927580" w:rsidRDefault="00927580" w:rsidP="001B73CA">
      <w:pPr>
        <w:autoSpaceDE w:val="0"/>
        <w:autoSpaceDN w:val="0"/>
        <w:ind w:right="49"/>
        <w:mirrorIndents/>
        <w:jc w:val="both"/>
        <w:rPr>
          <w:sz w:val="20"/>
          <w:szCs w:val="20"/>
          <w:lang w:val="fr-FR"/>
        </w:rPr>
      </w:pPr>
    </w:p>
    <w:p w14:paraId="3B1AA779" w14:textId="0897B350" w:rsidR="00927580" w:rsidRDefault="00927580" w:rsidP="001B73CA">
      <w:pPr>
        <w:autoSpaceDE w:val="0"/>
        <w:autoSpaceDN w:val="0"/>
        <w:ind w:right="49"/>
        <w:mirrorIndents/>
        <w:jc w:val="both"/>
        <w:rPr>
          <w:sz w:val="20"/>
          <w:szCs w:val="20"/>
          <w:lang w:val="fr-FR"/>
        </w:rPr>
      </w:pPr>
    </w:p>
    <w:p w14:paraId="3EC6BC2F" w14:textId="692E32C9" w:rsidR="00927580" w:rsidRDefault="00927580" w:rsidP="001B73CA">
      <w:pPr>
        <w:autoSpaceDE w:val="0"/>
        <w:autoSpaceDN w:val="0"/>
        <w:ind w:right="49"/>
        <w:mirrorIndents/>
        <w:jc w:val="both"/>
        <w:rPr>
          <w:sz w:val="20"/>
          <w:szCs w:val="20"/>
          <w:lang w:val="fr-FR"/>
        </w:rPr>
      </w:pPr>
    </w:p>
    <w:p w14:paraId="2C5F2F73" w14:textId="5AAC0DDE" w:rsidR="00927580" w:rsidRDefault="00927580" w:rsidP="001B73CA">
      <w:pPr>
        <w:autoSpaceDE w:val="0"/>
        <w:autoSpaceDN w:val="0"/>
        <w:ind w:right="49"/>
        <w:mirrorIndents/>
        <w:jc w:val="both"/>
        <w:rPr>
          <w:sz w:val="20"/>
          <w:szCs w:val="20"/>
          <w:lang w:val="fr-FR"/>
        </w:rPr>
      </w:pPr>
    </w:p>
    <w:p w14:paraId="159CD53E" w14:textId="3CAD6BF6" w:rsidR="00927580" w:rsidRDefault="00927580" w:rsidP="001B73CA">
      <w:pPr>
        <w:autoSpaceDE w:val="0"/>
        <w:autoSpaceDN w:val="0"/>
        <w:ind w:right="49"/>
        <w:mirrorIndents/>
        <w:jc w:val="both"/>
        <w:rPr>
          <w:sz w:val="20"/>
          <w:szCs w:val="20"/>
          <w:lang w:val="fr-FR"/>
        </w:rPr>
      </w:pPr>
    </w:p>
    <w:p w14:paraId="64139E4C" w14:textId="45293B51" w:rsidR="00927580" w:rsidRDefault="00927580" w:rsidP="001B73CA">
      <w:pPr>
        <w:autoSpaceDE w:val="0"/>
        <w:autoSpaceDN w:val="0"/>
        <w:ind w:right="49"/>
        <w:mirrorIndents/>
        <w:jc w:val="both"/>
        <w:rPr>
          <w:sz w:val="20"/>
          <w:szCs w:val="20"/>
          <w:lang w:val="fr-FR"/>
        </w:rPr>
      </w:pPr>
    </w:p>
    <w:p w14:paraId="59D5618C" w14:textId="6A0C30DE" w:rsidR="00AA0162" w:rsidRDefault="00AA0162" w:rsidP="001B73CA">
      <w:pPr>
        <w:autoSpaceDE w:val="0"/>
        <w:autoSpaceDN w:val="0"/>
        <w:ind w:right="49"/>
        <w:mirrorIndents/>
        <w:jc w:val="both"/>
        <w:rPr>
          <w:sz w:val="20"/>
          <w:szCs w:val="20"/>
          <w:lang w:val="fr-FR"/>
        </w:rPr>
      </w:pPr>
    </w:p>
    <w:p w14:paraId="70BB9BE6" w14:textId="6858ABEE" w:rsidR="00AA0162" w:rsidRDefault="00AA0162" w:rsidP="001B73CA">
      <w:pPr>
        <w:autoSpaceDE w:val="0"/>
        <w:autoSpaceDN w:val="0"/>
        <w:ind w:right="49"/>
        <w:mirrorIndents/>
        <w:jc w:val="both"/>
        <w:rPr>
          <w:sz w:val="20"/>
          <w:szCs w:val="20"/>
          <w:lang w:val="fr-FR"/>
        </w:rPr>
      </w:pPr>
    </w:p>
    <w:p w14:paraId="2CC8C086" w14:textId="2C8EA035" w:rsidR="00AA0162" w:rsidRDefault="00AA0162" w:rsidP="001B73CA">
      <w:pPr>
        <w:autoSpaceDE w:val="0"/>
        <w:autoSpaceDN w:val="0"/>
        <w:ind w:right="49"/>
        <w:mirrorIndents/>
        <w:jc w:val="both"/>
        <w:rPr>
          <w:sz w:val="20"/>
          <w:szCs w:val="20"/>
          <w:lang w:val="fr-FR"/>
        </w:rPr>
      </w:pPr>
    </w:p>
    <w:p w14:paraId="76A4EEB0" w14:textId="3065C32F" w:rsidR="00AA0162" w:rsidRDefault="00AA0162" w:rsidP="001B73CA">
      <w:pPr>
        <w:autoSpaceDE w:val="0"/>
        <w:autoSpaceDN w:val="0"/>
        <w:ind w:right="49"/>
        <w:mirrorIndents/>
        <w:jc w:val="both"/>
        <w:rPr>
          <w:sz w:val="20"/>
          <w:szCs w:val="20"/>
          <w:lang w:val="fr-FR"/>
        </w:rPr>
      </w:pPr>
    </w:p>
    <w:p w14:paraId="5B027DFA" w14:textId="77777777" w:rsidR="001B73CA" w:rsidRPr="005A7E60" w:rsidRDefault="001B73CA" w:rsidP="001B73CA">
      <w:pPr>
        <w:autoSpaceDE w:val="0"/>
        <w:autoSpaceDN w:val="0"/>
        <w:ind w:right="49"/>
        <w:mirrorIndents/>
        <w:jc w:val="both"/>
        <w:rPr>
          <w:sz w:val="20"/>
          <w:szCs w:val="20"/>
          <w:lang w:val="fr-FR"/>
        </w:rPr>
      </w:pPr>
      <w:r w:rsidRPr="005A7E60">
        <w:rPr>
          <w:sz w:val="20"/>
          <w:szCs w:val="20"/>
          <w:lang w:val="fr-FR"/>
        </w:rPr>
        <w:t xml:space="preserve">65,1% de nos patients avaient bénéficiés d’un pacemaker doubles chambre et .34,9% autres d’un </w:t>
      </w:r>
      <w:proofErr w:type="spellStart"/>
      <w:r w:rsidRPr="005A7E60">
        <w:rPr>
          <w:sz w:val="20"/>
          <w:szCs w:val="20"/>
          <w:lang w:val="fr-FR"/>
        </w:rPr>
        <w:t>monochambre</w:t>
      </w:r>
      <w:proofErr w:type="spellEnd"/>
      <w:r w:rsidRPr="005A7E60">
        <w:rPr>
          <w:sz w:val="20"/>
          <w:szCs w:val="20"/>
          <w:lang w:val="fr-FR"/>
        </w:rPr>
        <w:t>. Les pacemakers reconditionnés représentaient 46,5% des prothèses implantées.</w:t>
      </w:r>
    </w:p>
    <w:p w14:paraId="09A7CD25" w14:textId="77777777" w:rsidR="001B73CA" w:rsidRPr="005A7E60" w:rsidRDefault="001B73CA" w:rsidP="001B73CA">
      <w:pPr>
        <w:autoSpaceDE w:val="0"/>
        <w:autoSpaceDN w:val="0"/>
        <w:ind w:right="49"/>
        <w:mirrorIndents/>
        <w:jc w:val="both"/>
        <w:rPr>
          <w:sz w:val="20"/>
          <w:szCs w:val="20"/>
          <w:lang w:val="fr-FR"/>
        </w:rPr>
      </w:pPr>
      <w:r w:rsidRPr="005A7E60">
        <w:rPr>
          <w:sz w:val="20"/>
          <w:szCs w:val="20"/>
          <w:lang w:val="fr-FR"/>
        </w:rPr>
        <w:t xml:space="preserve">L’évolution immédiate et à court terme, favorable dans 95,3% des cas, était marquée par la disparition des symptômes ayant conduit à l’implantation d’une part et d’autre part la stabilité des paramètres de stimulation. Les complications étaient surtout dominées par le déplacement sonde avec 3 cas, 3 hématomes et 1 cas </w:t>
      </w:r>
      <w:r w:rsidRPr="005A7E60">
        <w:rPr>
          <w:sz w:val="20"/>
          <w:szCs w:val="20"/>
          <w:lang w:val="fr-FR"/>
        </w:rPr>
        <w:t>d’infection de plaie. Deux (2) cas de décès avaient été enregistrés à court terme et moyen terme (1 AVC, 1 néoplasie pulmonaire) (Tableau IV).</w:t>
      </w:r>
    </w:p>
    <w:p w14:paraId="772ADF45" w14:textId="3902C9C6" w:rsidR="002C23D2" w:rsidRPr="00AE2694" w:rsidRDefault="00D77BF6" w:rsidP="00B47790">
      <w:pPr>
        <w:spacing w:before="120" w:after="40"/>
        <w:ind w:right="70"/>
        <w:jc w:val="both"/>
        <w:rPr>
          <w:b/>
          <w:sz w:val="20"/>
          <w:szCs w:val="20"/>
        </w:rPr>
      </w:pPr>
      <w:r w:rsidRPr="00AE2694">
        <w:rPr>
          <w:b/>
          <w:sz w:val="20"/>
          <w:szCs w:val="20"/>
        </w:rPr>
        <w:t xml:space="preserve">DISCUSSION </w:t>
      </w:r>
    </w:p>
    <w:p w14:paraId="439D89BC" w14:textId="77777777" w:rsidR="002A78AA" w:rsidRPr="005A7E60" w:rsidRDefault="002A78AA" w:rsidP="002A78AA">
      <w:pPr>
        <w:autoSpaceDE w:val="0"/>
        <w:autoSpaceDN w:val="0"/>
        <w:ind w:right="49"/>
        <w:mirrorIndents/>
        <w:jc w:val="both"/>
        <w:rPr>
          <w:sz w:val="20"/>
          <w:szCs w:val="20"/>
          <w:lang w:val="fr-FR"/>
        </w:rPr>
      </w:pPr>
      <w:r w:rsidRPr="005A7E60">
        <w:rPr>
          <w:sz w:val="20"/>
          <w:szCs w:val="20"/>
          <w:lang w:val="fr-FR"/>
        </w:rPr>
        <w:t>Notre étude a concerné 43 patients sur les 66 nécessitant une implantation, situation qui pourrait être expliquée par la difficulté d’accès à ce traitement compte tenu du pouvoir d’achat et de la non prise en charge par l’Assurance Maladie. Malgré les coûts très en deca par rapport à une évacuation, l’accessibilité financière reste encore un défi à relever. Pour mémoire une implantation au Maghreb coûte environ 8333,33 Dollars sans les frais de transport et d’hébergement contre 1854,33 en moyenne dans notre cas.</w:t>
      </w:r>
    </w:p>
    <w:p w14:paraId="0DB9B8A2" w14:textId="77777777" w:rsidR="002A78AA" w:rsidRPr="005A7E60" w:rsidRDefault="002A78AA" w:rsidP="002A78AA">
      <w:pPr>
        <w:autoSpaceDE w:val="0"/>
        <w:autoSpaceDN w:val="0"/>
        <w:ind w:right="49"/>
        <w:mirrorIndents/>
        <w:jc w:val="both"/>
        <w:rPr>
          <w:sz w:val="20"/>
          <w:szCs w:val="20"/>
          <w:lang w:val="fr-FR"/>
        </w:rPr>
      </w:pPr>
      <w:r w:rsidRPr="005A7E60">
        <w:rPr>
          <w:sz w:val="20"/>
          <w:szCs w:val="20"/>
          <w:lang w:val="fr-FR"/>
        </w:rPr>
        <w:t>Comme indiqué dans le tableau I, la majorité des patients résident à Bamako, explicable par l’effet de proximité mais aussi certainement par les difficultés de dépistage à l’intérieur du pays.</w:t>
      </w:r>
    </w:p>
    <w:p w14:paraId="28ECCF55" w14:textId="77777777" w:rsidR="002A78AA" w:rsidRPr="005A7E60" w:rsidRDefault="002A78AA" w:rsidP="002A78AA">
      <w:pPr>
        <w:autoSpaceDE w:val="0"/>
        <w:autoSpaceDN w:val="0"/>
        <w:ind w:right="49"/>
        <w:mirrorIndents/>
        <w:jc w:val="both"/>
        <w:rPr>
          <w:sz w:val="20"/>
          <w:szCs w:val="20"/>
          <w:lang w:val="fr-FR"/>
        </w:rPr>
      </w:pPr>
      <w:r w:rsidRPr="005A7E60">
        <w:rPr>
          <w:sz w:val="20"/>
          <w:szCs w:val="20"/>
          <w:lang w:val="fr-FR"/>
        </w:rPr>
        <w:t xml:space="preserve">Durant la période d’étude, nous avons procédé à 43 primo implantation de stimulateur cardiaque définitif, soit en moyenne 10 cas par an. Ce taux était le même au Nigéria avec 51 implantations en 5 ans </w:t>
      </w:r>
      <w:r w:rsidRPr="005A7E60">
        <w:rPr>
          <w:b/>
          <w:bCs/>
          <w:sz w:val="20"/>
          <w:szCs w:val="20"/>
          <w:lang w:val="fr-FR"/>
        </w:rPr>
        <w:t>[4]</w:t>
      </w:r>
      <w:r w:rsidRPr="005A7E60">
        <w:rPr>
          <w:sz w:val="20"/>
          <w:szCs w:val="20"/>
          <w:lang w:val="fr-FR"/>
        </w:rPr>
        <w:t xml:space="preserve">, non loin des 13 et 18 cas respectivement à Ouagadougou </w:t>
      </w:r>
      <w:r w:rsidRPr="005A7E60">
        <w:rPr>
          <w:b/>
          <w:bCs/>
          <w:sz w:val="20"/>
          <w:szCs w:val="20"/>
          <w:lang w:val="fr-FR"/>
        </w:rPr>
        <w:t>[5]</w:t>
      </w:r>
      <w:r w:rsidRPr="005A7E60">
        <w:rPr>
          <w:sz w:val="20"/>
          <w:szCs w:val="20"/>
          <w:lang w:val="fr-FR"/>
        </w:rPr>
        <w:t xml:space="preserve"> et des 21 pays d’Afrique en 2013 </w:t>
      </w:r>
      <w:r w:rsidRPr="005A7E60">
        <w:rPr>
          <w:b/>
          <w:bCs/>
          <w:sz w:val="20"/>
          <w:szCs w:val="20"/>
          <w:lang w:val="fr-FR"/>
        </w:rPr>
        <w:t>[6]</w:t>
      </w:r>
      <w:r w:rsidRPr="005A7E60">
        <w:rPr>
          <w:sz w:val="20"/>
          <w:szCs w:val="20"/>
          <w:lang w:val="fr-FR"/>
        </w:rPr>
        <w:t xml:space="preserve"> mais en deçà des 44 cas par an à Dakar </w:t>
      </w:r>
      <w:r w:rsidRPr="005A7E60">
        <w:rPr>
          <w:b/>
          <w:bCs/>
          <w:sz w:val="20"/>
          <w:szCs w:val="20"/>
          <w:lang w:val="fr-FR"/>
        </w:rPr>
        <w:t>[7]</w:t>
      </w:r>
      <w:r w:rsidRPr="005A7E60">
        <w:rPr>
          <w:sz w:val="20"/>
          <w:szCs w:val="20"/>
          <w:lang w:val="fr-FR"/>
        </w:rPr>
        <w:t xml:space="preserve">. Cette différence pourrait s’expliquer par le fait que le centre de Dakar a été l’un des premiers centres </w:t>
      </w:r>
      <w:proofErr w:type="spellStart"/>
      <w:r w:rsidRPr="005A7E60">
        <w:rPr>
          <w:sz w:val="20"/>
          <w:szCs w:val="20"/>
          <w:lang w:val="fr-FR"/>
        </w:rPr>
        <w:t>implanteurs</w:t>
      </w:r>
      <w:proofErr w:type="spellEnd"/>
      <w:r w:rsidRPr="005A7E60">
        <w:rPr>
          <w:sz w:val="20"/>
          <w:szCs w:val="20"/>
          <w:lang w:val="fr-FR"/>
        </w:rPr>
        <w:t xml:space="preserve"> de l’Afrique de l’ouest mais aussi par un meilleur accès aux prothèses. </w:t>
      </w:r>
    </w:p>
    <w:p w14:paraId="1FDAB75D" w14:textId="77777777" w:rsidR="002A78AA" w:rsidRPr="005A7E60" w:rsidRDefault="002A78AA" w:rsidP="002A78AA">
      <w:pPr>
        <w:autoSpaceDE w:val="0"/>
        <w:autoSpaceDN w:val="0"/>
        <w:ind w:right="49"/>
        <w:mirrorIndents/>
        <w:jc w:val="both"/>
        <w:rPr>
          <w:sz w:val="20"/>
          <w:szCs w:val="20"/>
          <w:lang w:val="fr-FR"/>
        </w:rPr>
      </w:pPr>
      <w:r w:rsidRPr="005A7E60">
        <w:rPr>
          <w:sz w:val="20"/>
          <w:szCs w:val="20"/>
          <w:lang w:val="fr-FR"/>
        </w:rPr>
        <w:t xml:space="preserve">L’âge moyen de nos patients était de 68,4 ±10,3 ans. En accord avec ceux retrouvés dans la littérature africaine </w:t>
      </w:r>
      <w:r w:rsidRPr="005A7E60">
        <w:rPr>
          <w:b/>
          <w:bCs/>
          <w:sz w:val="20"/>
          <w:szCs w:val="20"/>
          <w:lang w:val="fr-FR"/>
        </w:rPr>
        <w:t>[4-6]</w:t>
      </w:r>
      <w:r w:rsidRPr="005A7E60">
        <w:rPr>
          <w:sz w:val="20"/>
          <w:szCs w:val="20"/>
          <w:lang w:val="fr-FR"/>
        </w:rPr>
        <w:t>.</w:t>
      </w:r>
    </w:p>
    <w:p w14:paraId="24B92934" w14:textId="77777777" w:rsidR="002A78AA" w:rsidRPr="005A7E60" w:rsidRDefault="002A78AA" w:rsidP="002A78AA">
      <w:pPr>
        <w:autoSpaceDE w:val="0"/>
        <w:autoSpaceDN w:val="0"/>
        <w:ind w:right="49"/>
        <w:mirrorIndents/>
        <w:jc w:val="both"/>
        <w:rPr>
          <w:sz w:val="20"/>
          <w:szCs w:val="20"/>
          <w:lang w:val="fr-FR"/>
        </w:rPr>
      </w:pPr>
      <w:r w:rsidRPr="005A7E60">
        <w:rPr>
          <w:sz w:val="20"/>
          <w:szCs w:val="20"/>
          <w:lang w:val="fr-FR"/>
        </w:rPr>
        <w:t xml:space="preserve">Les facteurs de risque étaient les mêmes retrouvés dans les séries africaines </w:t>
      </w:r>
      <w:r w:rsidRPr="005A7E60">
        <w:rPr>
          <w:b/>
          <w:bCs/>
          <w:sz w:val="20"/>
          <w:szCs w:val="20"/>
          <w:lang w:val="fr-FR"/>
        </w:rPr>
        <w:t>[5,6]</w:t>
      </w:r>
      <w:r w:rsidRPr="005A7E60">
        <w:rPr>
          <w:sz w:val="20"/>
          <w:szCs w:val="20"/>
          <w:lang w:val="fr-FR"/>
        </w:rPr>
        <w:t xml:space="preserve">. </w:t>
      </w:r>
    </w:p>
    <w:p w14:paraId="6E6E6F21" w14:textId="77777777" w:rsidR="002A78AA" w:rsidRPr="005A7E60" w:rsidRDefault="002A78AA" w:rsidP="002A78AA">
      <w:pPr>
        <w:autoSpaceDE w:val="0"/>
        <w:autoSpaceDN w:val="0"/>
        <w:ind w:right="49"/>
        <w:mirrorIndents/>
        <w:jc w:val="both"/>
        <w:rPr>
          <w:sz w:val="20"/>
          <w:szCs w:val="20"/>
          <w:lang w:val="fr-FR"/>
        </w:rPr>
      </w:pPr>
      <w:r w:rsidRPr="005A7E60">
        <w:rPr>
          <w:sz w:val="20"/>
          <w:szCs w:val="20"/>
          <w:lang w:val="fr-FR"/>
        </w:rPr>
        <w:t xml:space="preserve">Dans notre série contrairement à </w:t>
      </w:r>
      <w:r w:rsidRPr="005A7E60">
        <w:rPr>
          <w:b/>
          <w:bCs/>
          <w:sz w:val="20"/>
          <w:szCs w:val="20"/>
          <w:lang w:val="fr-FR"/>
        </w:rPr>
        <w:t>[5]</w:t>
      </w:r>
      <w:r w:rsidRPr="005A7E60">
        <w:rPr>
          <w:sz w:val="20"/>
          <w:szCs w:val="20"/>
          <w:lang w:val="fr-FR"/>
        </w:rPr>
        <w:t xml:space="preserve"> et </w:t>
      </w:r>
      <w:r w:rsidRPr="005A7E60">
        <w:rPr>
          <w:b/>
          <w:bCs/>
          <w:sz w:val="20"/>
          <w:szCs w:val="20"/>
          <w:lang w:val="fr-FR"/>
        </w:rPr>
        <w:t>[6]</w:t>
      </w:r>
      <w:r w:rsidRPr="005A7E60">
        <w:rPr>
          <w:sz w:val="20"/>
          <w:szCs w:val="20"/>
          <w:lang w:val="fr-FR"/>
        </w:rPr>
        <w:t xml:space="preserve">, la dyspnée était la symptomatologie dominante (67,4%) et la syncope ne venant qu’en quatrième position avec 44,2%. Cela suggèrerait probablement l’installation progressive du trouble de la conduction donc évoquant l’origine dégénérative que nous avions suspecté. </w:t>
      </w:r>
    </w:p>
    <w:p w14:paraId="1DAA2A85" w14:textId="77777777" w:rsidR="002A78AA" w:rsidRPr="005A7E60" w:rsidRDefault="002A78AA" w:rsidP="002A78AA">
      <w:pPr>
        <w:autoSpaceDE w:val="0"/>
        <w:autoSpaceDN w:val="0"/>
        <w:ind w:right="49"/>
        <w:mirrorIndents/>
        <w:jc w:val="both"/>
        <w:rPr>
          <w:sz w:val="20"/>
          <w:szCs w:val="20"/>
          <w:lang w:val="fr-FR"/>
        </w:rPr>
      </w:pPr>
      <w:r w:rsidRPr="005A7E60">
        <w:rPr>
          <w:sz w:val="20"/>
          <w:szCs w:val="20"/>
          <w:lang w:val="fr-FR"/>
        </w:rPr>
        <w:t xml:space="preserve">Les indications d’implantation ont été formulées depuis plusieurs années et n’ont pas beaucoup changé </w:t>
      </w:r>
      <w:r w:rsidRPr="005A7E60">
        <w:rPr>
          <w:b/>
          <w:bCs/>
          <w:sz w:val="20"/>
          <w:szCs w:val="20"/>
          <w:lang w:val="fr-FR"/>
        </w:rPr>
        <w:t>[8, 9]</w:t>
      </w:r>
      <w:r w:rsidRPr="005A7E60">
        <w:rPr>
          <w:sz w:val="20"/>
          <w:szCs w:val="20"/>
          <w:lang w:val="fr-FR"/>
        </w:rPr>
        <w:t xml:space="preserve">, la principale était le bloc auriculoventriculaire complet symptomatique. Ce constat a été fait par les autres études </w:t>
      </w:r>
      <w:r w:rsidRPr="005A7E60">
        <w:rPr>
          <w:b/>
          <w:bCs/>
          <w:sz w:val="20"/>
          <w:szCs w:val="20"/>
          <w:lang w:val="fr-FR"/>
        </w:rPr>
        <w:t>[3-5]</w:t>
      </w:r>
      <w:r w:rsidRPr="005A7E60">
        <w:rPr>
          <w:sz w:val="20"/>
          <w:szCs w:val="20"/>
          <w:lang w:val="fr-FR"/>
        </w:rPr>
        <w:t>.</w:t>
      </w:r>
    </w:p>
    <w:p w14:paraId="242DE897" w14:textId="77777777" w:rsidR="002A78AA" w:rsidRPr="005A7E60" w:rsidRDefault="002A78AA" w:rsidP="002A78AA">
      <w:pPr>
        <w:autoSpaceDE w:val="0"/>
        <w:autoSpaceDN w:val="0"/>
        <w:ind w:right="49"/>
        <w:mirrorIndents/>
        <w:jc w:val="both"/>
        <w:rPr>
          <w:sz w:val="20"/>
          <w:szCs w:val="20"/>
          <w:lang w:val="fr-FR"/>
        </w:rPr>
      </w:pPr>
      <w:r w:rsidRPr="005A7E60">
        <w:rPr>
          <w:sz w:val="20"/>
          <w:szCs w:val="20"/>
          <w:lang w:val="fr-FR"/>
        </w:rPr>
        <w:t xml:space="preserve">D’autres étiologies comme la dysfonction sinusale </w:t>
      </w:r>
      <w:r w:rsidRPr="005A7E60">
        <w:rPr>
          <w:b/>
          <w:bCs/>
          <w:sz w:val="20"/>
          <w:szCs w:val="20"/>
          <w:lang w:val="fr-FR"/>
        </w:rPr>
        <w:t>[8]</w:t>
      </w:r>
      <w:r w:rsidRPr="005A7E60">
        <w:rPr>
          <w:sz w:val="20"/>
          <w:szCs w:val="20"/>
          <w:lang w:val="fr-FR"/>
        </w:rPr>
        <w:t xml:space="preserve"> ont été moins retrouvées dans notre étude. La dysfonction sinusale et la fibrillation auriculaire lente ont été des indications très rares (1 cas chacun) alors qu’elles représentaient respectivement 1,9% et 15,1% dans la série de Kane </w:t>
      </w:r>
      <w:r w:rsidRPr="005A7E60">
        <w:rPr>
          <w:b/>
          <w:bCs/>
          <w:sz w:val="20"/>
          <w:szCs w:val="20"/>
          <w:lang w:val="fr-FR"/>
        </w:rPr>
        <w:t>[5]</w:t>
      </w:r>
      <w:r w:rsidRPr="005A7E60">
        <w:rPr>
          <w:sz w:val="20"/>
          <w:szCs w:val="20"/>
          <w:lang w:val="fr-FR"/>
        </w:rPr>
        <w:t xml:space="preserve">. Il pourrait s’agir d’un sous diagnostic. Aucune de nos implantations n’a pu se faire en urgence. A Dakar </w:t>
      </w:r>
      <w:r w:rsidRPr="005A7E60">
        <w:rPr>
          <w:b/>
          <w:bCs/>
          <w:sz w:val="20"/>
          <w:szCs w:val="20"/>
          <w:lang w:val="fr-FR"/>
        </w:rPr>
        <w:t>[5]</w:t>
      </w:r>
      <w:r w:rsidRPr="005A7E60">
        <w:rPr>
          <w:sz w:val="20"/>
          <w:szCs w:val="20"/>
          <w:lang w:val="fr-FR"/>
        </w:rPr>
        <w:t xml:space="preserve"> ce taux était de 22,7%.</w:t>
      </w:r>
    </w:p>
    <w:p w14:paraId="1C18BF44" w14:textId="32D8376B" w:rsidR="002A78AA" w:rsidRPr="005A7E60" w:rsidRDefault="002A78AA" w:rsidP="002A78AA">
      <w:pPr>
        <w:autoSpaceDE w:val="0"/>
        <w:autoSpaceDN w:val="0"/>
        <w:ind w:right="49"/>
        <w:mirrorIndents/>
        <w:jc w:val="both"/>
        <w:rPr>
          <w:sz w:val="20"/>
          <w:szCs w:val="20"/>
          <w:lang w:val="fr-FR"/>
        </w:rPr>
      </w:pPr>
      <w:r w:rsidRPr="005A7E60">
        <w:rPr>
          <w:sz w:val="20"/>
          <w:szCs w:val="20"/>
          <w:lang w:val="fr-FR"/>
        </w:rPr>
        <w:t xml:space="preserve">Contrairement aux </w:t>
      </w:r>
      <w:r w:rsidR="00B46F15">
        <w:rPr>
          <w:sz w:val="20"/>
          <w:szCs w:val="20"/>
          <w:lang w:val="fr-FR"/>
        </w:rPr>
        <w:t>s</w:t>
      </w:r>
      <w:r w:rsidRPr="005A7E60">
        <w:rPr>
          <w:sz w:val="20"/>
          <w:szCs w:val="20"/>
          <w:lang w:val="fr-FR"/>
        </w:rPr>
        <w:t xml:space="preserve">éries </w:t>
      </w:r>
      <w:r w:rsidR="00B46F15">
        <w:rPr>
          <w:sz w:val="20"/>
          <w:szCs w:val="20"/>
          <w:lang w:val="fr-FR"/>
        </w:rPr>
        <w:t>a</w:t>
      </w:r>
      <w:r w:rsidRPr="005A7E60">
        <w:rPr>
          <w:sz w:val="20"/>
          <w:szCs w:val="20"/>
          <w:lang w:val="fr-FR"/>
        </w:rPr>
        <w:t xml:space="preserve">fricaines </w:t>
      </w:r>
      <w:r w:rsidRPr="005A7E60">
        <w:rPr>
          <w:b/>
          <w:bCs/>
          <w:sz w:val="20"/>
          <w:szCs w:val="20"/>
          <w:lang w:val="fr-FR"/>
        </w:rPr>
        <w:t>[4, 5, 7]</w:t>
      </w:r>
      <w:r w:rsidRPr="005A7E60">
        <w:rPr>
          <w:sz w:val="20"/>
          <w:szCs w:val="20"/>
          <w:lang w:val="fr-FR"/>
        </w:rPr>
        <w:t xml:space="preserve">, nous avons implanté 65,1% de double chambre contre 34,9% de </w:t>
      </w:r>
      <w:proofErr w:type="spellStart"/>
      <w:r w:rsidRPr="005A7E60">
        <w:rPr>
          <w:sz w:val="20"/>
          <w:szCs w:val="20"/>
          <w:lang w:val="fr-FR"/>
        </w:rPr>
        <w:t>monochambre</w:t>
      </w:r>
      <w:proofErr w:type="spellEnd"/>
      <w:r w:rsidRPr="005A7E60">
        <w:rPr>
          <w:sz w:val="20"/>
          <w:szCs w:val="20"/>
          <w:lang w:val="fr-FR"/>
        </w:rPr>
        <w:t>. Cela s’expliquerait par le fait qu’environ 47% de nos prothèses était</w:t>
      </w:r>
      <w:proofErr w:type="gramStart"/>
      <w:r w:rsidRPr="005A7E60">
        <w:rPr>
          <w:sz w:val="20"/>
          <w:szCs w:val="20"/>
          <w:lang w:val="fr-FR"/>
        </w:rPr>
        <w:t xml:space="preserve"> «reconditionnée</w:t>
      </w:r>
      <w:proofErr w:type="gramEnd"/>
      <w:r w:rsidRPr="005A7E60">
        <w:rPr>
          <w:sz w:val="20"/>
          <w:szCs w:val="20"/>
          <w:lang w:val="fr-FR"/>
        </w:rPr>
        <w:t xml:space="preserve">» donc à coût faible. Par contre nos proportions étaient superposables à celles observées dans les séries des pays développés </w:t>
      </w:r>
      <w:r w:rsidRPr="005A7E60">
        <w:rPr>
          <w:b/>
          <w:bCs/>
          <w:sz w:val="20"/>
          <w:szCs w:val="20"/>
          <w:lang w:val="fr-FR"/>
        </w:rPr>
        <w:t>[4]</w:t>
      </w:r>
      <w:r w:rsidRPr="005A7E60">
        <w:rPr>
          <w:sz w:val="20"/>
          <w:szCs w:val="20"/>
          <w:lang w:val="fr-FR"/>
        </w:rPr>
        <w:t>. L’utilisation préférentielle de ce modèle s’explique surtout par son fonctionnement plus physiologique.</w:t>
      </w:r>
    </w:p>
    <w:p w14:paraId="7C6E538A" w14:textId="687299FE" w:rsidR="002A78AA" w:rsidRPr="005A7E60" w:rsidRDefault="002A78AA" w:rsidP="002A78AA">
      <w:pPr>
        <w:autoSpaceDE w:val="0"/>
        <w:autoSpaceDN w:val="0"/>
        <w:ind w:right="49"/>
        <w:mirrorIndents/>
        <w:jc w:val="both"/>
        <w:rPr>
          <w:sz w:val="20"/>
          <w:szCs w:val="20"/>
          <w:lang w:val="fr-FR"/>
        </w:rPr>
      </w:pPr>
      <w:r w:rsidRPr="005A7E60">
        <w:rPr>
          <w:sz w:val="20"/>
          <w:szCs w:val="20"/>
          <w:lang w:val="fr-FR"/>
        </w:rPr>
        <w:lastRenderedPageBreak/>
        <w:t xml:space="preserve">L’évolution immédiate, à court et moyen terme était bonne dans 95%. Nous avons enregistré 7 cas de complications, soit 16,3%. Ce taux était superposable au 17,4% de </w:t>
      </w:r>
      <w:r w:rsidRPr="005A7E60">
        <w:rPr>
          <w:b/>
          <w:bCs/>
          <w:sz w:val="20"/>
          <w:szCs w:val="20"/>
          <w:lang w:val="fr-FR"/>
        </w:rPr>
        <w:t>[5]</w:t>
      </w:r>
      <w:r w:rsidRPr="005A7E60">
        <w:rPr>
          <w:sz w:val="20"/>
          <w:szCs w:val="20"/>
          <w:lang w:val="fr-FR"/>
        </w:rPr>
        <w:t xml:space="preserve"> mais supérieur à celui de l’étude FOLLOWPACDE </w:t>
      </w:r>
      <w:r w:rsidRPr="005A7E60">
        <w:rPr>
          <w:b/>
          <w:bCs/>
          <w:sz w:val="20"/>
          <w:szCs w:val="20"/>
          <w:lang w:val="fr-FR"/>
        </w:rPr>
        <w:t>[10]</w:t>
      </w:r>
      <w:r w:rsidRPr="005A7E60">
        <w:rPr>
          <w:sz w:val="20"/>
          <w:szCs w:val="20"/>
          <w:lang w:val="fr-FR"/>
        </w:rPr>
        <w:t xml:space="preserve"> 12,4%, la taille des échantill</w:t>
      </w:r>
      <w:r w:rsidR="00B46F15">
        <w:rPr>
          <w:sz w:val="20"/>
          <w:szCs w:val="20"/>
          <w:lang w:val="fr-FR"/>
        </w:rPr>
        <w:t>ons</w:t>
      </w:r>
      <w:r w:rsidRPr="005A7E60">
        <w:rPr>
          <w:sz w:val="20"/>
          <w:szCs w:val="20"/>
          <w:lang w:val="fr-FR"/>
        </w:rPr>
        <w:t xml:space="preserve"> pourrait être l‘explication. Il s’agissait de complications précoces (3 cas de déplacement de sonde, 3 cas d’hématome de la loge et 1 cas d’infection superficielle de la plaie).  La mortalité à court et moyen terme était de 4,6% (1 cas AVC ischémique et 1 cas de néoplasie pulmonaire).</w:t>
      </w:r>
    </w:p>
    <w:p w14:paraId="2FCC5694" w14:textId="3C533BC5" w:rsidR="009A65F9" w:rsidRPr="009A65F9" w:rsidRDefault="009A65F9" w:rsidP="00AA0162">
      <w:pPr>
        <w:spacing w:before="120" w:after="40"/>
        <w:ind w:right="68"/>
        <w:jc w:val="both"/>
        <w:rPr>
          <w:b/>
          <w:sz w:val="20"/>
          <w:szCs w:val="20"/>
        </w:rPr>
      </w:pPr>
      <w:r>
        <w:rPr>
          <w:b/>
          <w:sz w:val="20"/>
          <w:szCs w:val="20"/>
        </w:rPr>
        <w:t>CONCLUSION</w:t>
      </w:r>
    </w:p>
    <w:p w14:paraId="016EDD82" w14:textId="4E80FADD" w:rsidR="002A78AA" w:rsidRDefault="00AA0162" w:rsidP="00AA0162">
      <w:pPr>
        <w:ind w:right="68"/>
        <w:jc w:val="both"/>
        <w:rPr>
          <w:sz w:val="20"/>
          <w:szCs w:val="20"/>
          <w:lang w:val="fr-FR"/>
        </w:rPr>
      </w:pPr>
      <w:r>
        <w:rPr>
          <w:sz w:val="20"/>
          <w:szCs w:val="20"/>
          <w:lang w:val="fr-FR"/>
        </w:rPr>
        <w:t>L</w:t>
      </w:r>
      <w:r w:rsidR="002A78AA" w:rsidRPr="005A7E60">
        <w:rPr>
          <w:sz w:val="20"/>
          <w:szCs w:val="20"/>
          <w:lang w:val="fr-FR"/>
        </w:rPr>
        <w:t xml:space="preserve">a stimulation cardiaque définitive est devenue une réalité de nos jours dans notre pays. Malgré ce résultat satisfaisant tant sur le plan sécurité qu’évolutif, cette jeune activité est confrontée à de nombreux défis (approvisionnement, coût économique et l’adhésion de la population) et aurait besoin de l’accompagnement de tous pour la réduction de la </w:t>
      </w:r>
      <w:proofErr w:type="spellStart"/>
      <w:r w:rsidR="002A78AA" w:rsidRPr="005A7E60">
        <w:rPr>
          <w:sz w:val="20"/>
          <w:szCs w:val="20"/>
          <w:lang w:val="fr-FR"/>
        </w:rPr>
        <w:t>morbi</w:t>
      </w:r>
      <w:proofErr w:type="spellEnd"/>
      <w:r w:rsidR="002A78AA" w:rsidRPr="005A7E60">
        <w:rPr>
          <w:sz w:val="20"/>
          <w:szCs w:val="20"/>
          <w:lang w:val="fr-FR"/>
        </w:rPr>
        <w:t xml:space="preserve">-mortalité liée aux troubles </w:t>
      </w:r>
      <w:proofErr w:type="spellStart"/>
      <w:r w:rsidR="002A78AA" w:rsidRPr="005A7E60">
        <w:rPr>
          <w:sz w:val="20"/>
          <w:szCs w:val="20"/>
          <w:lang w:val="fr-FR"/>
        </w:rPr>
        <w:t>conductifs</w:t>
      </w:r>
      <w:proofErr w:type="spellEnd"/>
      <w:r w:rsidR="002A78AA" w:rsidRPr="005A7E60">
        <w:rPr>
          <w:sz w:val="20"/>
          <w:szCs w:val="20"/>
          <w:lang w:val="fr-FR"/>
        </w:rPr>
        <w:t xml:space="preserve"> dans notre pays.</w:t>
      </w:r>
    </w:p>
    <w:p w14:paraId="770C6B94" w14:textId="77777777" w:rsidR="00CE2CE7" w:rsidRDefault="00CE2CE7" w:rsidP="00B47790">
      <w:pPr>
        <w:spacing w:before="120" w:after="40"/>
        <w:ind w:right="70"/>
        <w:jc w:val="both"/>
        <w:rPr>
          <w:b/>
          <w:sz w:val="20"/>
          <w:szCs w:val="20"/>
        </w:rPr>
      </w:pPr>
      <w:r>
        <w:rPr>
          <w:b/>
          <w:sz w:val="20"/>
          <w:szCs w:val="20"/>
        </w:rPr>
        <w:t>REMERCIEMENTS</w:t>
      </w:r>
    </w:p>
    <w:p w14:paraId="3287FF8F" w14:textId="2A70955E" w:rsidR="00CE2CE7" w:rsidRPr="005A7E60" w:rsidRDefault="00CE2CE7" w:rsidP="00AA0162">
      <w:pPr>
        <w:autoSpaceDE w:val="0"/>
        <w:autoSpaceDN w:val="0"/>
        <w:ind w:right="51"/>
        <w:mirrorIndents/>
        <w:rPr>
          <w:kern w:val="1"/>
          <w:sz w:val="20"/>
          <w:szCs w:val="20"/>
          <w:lang w:val="fr-FR"/>
        </w:rPr>
      </w:pPr>
      <w:r w:rsidRPr="005A7E60">
        <w:rPr>
          <w:sz w:val="20"/>
          <w:szCs w:val="20"/>
          <w:lang w:val="fr-FR"/>
        </w:rPr>
        <w:t>Les auteurs remercient Feu Dr Jean Philipe GODENIR, Dr Bernard DODINOT, Pr Nicolas</w:t>
      </w:r>
      <w:r w:rsidR="00896742">
        <w:rPr>
          <w:sz w:val="20"/>
          <w:szCs w:val="20"/>
          <w:lang w:val="fr-FR"/>
        </w:rPr>
        <w:t xml:space="preserve"> </w:t>
      </w:r>
      <w:r w:rsidRPr="005A7E60">
        <w:rPr>
          <w:sz w:val="20"/>
          <w:szCs w:val="20"/>
          <w:lang w:val="fr-FR"/>
        </w:rPr>
        <w:t>SADOUL, Pr Jean Pierre VILLEMOT, Pr Etienne ALIOT ainsi que toute l’équipe de l’Institut Lorrain du Cœur et des vaisseaux Louis MATHIEU de Nancy- BRABOIS pour notre formation, leur soutien logistique et matériel, qui ont permis à la réussite de ce travail.</w:t>
      </w:r>
    </w:p>
    <w:p w14:paraId="79B6A101" w14:textId="77777777" w:rsidR="00CE2CE7" w:rsidRDefault="00CE2CE7" w:rsidP="00B47790">
      <w:pPr>
        <w:spacing w:before="120" w:after="40"/>
        <w:ind w:right="70"/>
        <w:jc w:val="both"/>
        <w:rPr>
          <w:b/>
          <w:sz w:val="20"/>
          <w:szCs w:val="20"/>
        </w:rPr>
      </w:pPr>
      <w:r>
        <w:rPr>
          <w:b/>
          <w:sz w:val="20"/>
          <w:szCs w:val="20"/>
        </w:rPr>
        <w:t>CONTRIBUTION DES AUTEURS</w:t>
      </w:r>
    </w:p>
    <w:p w14:paraId="6E4B975A" w14:textId="77777777" w:rsidR="00CE2CE7" w:rsidRPr="005A7E60" w:rsidRDefault="00CE2CE7" w:rsidP="00CE2CE7">
      <w:pPr>
        <w:autoSpaceDE w:val="0"/>
        <w:autoSpaceDN w:val="0"/>
        <w:ind w:right="49"/>
        <w:mirrorIndents/>
        <w:rPr>
          <w:kern w:val="1"/>
          <w:sz w:val="20"/>
          <w:szCs w:val="20"/>
          <w:lang w:val="fr-FR"/>
        </w:rPr>
      </w:pPr>
      <w:r w:rsidRPr="005A7E60">
        <w:rPr>
          <w:kern w:val="1"/>
          <w:sz w:val="20"/>
          <w:szCs w:val="20"/>
          <w:lang w:val="fr-FR"/>
        </w:rPr>
        <w:t>Ce travail a été conçu et réalisé (collecte, analyse des données et rédaction) par Youssouf CAMARA. Il a été lu et corrigé par l’ensemble des auteurs. La version finale également a été lu et approuvé par tous les auteurs.</w:t>
      </w:r>
    </w:p>
    <w:p w14:paraId="4130E968" w14:textId="77777777" w:rsidR="00CE2CE7" w:rsidRDefault="00CE2CE7" w:rsidP="00B47790">
      <w:pPr>
        <w:spacing w:before="120" w:after="40"/>
        <w:ind w:right="70"/>
        <w:jc w:val="both"/>
        <w:rPr>
          <w:b/>
          <w:sz w:val="20"/>
          <w:szCs w:val="20"/>
        </w:rPr>
      </w:pPr>
      <w:r>
        <w:rPr>
          <w:b/>
          <w:sz w:val="20"/>
          <w:szCs w:val="20"/>
        </w:rPr>
        <w:t>CONFLITS D’INTERET</w:t>
      </w:r>
    </w:p>
    <w:p w14:paraId="0C770723" w14:textId="77777777" w:rsidR="00CE2CE7" w:rsidRPr="005A7E60" w:rsidRDefault="00CE2CE7" w:rsidP="00CE2CE7">
      <w:pPr>
        <w:autoSpaceDE w:val="0"/>
        <w:autoSpaceDN w:val="0"/>
        <w:ind w:right="49"/>
        <w:mirrorIndents/>
        <w:rPr>
          <w:kern w:val="1"/>
          <w:sz w:val="20"/>
          <w:szCs w:val="20"/>
          <w:lang w:val="fr-FR"/>
        </w:rPr>
      </w:pPr>
      <w:r w:rsidRPr="005A7E60">
        <w:rPr>
          <w:kern w:val="1"/>
          <w:sz w:val="20"/>
          <w:szCs w:val="20"/>
          <w:lang w:val="fr-FR"/>
        </w:rPr>
        <w:t>Les autres ne pas avoir aucun lien d’intérêts.</w:t>
      </w:r>
    </w:p>
    <w:p w14:paraId="72D0F828" w14:textId="12C2407E" w:rsidR="00091EBE" w:rsidRPr="006C294D" w:rsidRDefault="00D77BF6" w:rsidP="00B47790">
      <w:pPr>
        <w:spacing w:before="120" w:after="40"/>
        <w:ind w:right="70"/>
        <w:jc w:val="both"/>
        <w:rPr>
          <w:b/>
          <w:sz w:val="20"/>
          <w:szCs w:val="20"/>
        </w:rPr>
      </w:pPr>
      <w:r w:rsidRPr="006C294D">
        <w:rPr>
          <w:b/>
          <w:sz w:val="20"/>
          <w:szCs w:val="20"/>
        </w:rPr>
        <w:t xml:space="preserve">RÉFÉRENCES </w:t>
      </w:r>
    </w:p>
    <w:p w14:paraId="1D7CD636" w14:textId="4AE50E58" w:rsidR="00CE2CE7" w:rsidRPr="00010769" w:rsidRDefault="00CE2CE7" w:rsidP="00010769">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rPr>
      </w:pPr>
      <w:r w:rsidRPr="00010769">
        <w:rPr>
          <w:rFonts w:ascii="Times New Roman" w:hAnsi="Times New Roman"/>
          <w:kern w:val="1"/>
          <w:sz w:val="18"/>
          <w:szCs w:val="18"/>
        </w:rPr>
        <w:t>Philippe R, Wilhelm F</w:t>
      </w:r>
      <w:r w:rsidRPr="00010769">
        <w:rPr>
          <w:rFonts w:ascii="Times New Roman" w:hAnsi="Times New Roman"/>
          <w:kern w:val="1"/>
          <w:sz w:val="18"/>
          <w:szCs w:val="18"/>
        </w:rPr>
        <w:t>. P</w:t>
      </w:r>
      <w:r w:rsidRPr="00010769">
        <w:rPr>
          <w:rFonts w:ascii="Times New Roman" w:hAnsi="Times New Roman"/>
          <w:kern w:val="1"/>
          <w:sz w:val="18"/>
          <w:szCs w:val="18"/>
        </w:rPr>
        <w:t xml:space="preserve">ratique de la stimulation </w:t>
      </w:r>
      <w:proofErr w:type="gramStart"/>
      <w:r w:rsidRPr="00010769">
        <w:rPr>
          <w:rFonts w:ascii="Times New Roman" w:hAnsi="Times New Roman"/>
          <w:kern w:val="1"/>
          <w:sz w:val="18"/>
          <w:szCs w:val="18"/>
        </w:rPr>
        <w:t>cardiaque  ;</w:t>
      </w:r>
      <w:proofErr w:type="gramEnd"/>
      <w:r w:rsidRPr="00010769">
        <w:rPr>
          <w:rFonts w:ascii="Times New Roman" w:hAnsi="Times New Roman"/>
          <w:kern w:val="1"/>
          <w:sz w:val="18"/>
          <w:szCs w:val="18"/>
        </w:rPr>
        <w:t xml:space="preserve"> </w:t>
      </w:r>
      <w:proofErr w:type="spellStart"/>
      <w:r w:rsidRPr="00010769">
        <w:rPr>
          <w:rFonts w:ascii="Times New Roman" w:hAnsi="Times New Roman"/>
          <w:kern w:val="1"/>
          <w:sz w:val="18"/>
          <w:szCs w:val="18"/>
        </w:rPr>
        <w:t>Spriger-Verlag</w:t>
      </w:r>
      <w:proofErr w:type="spellEnd"/>
      <w:r w:rsidRPr="00010769">
        <w:rPr>
          <w:rFonts w:ascii="Times New Roman" w:hAnsi="Times New Roman"/>
          <w:kern w:val="1"/>
          <w:sz w:val="18"/>
          <w:szCs w:val="18"/>
        </w:rPr>
        <w:t xml:space="preserve"> France, Paris, 1997.  </w:t>
      </w:r>
    </w:p>
    <w:p w14:paraId="02F8CCF0" w14:textId="127FD175" w:rsidR="00CE2CE7" w:rsidRPr="00010769" w:rsidRDefault="00CE2CE7" w:rsidP="00010769">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lang w:val="en-US"/>
        </w:rPr>
      </w:pPr>
      <w:r w:rsidRPr="00010769">
        <w:rPr>
          <w:rFonts w:ascii="Times New Roman" w:hAnsi="Times New Roman"/>
          <w:kern w:val="1"/>
          <w:sz w:val="18"/>
          <w:szCs w:val="18"/>
          <w:lang w:val="en-US"/>
        </w:rPr>
        <w:t>Beck H, Boden</w:t>
      </w:r>
      <w:r w:rsidRPr="00010769">
        <w:rPr>
          <w:rFonts w:ascii="Times New Roman" w:hAnsi="Times New Roman"/>
          <w:kern w:val="1"/>
          <w:sz w:val="18"/>
          <w:szCs w:val="18"/>
          <w:lang w:val="en-US"/>
        </w:rPr>
        <w:t xml:space="preserve"> WE</w:t>
      </w:r>
      <w:r w:rsidRPr="00010769">
        <w:rPr>
          <w:rFonts w:ascii="Times New Roman" w:hAnsi="Times New Roman"/>
          <w:kern w:val="1"/>
          <w:sz w:val="18"/>
          <w:szCs w:val="18"/>
          <w:lang w:val="en-US"/>
        </w:rPr>
        <w:t xml:space="preserve">, </w:t>
      </w:r>
      <w:proofErr w:type="spellStart"/>
      <w:r w:rsidRPr="00010769">
        <w:rPr>
          <w:rFonts w:ascii="Times New Roman" w:hAnsi="Times New Roman"/>
          <w:kern w:val="1"/>
          <w:sz w:val="18"/>
          <w:szCs w:val="18"/>
          <w:lang w:val="en-US"/>
        </w:rPr>
        <w:t>Patibandla</w:t>
      </w:r>
      <w:proofErr w:type="spellEnd"/>
      <w:r w:rsidRPr="00010769">
        <w:rPr>
          <w:rFonts w:ascii="Times New Roman" w:hAnsi="Times New Roman"/>
          <w:kern w:val="1"/>
          <w:sz w:val="18"/>
          <w:szCs w:val="18"/>
          <w:lang w:val="en-US"/>
        </w:rPr>
        <w:t xml:space="preserve"> S</w:t>
      </w:r>
      <w:r w:rsidRPr="00010769">
        <w:rPr>
          <w:rFonts w:ascii="Times New Roman" w:hAnsi="Times New Roman"/>
          <w:kern w:val="1"/>
          <w:sz w:val="18"/>
          <w:szCs w:val="18"/>
          <w:lang w:val="en-US"/>
        </w:rPr>
        <w:t xml:space="preserve">, </w:t>
      </w:r>
      <w:proofErr w:type="spellStart"/>
      <w:r w:rsidRPr="00010769">
        <w:rPr>
          <w:rFonts w:ascii="Times New Roman" w:hAnsi="Times New Roman"/>
          <w:kern w:val="1"/>
          <w:sz w:val="18"/>
          <w:szCs w:val="18"/>
          <w:lang w:val="en-US"/>
        </w:rPr>
        <w:t>Kireyev</w:t>
      </w:r>
      <w:proofErr w:type="spellEnd"/>
      <w:r w:rsidRPr="00010769">
        <w:rPr>
          <w:rFonts w:ascii="Times New Roman" w:hAnsi="Times New Roman"/>
          <w:kern w:val="1"/>
          <w:sz w:val="18"/>
          <w:szCs w:val="18"/>
          <w:lang w:val="en-US"/>
        </w:rPr>
        <w:t xml:space="preserve"> D</w:t>
      </w:r>
      <w:r w:rsidRPr="00010769">
        <w:rPr>
          <w:rFonts w:ascii="Times New Roman" w:hAnsi="Times New Roman"/>
          <w:kern w:val="1"/>
          <w:sz w:val="18"/>
          <w:szCs w:val="18"/>
          <w:lang w:val="en-US"/>
        </w:rPr>
        <w:t xml:space="preserve">, </w:t>
      </w:r>
      <w:proofErr w:type="spellStart"/>
      <w:r w:rsidRPr="00010769">
        <w:rPr>
          <w:rFonts w:ascii="Times New Roman" w:hAnsi="Times New Roman"/>
          <w:kern w:val="1"/>
          <w:sz w:val="18"/>
          <w:szCs w:val="18"/>
          <w:lang w:val="en-US"/>
        </w:rPr>
        <w:t>Gupta</w:t>
      </w:r>
      <w:r w:rsidRPr="00010769">
        <w:rPr>
          <w:rFonts w:ascii="Times New Roman" w:hAnsi="Times New Roman"/>
          <w:kern w:val="1"/>
          <w:sz w:val="18"/>
          <w:szCs w:val="18"/>
          <w:lang w:val="en-US"/>
        </w:rPr>
        <w:t>V</w:t>
      </w:r>
      <w:proofErr w:type="spellEnd"/>
      <w:r w:rsidRPr="00010769">
        <w:rPr>
          <w:rFonts w:ascii="Times New Roman" w:hAnsi="Times New Roman"/>
          <w:kern w:val="1"/>
          <w:sz w:val="18"/>
          <w:szCs w:val="18"/>
          <w:lang w:val="en-US"/>
        </w:rPr>
        <w:t>, Campagna</w:t>
      </w:r>
      <w:r w:rsidRPr="00010769">
        <w:rPr>
          <w:rFonts w:ascii="Times New Roman" w:hAnsi="Times New Roman"/>
          <w:kern w:val="1"/>
          <w:sz w:val="18"/>
          <w:szCs w:val="18"/>
          <w:lang w:val="en-US"/>
        </w:rPr>
        <w:t xml:space="preserve"> F</w:t>
      </w:r>
      <w:r w:rsidRPr="00010769">
        <w:rPr>
          <w:rFonts w:ascii="Times New Roman" w:hAnsi="Times New Roman"/>
          <w:kern w:val="1"/>
          <w:sz w:val="18"/>
          <w:szCs w:val="18"/>
          <w:lang w:val="en-US"/>
        </w:rPr>
        <w:t xml:space="preserve">, and </w:t>
      </w:r>
      <w:r w:rsidRPr="00010769">
        <w:rPr>
          <w:rFonts w:ascii="Times New Roman" w:hAnsi="Times New Roman"/>
          <w:kern w:val="1"/>
          <w:sz w:val="18"/>
          <w:szCs w:val="18"/>
          <w:lang w:val="en-US"/>
        </w:rPr>
        <w:t>al</w:t>
      </w:r>
      <w:r w:rsidRPr="00010769">
        <w:rPr>
          <w:rFonts w:ascii="Times New Roman" w:hAnsi="Times New Roman"/>
          <w:kern w:val="1"/>
          <w:sz w:val="18"/>
          <w:szCs w:val="18"/>
          <w:lang w:val="en-US"/>
        </w:rPr>
        <w:t xml:space="preserve">. 50th Anniversary of the First Successful Permanent Pacemaker Implantation in the United States: Historical Review and Future Directions. </w:t>
      </w:r>
      <w:r w:rsidRPr="00010769">
        <w:rPr>
          <w:rFonts w:ascii="Times New Roman" w:hAnsi="Times New Roman"/>
          <w:i/>
          <w:iCs/>
          <w:kern w:val="1"/>
          <w:sz w:val="18"/>
          <w:szCs w:val="18"/>
          <w:lang w:val="en-US"/>
        </w:rPr>
        <w:t>The American Journal of Cardiology</w:t>
      </w:r>
      <w:r w:rsidRPr="00010769">
        <w:rPr>
          <w:rFonts w:ascii="Times New Roman" w:hAnsi="Times New Roman"/>
          <w:kern w:val="1"/>
          <w:sz w:val="18"/>
          <w:szCs w:val="18"/>
          <w:lang w:val="en-US"/>
        </w:rPr>
        <w:t xml:space="preserve"> 106, no. 6 (September 2010): 810–18. https://doi.org/10.1016/j.amjcard.2010.04.043</w:t>
      </w:r>
    </w:p>
    <w:p w14:paraId="6CB69CEC" w14:textId="17D46AEC" w:rsidR="00CE2CE7" w:rsidRPr="00010769" w:rsidRDefault="00CE2CE7" w:rsidP="00010769">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rPr>
      </w:pPr>
      <w:r w:rsidRPr="00010769">
        <w:rPr>
          <w:rFonts w:ascii="Times New Roman" w:hAnsi="Times New Roman"/>
          <w:kern w:val="1"/>
          <w:sz w:val="18"/>
          <w:szCs w:val="18"/>
          <w:lang w:val="en-US"/>
        </w:rPr>
        <w:t>Thiam M, Fall</w:t>
      </w:r>
      <w:r w:rsidR="005F309A" w:rsidRPr="00010769">
        <w:rPr>
          <w:rFonts w:ascii="Times New Roman" w:hAnsi="Times New Roman"/>
          <w:kern w:val="1"/>
          <w:sz w:val="18"/>
          <w:szCs w:val="18"/>
          <w:lang w:val="en-US"/>
        </w:rPr>
        <w:t xml:space="preserve"> PD</w:t>
      </w:r>
      <w:r w:rsidRPr="00010769">
        <w:rPr>
          <w:rFonts w:ascii="Times New Roman" w:hAnsi="Times New Roman"/>
          <w:kern w:val="1"/>
          <w:sz w:val="18"/>
          <w:szCs w:val="18"/>
          <w:lang w:val="en-US"/>
        </w:rPr>
        <w:t xml:space="preserve">, </w:t>
      </w:r>
      <w:proofErr w:type="spellStart"/>
      <w:r w:rsidRPr="00010769">
        <w:rPr>
          <w:rFonts w:ascii="Times New Roman" w:hAnsi="Times New Roman"/>
          <w:kern w:val="1"/>
          <w:sz w:val="18"/>
          <w:szCs w:val="18"/>
          <w:lang w:val="en-US"/>
        </w:rPr>
        <w:t>Gning</w:t>
      </w:r>
      <w:proofErr w:type="spellEnd"/>
      <w:r w:rsidR="005F309A" w:rsidRPr="00010769">
        <w:rPr>
          <w:rFonts w:ascii="Times New Roman" w:hAnsi="Times New Roman"/>
          <w:kern w:val="1"/>
          <w:sz w:val="18"/>
          <w:szCs w:val="18"/>
          <w:lang w:val="en-US"/>
        </w:rPr>
        <w:t xml:space="preserve"> SB</w:t>
      </w:r>
      <w:r w:rsidRPr="00010769">
        <w:rPr>
          <w:rFonts w:ascii="Times New Roman" w:hAnsi="Times New Roman"/>
          <w:kern w:val="1"/>
          <w:sz w:val="18"/>
          <w:szCs w:val="18"/>
          <w:lang w:val="en-US"/>
        </w:rPr>
        <w:t>, Ott</w:t>
      </w:r>
      <w:r w:rsidR="005F309A" w:rsidRPr="00010769">
        <w:rPr>
          <w:rFonts w:ascii="Times New Roman" w:hAnsi="Times New Roman"/>
          <w:kern w:val="1"/>
          <w:sz w:val="18"/>
          <w:szCs w:val="18"/>
          <w:lang w:val="en-US"/>
        </w:rPr>
        <w:t xml:space="preserve"> D</w:t>
      </w:r>
      <w:r w:rsidRPr="00010769">
        <w:rPr>
          <w:rFonts w:ascii="Times New Roman" w:hAnsi="Times New Roman"/>
          <w:kern w:val="1"/>
          <w:sz w:val="18"/>
          <w:szCs w:val="18"/>
          <w:lang w:val="en-US"/>
        </w:rPr>
        <w:t xml:space="preserve">, </w:t>
      </w:r>
      <w:proofErr w:type="spellStart"/>
      <w:r w:rsidRPr="00010769">
        <w:rPr>
          <w:rFonts w:ascii="Times New Roman" w:hAnsi="Times New Roman"/>
          <w:kern w:val="1"/>
          <w:sz w:val="18"/>
          <w:szCs w:val="18"/>
          <w:lang w:val="en-US"/>
        </w:rPr>
        <w:t>Guèye</w:t>
      </w:r>
      <w:proofErr w:type="spellEnd"/>
      <w:r w:rsidR="005F309A" w:rsidRPr="00010769">
        <w:rPr>
          <w:rFonts w:ascii="Times New Roman" w:hAnsi="Times New Roman"/>
          <w:kern w:val="1"/>
          <w:sz w:val="18"/>
          <w:szCs w:val="18"/>
          <w:lang w:val="en-US"/>
        </w:rPr>
        <w:t xml:space="preserve"> PM</w:t>
      </w:r>
      <w:r w:rsidRPr="00010769">
        <w:rPr>
          <w:rFonts w:ascii="Times New Roman" w:hAnsi="Times New Roman"/>
          <w:kern w:val="1"/>
          <w:sz w:val="18"/>
          <w:szCs w:val="18"/>
          <w:lang w:val="en-US"/>
        </w:rPr>
        <w:t>, Wade</w:t>
      </w:r>
      <w:r w:rsidR="005F309A" w:rsidRPr="00010769">
        <w:rPr>
          <w:rFonts w:ascii="Times New Roman" w:hAnsi="Times New Roman"/>
          <w:kern w:val="1"/>
          <w:sz w:val="18"/>
          <w:szCs w:val="18"/>
          <w:lang w:val="en-US"/>
        </w:rPr>
        <w:t xml:space="preserve"> B</w:t>
      </w:r>
      <w:r w:rsidRPr="00010769">
        <w:rPr>
          <w:rFonts w:ascii="Times New Roman" w:hAnsi="Times New Roman"/>
          <w:kern w:val="1"/>
          <w:sz w:val="18"/>
          <w:szCs w:val="18"/>
          <w:lang w:val="en-US"/>
        </w:rPr>
        <w:t>, Perret</w:t>
      </w:r>
      <w:r w:rsidR="005F309A" w:rsidRPr="00010769">
        <w:rPr>
          <w:rFonts w:ascii="Times New Roman" w:hAnsi="Times New Roman"/>
          <w:kern w:val="1"/>
          <w:sz w:val="18"/>
          <w:szCs w:val="18"/>
          <w:lang w:val="en-US"/>
        </w:rPr>
        <w:t xml:space="preserve"> JL</w:t>
      </w:r>
      <w:r w:rsidRPr="00010769">
        <w:rPr>
          <w:rFonts w:ascii="Times New Roman" w:hAnsi="Times New Roman"/>
          <w:kern w:val="1"/>
          <w:sz w:val="18"/>
          <w:szCs w:val="18"/>
          <w:lang w:val="en-US"/>
        </w:rPr>
        <w:t xml:space="preserve">. </w:t>
      </w:r>
      <w:r w:rsidRPr="00010769">
        <w:rPr>
          <w:rFonts w:ascii="Times New Roman" w:hAnsi="Times New Roman"/>
          <w:kern w:val="1"/>
          <w:sz w:val="18"/>
          <w:szCs w:val="18"/>
        </w:rPr>
        <w:t xml:space="preserve">La stimulation cardiaque définitive en Afrique de </w:t>
      </w:r>
      <w:proofErr w:type="gramStart"/>
      <w:r w:rsidRPr="00010769">
        <w:rPr>
          <w:rFonts w:ascii="Times New Roman" w:hAnsi="Times New Roman"/>
          <w:kern w:val="1"/>
          <w:sz w:val="18"/>
          <w:szCs w:val="18"/>
        </w:rPr>
        <w:t>l’Ouest :</w:t>
      </w:r>
      <w:proofErr w:type="gramEnd"/>
      <w:r w:rsidRPr="00010769">
        <w:rPr>
          <w:rFonts w:ascii="Times New Roman" w:hAnsi="Times New Roman"/>
          <w:kern w:val="1"/>
          <w:sz w:val="18"/>
          <w:szCs w:val="18"/>
        </w:rPr>
        <w:t xml:space="preserve"> faisabilité, problèmes et perspectives. </w:t>
      </w:r>
      <w:r w:rsidRPr="00010769">
        <w:rPr>
          <w:rFonts w:ascii="Times New Roman" w:hAnsi="Times New Roman"/>
          <w:i/>
          <w:iCs/>
          <w:kern w:val="1"/>
          <w:sz w:val="18"/>
          <w:szCs w:val="18"/>
        </w:rPr>
        <w:t>Annales de Cardiologie et d’</w:t>
      </w:r>
      <w:proofErr w:type="spellStart"/>
      <w:r w:rsidRPr="00010769">
        <w:rPr>
          <w:rFonts w:ascii="Times New Roman" w:hAnsi="Times New Roman"/>
          <w:i/>
          <w:iCs/>
          <w:kern w:val="1"/>
          <w:sz w:val="18"/>
          <w:szCs w:val="18"/>
        </w:rPr>
        <w:t>Angéiologie</w:t>
      </w:r>
      <w:proofErr w:type="spellEnd"/>
      <w:r w:rsidRPr="00010769">
        <w:rPr>
          <w:rFonts w:ascii="Times New Roman" w:hAnsi="Times New Roman"/>
          <w:kern w:val="1"/>
          <w:sz w:val="18"/>
          <w:szCs w:val="18"/>
        </w:rPr>
        <w:t xml:space="preserve"> 52, no. 4 (August 2003</w:t>
      </w:r>
      <w:proofErr w:type="gramStart"/>
      <w:r w:rsidRPr="00010769">
        <w:rPr>
          <w:rFonts w:ascii="Times New Roman" w:hAnsi="Times New Roman"/>
          <w:kern w:val="1"/>
          <w:sz w:val="18"/>
          <w:szCs w:val="18"/>
        </w:rPr>
        <w:t>):</w:t>
      </w:r>
      <w:proofErr w:type="gramEnd"/>
      <w:r w:rsidRPr="00010769">
        <w:rPr>
          <w:rFonts w:ascii="Times New Roman" w:hAnsi="Times New Roman"/>
          <w:kern w:val="1"/>
          <w:sz w:val="18"/>
          <w:szCs w:val="18"/>
        </w:rPr>
        <w:t xml:space="preserve"> 212–14. https://doi.org/10.1016/S0003-3928(02)00189-0.</w:t>
      </w:r>
    </w:p>
    <w:p w14:paraId="34AEF64E" w14:textId="1A4CF557" w:rsidR="00CE2CE7" w:rsidRPr="00010769" w:rsidRDefault="00CE2CE7" w:rsidP="00010769">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rPr>
      </w:pPr>
      <w:proofErr w:type="spellStart"/>
      <w:r w:rsidRPr="00010769">
        <w:rPr>
          <w:rFonts w:ascii="Times New Roman" w:hAnsi="Times New Roman"/>
          <w:kern w:val="1"/>
          <w:sz w:val="18"/>
          <w:szCs w:val="18"/>
        </w:rPr>
        <w:t>Falase</w:t>
      </w:r>
      <w:proofErr w:type="spellEnd"/>
      <w:r w:rsidRPr="00010769">
        <w:rPr>
          <w:rFonts w:ascii="Times New Roman" w:hAnsi="Times New Roman"/>
          <w:kern w:val="1"/>
          <w:sz w:val="18"/>
          <w:szCs w:val="18"/>
        </w:rPr>
        <w:t xml:space="preserve"> B, Sanusi M, Johnson A, et al. </w:t>
      </w:r>
      <w:r w:rsidRPr="00010769">
        <w:rPr>
          <w:rFonts w:ascii="Times New Roman" w:hAnsi="Times New Roman"/>
          <w:kern w:val="1"/>
          <w:sz w:val="18"/>
          <w:szCs w:val="18"/>
          <w:lang w:val="en-US"/>
        </w:rPr>
        <w:t xml:space="preserve">Analysis of a </w:t>
      </w:r>
      <w:proofErr w:type="gramStart"/>
      <w:r w:rsidRPr="00010769">
        <w:rPr>
          <w:rFonts w:ascii="Times New Roman" w:hAnsi="Times New Roman"/>
          <w:kern w:val="1"/>
          <w:sz w:val="18"/>
          <w:szCs w:val="18"/>
          <w:lang w:val="en-US"/>
        </w:rPr>
        <w:t>five year</w:t>
      </w:r>
      <w:proofErr w:type="gramEnd"/>
      <w:r w:rsidRPr="00010769">
        <w:rPr>
          <w:rFonts w:ascii="Times New Roman" w:hAnsi="Times New Roman"/>
          <w:kern w:val="1"/>
          <w:sz w:val="18"/>
          <w:szCs w:val="18"/>
          <w:lang w:val="en-US"/>
        </w:rPr>
        <w:t xml:space="preserve"> experience of permanent pacemaker implantation at a Nigerian teaching hospital: need for a national database. </w:t>
      </w:r>
      <w:r w:rsidRPr="00010769">
        <w:rPr>
          <w:rFonts w:ascii="Times New Roman" w:hAnsi="Times New Roman"/>
          <w:kern w:val="1"/>
          <w:sz w:val="18"/>
          <w:szCs w:val="18"/>
        </w:rPr>
        <w:t xml:space="preserve">Pan </w:t>
      </w:r>
      <w:proofErr w:type="spellStart"/>
      <w:r w:rsidRPr="00010769">
        <w:rPr>
          <w:rFonts w:ascii="Times New Roman" w:hAnsi="Times New Roman"/>
          <w:kern w:val="1"/>
          <w:sz w:val="18"/>
          <w:szCs w:val="18"/>
        </w:rPr>
        <w:t>Afr</w:t>
      </w:r>
      <w:proofErr w:type="spellEnd"/>
      <w:r w:rsidRPr="00010769">
        <w:rPr>
          <w:rFonts w:ascii="Times New Roman" w:hAnsi="Times New Roman"/>
          <w:kern w:val="1"/>
          <w:sz w:val="18"/>
          <w:szCs w:val="18"/>
        </w:rPr>
        <w:t xml:space="preserve"> Med J. </w:t>
      </w:r>
      <w:proofErr w:type="gramStart"/>
      <w:r w:rsidRPr="00010769">
        <w:rPr>
          <w:rFonts w:ascii="Times New Roman" w:hAnsi="Times New Roman"/>
          <w:kern w:val="1"/>
          <w:sz w:val="18"/>
          <w:szCs w:val="18"/>
        </w:rPr>
        <w:t>2013;</w:t>
      </w:r>
      <w:proofErr w:type="gramEnd"/>
      <w:r w:rsidRPr="00010769">
        <w:rPr>
          <w:rFonts w:ascii="Times New Roman" w:hAnsi="Times New Roman"/>
          <w:kern w:val="1"/>
          <w:sz w:val="18"/>
          <w:szCs w:val="18"/>
        </w:rPr>
        <w:t>16:16.</w:t>
      </w:r>
    </w:p>
    <w:p w14:paraId="372BEFD2" w14:textId="7E85B2BB" w:rsidR="00CE2CE7" w:rsidRPr="00010769" w:rsidRDefault="00CE2CE7" w:rsidP="00010769">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lang w:val="fr-CM"/>
        </w:rPr>
      </w:pPr>
      <w:proofErr w:type="spellStart"/>
      <w:r w:rsidRPr="00010769">
        <w:rPr>
          <w:rFonts w:ascii="Times New Roman" w:hAnsi="Times New Roman"/>
          <w:kern w:val="1"/>
          <w:sz w:val="18"/>
          <w:szCs w:val="18"/>
          <w:lang w:val="fr-CM"/>
        </w:rPr>
        <w:t>Millogo</w:t>
      </w:r>
      <w:proofErr w:type="spellEnd"/>
      <w:r w:rsidR="005F309A" w:rsidRPr="00010769">
        <w:rPr>
          <w:rFonts w:ascii="Times New Roman" w:hAnsi="Times New Roman"/>
          <w:kern w:val="1"/>
          <w:sz w:val="18"/>
          <w:szCs w:val="18"/>
          <w:lang w:val="fr-CM"/>
        </w:rPr>
        <w:t xml:space="preserve"> GRC, </w:t>
      </w:r>
      <w:proofErr w:type="spellStart"/>
      <w:r w:rsidR="005F309A" w:rsidRPr="00010769">
        <w:rPr>
          <w:rFonts w:ascii="Times New Roman" w:hAnsi="Times New Roman"/>
          <w:kern w:val="1"/>
          <w:sz w:val="18"/>
          <w:szCs w:val="18"/>
          <w:lang w:val="fr-CM"/>
        </w:rPr>
        <w:t>Seghda</w:t>
      </w:r>
      <w:proofErr w:type="spellEnd"/>
      <w:r w:rsidR="005F309A" w:rsidRPr="00010769">
        <w:rPr>
          <w:rFonts w:ascii="Times New Roman" w:hAnsi="Times New Roman"/>
          <w:kern w:val="1"/>
          <w:sz w:val="18"/>
          <w:szCs w:val="18"/>
          <w:lang w:val="fr-CM"/>
        </w:rPr>
        <w:t xml:space="preserve"> </w:t>
      </w:r>
      <w:r w:rsidR="005F309A" w:rsidRPr="00010769">
        <w:rPr>
          <w:rFonts w:ascii="Times New Roman" w:hAnsi="Times New Roman"/>
          <w:kern w:val="1"/>
          <w:sz w:val="18"/>
          <w:szCs w:val="18"/>
          <w:lang w:val="fr-CM"/>
        </w:rPr>
        <w:t xml:space="preserve">A, </w:t>
      </w:r>
      <w:proofErr w:type="spellStart"/>
      <w:r w:rsidR="005F309A" w:rsidRPr="00010769">
        <w:rPr>
          <w:rFonts w:ascii="Times New Roman" w:hAnsi="Times New Roman"/>
          <w:kern w:val="1"/>
          <w:sz w:val="18"/>
          <w:szCs w:val="18"/>
          <w:lang w:val="fr-CM"/>
        </w:rPr>
        <w:t>Ilboudo</w:t>
      </w:r>
      <w:proofErr w:type="spellEnd"/>
      <w:r w:rsidR="005F309A" w:rsidRPr="00010769">
        <w:rPr>
          <w:rFonts w:ascii="Times New Roman" w:hAnsi="Times New Roman"/>
          <w:kern w:val="1"/>
          <w:sz w:val="18"/>
          <w:szCs w:val="18"/>
          <w:lang w:val="fr-CM"/>
        </w:rPr>
        <w:t xml:space="preserve"> </w:t>
      </w:r>
      <w:r w:rsidR="005F309A" w:rsidRPr="00010769">
        <w:rPr>
          <w:rFonts w:ascii="Times New Roman" w:hAnsi="Times New Roman"/>
          <w:kern w:val="1"/>
          <w:sz w:val="18"/>
          <w:szCs w:val="18"/>
          <w:lang w:val="fr-CM"/>
        </w:rPr>
        <w:t>M, Konaté</w:t>
      </w:r>
      <w:r w:rsidR="005F309A" w:rsidRPr="00010769">
        <w:rPr>
          <w:rFonts w:ascii="Times New Roman" w:hAnsi="Times New Roman"/>
          <w:kern w:val="1"/>
          <w:sz w:val="18"/>
          <w:szCs w:val="18"/>
          <w:lang w:val="fr-CM"/>
        </w:rPr>
        <w:t xml:space="preserve"> </w:t>
      </w:r>
      <w:r w:rsidR="005F309A" w:rsidRPr="00010769">
        <w:rPr>
          <w:rFonts w:ascii="Times New Roman" w:hAnsi="Times New Roman"/>
          <w:kern w:val="1"/>
          <w:sz w:val="18"/>
          <w:szCs w:val="18"/>
          <w:lang w:val="fr-CM"/>
        </w:rPr>
        <w:t>L</w:t>
      </w:r>
      <w:r w:rsidR="00F64D80" w:rsidRPr="00010769">
        <w:rPr>
          <w:rFonts w:ascii="Times New Roman" w:hAnsi="Times New Roman"/>
          <w:kern w:val="1"/>
          <w:sz w:val="18"/>
          <w:szCs w:val="18"/>
          <w:lang w:val="fr-CM"/>
        </w:rPr>
        <w:t xml:space="preserve">, </w:t>
      </w:r>
      <w:proofErr w:type="spellStart"/>
      <w:r w:rsidR="00F64D80" w:rsidRPr="00010769">
        <w:rPr>
          <w:rFonts w:ascii="Times New Roman" w:hAnsi="Times New Roman"/>
          <w:kern w:val="1"/>
          <w:sz w:val="18"/>
          <w:szCs w:val="18"/>
          <w:lang w:val="fr-CM"/>
        </w:rPr>
        <w:t>Bassolet</w:t>
      </w:r>
      <w:proofErr w:type="spellEnd"/>
      <w:r w:rsidR="00F64D80" w:rsidRPr="00010769">
        <w:rPr>
          <w:rFonts w:ascii="Times New Roman" w:hAnsi="Times New Roman"/>
          <w:kern w:val="1"/>
          <w:sz w:val="18"/>
          <w:szCs w:val="18"/>
          <w:lang w:val="fr-CM"/>
        </w:rPr>
        <w:t xml:space="preserve"> B, </w:t>
      </w:r>
      <w:proofErr w:type="spellStart"/>
      <w:r w:rsidR="00F64D80" w:rsidRPr="00010769">
        <w:rPr>
          <w:rFonts w:ascii="Times New Roman" w:hAnsi="Times New Roman"/>
          <w:kern w:val="1"/>
          <w:sz w:val="18"/>
          <w:szCs w:val="18"/>
          <w:lang w:val="fr-CM"/>
        </w:rPr>
        <w:t>Kologo</w:t>
      </w:r>
      <w:proofErr w:type="spellEnd"/>
      <w:r w:rsidR="00F64D80" w:rsidRPr="00010769">
        <w:rPr>
          <w:rFonts w:ascii="Times New Roman" w:hAnsi="Times New Roman"/>
          <w:kern w:val="1"/>
          <w:sz w:val="18"/>
          <w:szCs w:val="18"/>
          <w:lang w:val="fr-CM"/>
        </w:rPr>
        <w:t xml:space="preserve"> JK e</w:t>
      </w:r>
      <w:r w:rsidRPr="00010769">
        <w:rPr>
          <w:rFonts w:ascii="Times New Roman" w:hAnsi="Times New Roman"/>
          <w:kern w:val="1"/>
          <w:sz w:val="18"/>
          <w:szCs w:val="18"/>
        </w:rPr>
        <w:t xml:space="preserve">t al. Bilan de cinq ans de stimulation cardiaque dans deux structures hospitalières publiques du Burkina Faso : expérience d’une collaboration avec deux centres </w:t>
      </w:r>
      <w:r w:rsidRPr="00010769">
        <w:rPr>
          <w:rFonts w:ascii="Times New Roman" w:hAnsi="Times New Roman"/>
          <w:kern w:val="1"/>
          <w:sz w:val="18"/>
          <w:szCs w:val="18"/>
        </w:rPr>
        <w:t>hospitaliers d’Auvergne, An Cardio Ang 66 (2017) 255–259</w:t>
      </w:r>
      <w:r w:rsidR="00F64D80" w:rsidRPr="00010769">
        <w:rPr>
          <w:rFonts w:ascii="Times New Roman" w:hAnsi="Times New Roman"/>
          <w:kern w:val="1"/>
          <w:sz w:val="18"/>
          <w:szCs w:val="18"/>
        </w:rPr>
        <w:t>.</w:t>
      </w:r>
    </w:p>
    <w:p w14:paraId="2B9C0AD4" w14:textId="09285A2E" w:rsidR="00CE2CE7" w:rsidRPr="00010769" w:rsidRDefault="00CE2CE7" w:rsidP="00010769">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lang w:val="en-US"/>
        </w:rPr>
      </w:pPr>
      <w:r w:rsidRPr="00010769">
        <w:rPr>
          <w:rFonts w:ascii="Times New Roman" w:hAnsi="Times New Roman"/>
          <w:kern w:val="1"/>
          <w:sz w:val="18"/>
          <w:szCs w:val="18"/>
          <w:lang w:val="en-US"/>
        </w:rPr>
        <w:t xml:space="preserve">Kane A, </w:t>
      </w:r>
      <w:proofErr w:type="spellStart"/>
      <w:r w:rsidRPr="00010769">
        <w:rPr>
          <w:rFonts w:ascii="Times New Roman" w:hAnsi="Times New Roman"/>
          <w:kern w:val="1"/>
          <w:sz w:val="18"/>
          <w:szCs w:val="18"/>
          <w:lang w:val="en-US"/>
        </w:rPr>
        <w:t>Houndolo</w:t>
      </w:r>
      <w:proofErr w:type="spellEnd"/>
      <w:r w:rsidRPr="00010769">
        <w:rPr>
          <w:rFonts w:ascii="Times New Roman" w:hAnsi="Times New Roman"/>
          <w:kern w:val="1"/>
          <w:sz w:val="18"/>
          <w:szCs w:val="18"/>
          <w:lang w:val="en-US"/>
        </w:rPr>
        <w:t xml:space="preserve"> R, </w:t>
      </w:r>
      <w:proofErr w:type="spellStart"/>
      <w:r w:rsidRPr="00010769">
        <w:rPr>
          <w:rFonts w:ascii="Times New Roman" w:hAnsi="Times New Roman"/>
          <w:kern w:val="1"/>
          <w:sz w:val="18"/>
          <w:szCs w:val="18"/>
          <w:lang w:val="en-US"/>
        </w:rPr>
        <w:t>Adoubi</w:t>
      </w:r>
      <w:proofErr w:type="spellEnd"/>
      <w:r w:rsidRPr="00010769">
        <w:rPr>
          <w:rFonts w:ascii="Times New Roman" w:hAnsi="Times New Roman"/>
          <w:kern w:val="1"/>
          <w:sz w:val="18"/>
          <w:szCs w:val="18"/>
          <w:lang w:val="en-US"/>
        </w:rPr>
        <w:t xml:space="preserve"> I, Camara S, </w:t>
      </w:r>
      <w:proofErr w:type="spellStart"/>
      <w:r w:rsidRPr="00010769">
        <w:rPr>
          <w:rFonts w:ascii="Times New Roman" w:hAnsi="Times New Roman"/>
          <w:kern w:val="1"/>
          <w:sz w:val="18"/>
          <w:szCs w:val="18"/>
          <w:lang w:val="en-US"/>
        </w:rPr>
        <w:t>Pessinaba</w:t>
      </w:r>
      <w:proofErr w:type="spellEnd"/>
      <w:r w:rsidRPr="00010769">
        <w:rPr>
          <w:rFonts w:ascii="Times New Roman" w:hAnsi="Times New Roman"/>
          <w:kern w:val="1"/>
          <w:sz w:val="18"/>
          <w:szCs w:val="18"/>
          <w:lang w:val="en-US"/>
        </w:rPr>
        <w:t xml:space="preserve"> S, Sy K et al. </w:t>
      </w:r>
      <w:r w:rsidRPr="00010769">
        <w:rPr>
          <w:rFonts w:ascii="Times New Roman" w:hAnsi="Times New Roman"/>
          <w:kern w:val="1"/>
          <w:sz w:val="18"/>
          <w:szCs w:val="18"/>
        </w:rPr>
        <w:t xml:space="preserve">Problématique de la stimulation cardiaque définitive en Afrique sub-saharienne: étude multicentrique STIMAFRIQUE. </w:t>
      </w:r>
      <w:proofErr w:type="spellStart"/>
      <w:r w:rsidRPr="00010769">
        <w:rPr>
          <w:rFonts w:ascii="Times New Roman" w:hAnsi="Times New Roman"/>
          <w:kern w:val="1"/>
          <w:sz w:val="18"/>
          <w:szCs w:val="18"/>
          <w:lang w:val="en-US"/>
        </w:rPr>
        <w:t>Cardiol</w:t>
      </w:r>
      <w:proofErr w:type="spellEnd"/>
      <w:r w:rsidRPr="00010769">
        <w:rPr>
          <w:rFonts w:ascii="Times New Roman" w:hAnsi="Times New Roman"/>
          <w:kern w:val="1"/>
          <w:sz w:val="18"/>
          <w:szCs w:val="18"/>
          <w:lang w:val="en-US"/>
        </w:rPr>
        <w:t xml:space="preserve"> Trop </w:t>
      </w:r>
      <w:proofErr w:type="gramStart"/>
      <w:r w:rsidRPr="00010769">
        <w:rPr>
          <w:rFonts w:ascii="Times New Roman" w:hAnsi="Times New Roman"/>
          <w:kern w:val="1"/>
          <w:sz w:val="18"/>
          <w:szCs w:val="18"/>
          <w:lang w:val="en-US"/>
        </w:rPr>
        <w:t>2016  ;</w:t>
      </w:r>
      <w:proofErr w:type="gramEnd"/>
      <w:r w:rsidRPr="00010769">
        <w:rPr>
          <w:rFonts w:ascii="Times New Roman" w:hAnsi="Times New Roman"/>
          <w:kern w:val="1"/>
          <w:sz w:val="18"/>
          <w:szCs w:val="18"/>
          <w:lang w:val="en-US"/>
        </w:rPr>
        <w:t>143</w:t>
      </w:r>
    </w:p>
    <w:p w14:paraId="00EAE12A" w14:textId="364311C3" w:rsidR="00CE2CE7" w:rsidRPr="00010769" w:rsidRDefault="00CE2CE7" w:rsidP="00010769">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lang w:val="en-US"/>
        </w:rPr>
      </w:pPr>
      <w:r w:rsidRPr="00010769">
        <w:rPr>
          <w:rFonts w:ascii="Times New Roman" w:hAnsi="Times New Roman"/>
          <w:kern w:val="1"/>
          <w:sz w:val="18"/>
          <w:szCs w:val="18"/>
          <w:lang w:val="en-US"/>
        </w:rPr>
        <w:t>Kane</w:t>
      </w:r>
      <w:r w:rsidR="00F64D80" w:rsidRPr="00010769">
        <w:rPr>
          <w:rFonts w:ascii="Times New Roman" w:hAnsi="Times New Roman"/>
          <w:kern w:val="1"/>
          <w:sz w:val="18"/>
          <w:szCs w:val="18"/>
          <w:lang w:val="en-US"/>
        </w:rPr>
        <w:t xml:space="preserve"> A, </w:t>
      </w:r>
      <w:proofErr w:type="spellStart"/>
      <w:r w:rsidR="00F64D80" w:rsidRPr="00010769">
        <w:rPr>
          <w:rFonts w:ascii="Times New Roman" w:hAnsi="Times New Roman"/>
          <w:kern w:val="1"/>
          <w:sz w:val="18"/>
          <w:szCs w:val="18"/>
          <w:lang w:val="en-US"/>
        </w:rPr>
        <w:t>Sarr</w:t>
      </w:r>
      <w:proofErr w:type="spellEnd"/>
      <w:r w:rsidR="00F64D80" w:rsidRPr="00010769">
        <w:rPr>
          <w:rFonts w:ascii="Times New Roman" w:hAnsi="Times New Roman"/>
          <w:kern w:val="1"/>
          <w:sz w:val="18"/>
          <w:szCs w:val="18"/>
          <w:lang w:val="en-US"/>
        </w:rPr>
        <w:t xml:space="preserve"> SA, </w:t>
      </w:r>
      <w:proofErr w:type="spellStart"/>
      <w:r w:rsidR="00F64D80" w:rsidRPr="00010769">
        <w:rPr>
          <w:rFonts w:ascii="Times New Roman" w:hAnsi="Times New Roman"/>
          <w:kern w:val="1"/>
          <w:sz w:val="18"/>
          <w:szCs w:val="18"/>
          <w:lang w:val="en-US"/>
        </w:rPr>
        <w:t>Ndobo</w:t>
      </w:r>
      <w:proofErr w:type="spellEnd"/>
      <w:r w:rsidR="00F64D80" w:rsidRPr="00010769">
        <w:rPr>
          <w:rFonts w:ascii="Times New Roman" w:hAnsi="Times New Roman"/>
          <w:kern w:val="1"/>
          <w:sz w:val="18"/>
          <w:szCs w:val="18"/>
          <w:lang w:val="en-US"/>
        </w:rPr>
        <w:t xml:space="preserve"> JVD, </w:t>
      </w:r>
      <w:proofErr w:type="spellStart"/>
      <w:r w:rsidR="00F64D80" w:rsidRPr="00010769">
        <w:rPr>
          <w:rFonts w:ascii="Times New Roman" w:hAnsi="Times New Roman"/>
          <w:kern w:val="1"/>
          <w:sz w:val="18"/>
          <w:szCs w:val="18"/>
          <w:lang w:val="en-US"/>
        </w:rPr>
        <w:t>Tabane</w:t>
      </w:r>
      <w:proofErr w:type="spellEnd"/>
      <w:r w:rsidR="00F64D80" w:rsidRPr="00010769">
        <w:rPr>
          <w:rFonts w:ascii="Times New Roman" w:hAnsi="Times New Roman"/>
          <w:kern w:val="1"/>
          <w:sz w:val="18"/>
          <w:szCs w:val="18"/>
          <w:lang w:val="en-US"/>
        </w:rPr>
        <w:t xml:space="preserve"> A, </w:t>
      </w:r>
      <w:proofErr w:type="spellStart"/>
      <w:r w:rsidR="00F64D80" w:rsidRPr="00010769">
        <w:rPr>
          <w:rFonts w:ascii="Times New Roman" w:hAnsi="Times New Roman"/>
          <w:kern w:val="1"/>
          <w:sz w:val="18"/>
          <w:szCs w:val="18"/>
          <w:lang w:val="en-US"/>
        </w:rPr>
        <w:t>Babaka</w:t>
      </w:r>
      <w:proofErr w:type="spellEnd"/>
      <w:r w:rsidR="00F64D80" w:rsidRPr="00010769">
        <w:rPr>
          <w:rFonts w:ascii="Times New Roman" w:hAnsi="Times New Roman"/>
          <w:kern w:val="1"/>
          <w:sz w:val="18"/>
          <w:szCs w:val="18"/>
          <w:lang w:val="en-US"/>
        </w:rPr>
        <w:t xml:space="preserve"> K, Aw F </w:t>
      </w:r>
      <w:r w:rsidRPr="00010769">
        <w:rPr>
          <w:rFonts w:ascii="Times New Roman" w:hAnsi="Times New Roman"/>
          <w:kern w:val="1"/>
          <w:sz w:val="18"/>
          <w:szCs w:val="18"/>
          <w:lang w:val="en-US"/>
        </w:rPr>
        <w:t xml:space="preserve">et al: Cardiac pacing challenge in Sub-Saharan Africa </w:t>
      </w:r>
      <w:r w:rsidR="00AD3321" w:rsidRPr="00010769">
        <w:rPr>
          <w:rFonts w:ascii="Times New Roman" w:hAnsi="Times New Roman"/>
          <w:kern w:val="1"/>
          <w:sz w:val="18"/>
          <w:szCs w:val="18"/>
          <w:lang w:val="en-US"/>
        </w:rPr>
        <w:t>environment</w:t>
      </w:r>
      <w:r w:rsidRPr="00010769">
        <w:rPr>
          <w:rFonts w:ascii="Times New Roman" w:hAnsi="Times New Roman"/>
          <w:kern w:val="1"/>
          <w:sz w:val="18"/>
          <w:szCs w:val="18"/>
          <w:lang w:val="en-US"/>
        </w:rPr>
        <w:t xml:space="preserve">: experience of the Cardiology Department of Teaching Hospital Aristide Le </w:t>
      </w:r>
      <w:proofErr w:type="spellStart"/>
      <w:r w:rsidRPr="00010769">
        <w:rPr>
          <w:rFonts w:ascii="Times New Roman" w:hAnsi="Times New Roman"/>
          <w:kern w:val="1"/>
          <w:sz w:val="18"/>
          <w:szCs w:val="18"/>
          <w:lang w:val="en-US"/>
        </w:rPr>
        <w:t>Dantec</w:t>
      </w:r>
      <w:proofErr w:type="spellEnd"/>
      <w:r w:rsidRPr="00010769">
        <w:rPr>
          <w:rFonts w:ascii="Times New Roman" w:hAnsi="Times New Roman"/>
          <w:kern w:val="1"/>
          <w:sz w:val="18"/>
          <w:szCs w:val="18"/>
          <w:lang w:val="en-US"/>
        </w:rPr>
        <w:t xml:space="preserve"> in Dakar, BMC Cardiovascular Disorders (2019) 19:197</w:t>
      </w:r>
    </w:p>
    <w:p w14:paraId="4DCCC613" w14:textId="69CB21FF" w:rsidR="00CE2CE7" w:rsidRPr="00010769" w:rsidRDefault="00CE2CE7" w:rsidP="00010769">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lang w:val="en-US"/>
        </w:rPr>
      </w:pPr>
      <w:r w:rsidRPr="00010769">
        <w:rPr>
          <w:rFonts w:ascii="Times New Roman" w:hAnsi="Times New Roman"/>
          <w:kern w:val="1"/>
          <w:sz w:val="18"/>
          <w:szCs w:val="18"/>
          <w:lang w:val="en-US"/>
        </w:rPr>
        <w:t xml:space="preserve">Committee Members, </w:t>
      </w:r>
      <w:proofErr w:type="spellStart"/>
      <w:r w:rsidRPr="00010769">
        <w:rPr>
          <w:rFonts w:ascii="Times New Roman" w:hAnsi="Times New Roman"/>
          <w:kern w:val="1"/>
          <w:sz w:val="18"/>
          <w:szCs w:val="18"/>
          <w:lang w:val="en-US"/>
        </w:rPr>
        <w:t>Gregoratos</w:t>
      </w:r>
      <w:proofErr w:type="spellEnd"/>
      <w:r w:rsidR="00D84264" w:rsidRPr="00010769">
        <w:rPr>
          <w:rFonts w:ascii="Times New Roman" w:hAnsi="Times New Roman"/>
          <w:kern w:val="1"/>
          <w:sz w:val="18"/>
          <w:szCs w:val="18"/>
          <w:lang w:val="en-US"/>
        </w:rPr>
        <w:t xml:space="preserve"> G</w:t>
      </w:r>
      <w:r w:rsidRPr="00010769">
        <w:rPr>
          <w:rFonts w:ascii="Times New Roman" w:hAnsi="Times New Roman"/>
          <w:kern w:val="1"/>
          <w:sz w:val="18"/>
          <w:szCs w:val="18"/>
          <w:lang w:val="en-US"/>
        </w:rPr>
        <w:t>, Abrams</w:t>
      </w:r>
      <w:r w:rsidR="00D84264" w:rsidRPr="00010769">
        <w:rPr>
          <w:rFonts w:ascii="Times New Roman" w:hAnsi="Times New Roman"/>
          <w:kern w:val="1"/>
          <w:sz w:val="18"/>
          <w:szCs w:val="18"/>
          <w:lang w:val="en-US"/>
        </w:rPr>
        <w:t xml:space="preserve"> J</w:t>
      </w:r>
      <w:r w:rsidRPr="00010769">
        <w:rPr>
          <w:rFonts w:ascii="Times New Roman" w:hAnsi="Times New Roman"/>
          <w:kern w:val="1"/>
          <w:sz w:val="18"/>
          <w:szCs w:val="18"/>
          <w:lang w:val="en-US"/>
        </w:rPr>
        <w:t>, Epstein</w:t>
      </w:r>
      <w:r w:rsidR="00D84264" w:rsidRPr="00010769">
        <w:rPr>
          <w:rFonts w:ascii="Times New Roman" w:hAnsi="Times New Roman"/>
          <w:kern w:val="1"/>
          <w:sz w:val="18"/>
          <w:szCs w:val="18"/>
          <w:lang w:val="en-US"/>
        </w:rPr>
        <w:t xml:space="preserve"> AE</w:t>
      </w:r>
      <w:r w:rsidRPr="00010769">
        <w:rPr>
          <w:rFonts w:ascii="Times New Roman" w:hAnsi="Times New Roman"/>
          <w:kern w:val="1"/>
          <w:sz w:val="18"/>
          <w:szCs w:val="18"/>
          <w:lang w:val="en-US"/>
        </w:rPr>
        <w:t>, Freedman</w:t>
      </w:r>
      <w:r w:rsidR="00D84264" w:rsidRPr="00010769">
        <w:rPr>
          <w:rFonts w:ascii="Times New Roman" w:hAnsi="Times New Roman"/>
          <w:kern w:val="1"/>
          <w:sz w:val="18"/>
          <w:szCs w:val="18"/>
          <w:lang w:val="en-US"/>
        </w:rPr>
        <w:t xml:space="preserve"> RA</w:t>
      </w:r>
      <w:r w:rsidRPr="00010769">
        <w:rPr>
          <w:rFonts w:ascii="Times New Roman" w:hAnsi="Times New Roman"/>
          <w:kern w:val="1"/>
          <w:sz w:val="18"/>
          <w:szCs w:val="18"/>
          <w:lang w:val="en-US"/>
        </w:rPr>
        <w:t>, Hayes</w:t>
      </w:r>
      <w:r w:rsidR="00D84264" w:rsidRPr="00010769">
        <w:rPr>
          <w:rFonts w:ascii="Times New Roman" w:hAnsi="Times New Roman"/>
          <w:kern w:val="1"/>
          <w:sz w:val="18"/>
          <w:szCs w:val="18"/>
          <w:lang w:val="en-US"/>
        </w:rPr>
        <w:t xml:space="preserve"> DL</w:t>
      </w:r>
      <w:r w:rsidRPr="00010769">
        <w:rPr>
          <w:rFonts w:ascii="Times New Roman" w:hAnsi="Times New Roman"/>
          <w:kern w:val="1"/>
          <w:sz w:val="18"/>
          <w:szCs w:val="18"/>
          <w:lang w:val="en-US"/>
        </w:rPr>
        <w:t xml:space="preserve">, </w:t>
      </w:r>
      <w:r w:rsidR="00D84264" w:rsidRPr="00010769">
        <w:rPr>
          <w:rFonts w:ascii="Times New Roman" w:hAnsi="Times New Roman"/>
          <w:kern w:val="1"/>
          <w:sz w:val="18"/>
          <w:szCs w:val="18"/>
          <w:lang w:val="en-US"/>
        </w:rPr>
        <w:t>and</w:t>
      </w:r>
      <w:r w:rsidRPr="00010769">
        <w:rPr>
          <w:rFonts w:ascii="Times New Roman" w:hAnsi="Times New Roman"/>
          <w:kern w:val="1"/>
          <w:sz w:val="18"/>
          <w:szCs w:val="18"/>
          <w:lang w:val="en-US"/>
        </w:rPr>
        <w:t xml:space="preserve"> al. ACC/AHA/NASPE 2002 Guideline Update for Implantation of Cardiac Pacemakers and </w:t>
      </w:r>
      <w:proofErr w:type="spellStart"/>
      <w:r w:rsidRPr="00010769">
        <w:rPr>
          <w:rFonts w:ascii="Times New Roman" w:hAnsi="Times New Roman"/>
          <w:kern w:val="1"/>
          <w:sz w:val="18"/>
          <w:szCs w:val="18"/>
          <w:lang w:val="en-US"/>
        </w:rPr>
        <w:t>Antiarrhythmia</w:t>
      </w:r>
      <w:proofErr w:type="spellEnd"/>
      <w:r w:rsidRPr="00010769">
        <w:rPr>
          <w:rFonts w:ascii="Times New Roman" w:hAnsi="Times New Roman"/>
          <w:kern w:val="1"/>
          <w:sz w:val="18"/>
          <w:szCs w:val="18"/>
          <w:lang w:val="en-US"/>
        </w:rPr>
        <w:t xml:space="preserve"> Devices: Summary Article: A Report of the American College of Cardiology/American Heart Association Task Force on Practice Guidelines (ACC/AHA/NASPE Committee to Update the 1998 Pacemaker Guidelines). </w:t>
      </w:r>
      <w:r w:rsidRPr="00010769">
        <w:rPr>
          <w:rFonts w:ascii="Times New Roman" w:hAnsi="Times New Roman"/>
          <w:i/>
          <w:iCs/>
          <w:kern w:val="1"/>
          <w:sz w:val="18"/>
          <w:szCs w:val="18"/>
          <w:lang w:val="en-US"/>
        </w:rPr>
        <w:t>Circulation</w:t>
      </w:r>
      <w:r w:rsidRPr="00010769">
        <w:rPr>
          <w:rFonts w:ascii="Times New Roman" w:hAnsi="Times New Roman"/>
          <w:kern w:val="1"/>
          <w:sz w:val="18"/>
          <w:szCs w:val="18"/>
          <w:lang w:val="en-US"/>
        </w:rPr>
        <w:t xml:space="preserve"> 106, no. 16 (October 15, 2002): 2145–61. https://doi.org/10.1161/01.CIR.0000035996.46455.09.</w:t>
      </w:r>
    </w:p>
    <w:p w14:paraId="43D79B1F" w14:textId="1417E25B" w:rsidR="00CE2CE7" w:rsidRPr="00010769" w:rsidRDefault="00CE2CE7" w:rsidP="00010769">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lang w:val="fr-CM"/>
        </w:rPr>
      </w:pPr>
      <w:r w:rsidRPr="00010769">
        <w:rPr>
          <w:rFonts w:ascii="Times New Roman" w:hAnsi="Times New Roman"/>
          <w:kern w:val="1"/>
          <w:sz w:val="18"/>
          <w:szCs w:val="18"/>
          <w:lang w:val="fr-CM"/>
        </w:rPr>
        <w:t>Hoffmann JL, Zimmermann M</w:t>
      </w:r>
      <w:r w:rsidR="00BA69A5" w:rsidRPr="00010769">
        <w:rPr>
          <w:rFonts w:ascii="Times New Roman" w:hAnsi="Times New Roman"/>
          <w:kern w:val="1"/>
          <w:sz w:val="18"/>
          <w:szCs w:val="18"/>
          <w:lang w:val="fr-CM"/>
        </w:rPr>
        <w:t>.</w:t>
      </w:r>
      <w:r w:rsidRPr="00010769">
        <w:rPr>
          <w:rFonts w:ascii="Times New Roman" w:hAnsi="Times New Roman"/>
          <w:kern w:val="1"/>
          <w:sz w:val="18"/>
          <w:szCs w:val="18"/>
          <w:lang w:val="fr-CM"/>
        </w:rPr>
        <w:t xml:space="preserve"> </w:t>
      </w:r>
      <w:r w:rsidR="00BA69A5" w:rsidRPr="00010769">
        <w:rPr>
          <w:rFonts w:ascii="Times New Roman" w:hAnsi="Times New Roman"/>
          <w:kern w:val="1"/>
          <w:sz w:val="18"/>
          <w:szCs w:val="18"/>
          <w:lang w:val="fr-CM"/>
        </w:rPr>
        <w:t>I</w:t>
      </w:r>
      <w:proofErr w:type="spellStart"/>
      <w:r w:rsidRPr="00010769">
        <w:rPr>
          <w:rFonts w:ascii="Times New Roman" w:hAnsi="Times New Roman"/>
          <w:kern w:val="1"/>
          <w:sz w:val="18"/>
          <w:szCs w:val="18"/>
        </w:rPr>
        <w:t>ndications</w:t>
      </w:r>
      <w:proofErr w:type="spellEnd"/>
      <w:r w:rsidRPr="00010769">
        <w:rPr>
          <w:rFonts w:ascii="Times New Roman" w:hAnsi="Times New Roman"/>
          <w:kern w:val="1"/>
          <w:sz w:val="18"/>
          <w:szCs w:val="18"/>
        </w:rPr>
        <w:t xml:space="preserve"> au </w:t>
      </w:r>
      <w:proofErr w:type="spellStart"/>
      <w:r w:rsidRPr="00010769">
        <w:rPr>
          <w:rFonts w:ascii="Times New Roman" w:hAnsi="Times New Roman"/>
          <w:kern w:val="1"/>
          <w:sz w:val="18"/>
          <w:szCs w:val="18"/>
        </w:rPr>
        <w:t>pacing</w:t>
      </w:r>
      <w:proofErr w:type="spellEnd"/>
      <w:r w:rsidRPr="00010769">
        <w:rPr>
          <w:rFonts w:ascii="Times New Roman" w:hAnsi="Times New Roman"/>
          <w:kern w:val="1"/>
          <w:sz w:val="18"/>
          <w:szCs w:val="18"/>
        </w:rPr>
        <w:t xml:space="preserve"> en 2005. RMS 2005;1:30182</w:t>
      </w:r>
      <w:r w:rsidR="00BA69A5" w:rsidRPr="00010769">
        <w:rPr>
          <w:rFonts w:ascii="Times New Roman" w:hAnsi="Times New Roman"/>
          <w:kern w:val="1"/>
          <w:sz w:val="18"/>
          <w:szCs w:val="18"/>
        </w:rPr>
        <w:t>.</w:t>
      </w:r>
    </w:p>
    <w:p w14:paraId="17F71BE0" w14:textId="07C1CFC1" w:rsidR="00AD3321" w:rsidRPr="00896742" w:rsidRDefault="00CE2CE7" w:rsidP="00AD3321">
      <w:pPr>
        <w:pStyle w:val="Paragraphedeliste"/>
        <w:numPr>
          <w:ilvl w:val="0"/>
          <w:numId w:val="20"/>
        </w:numPr>
        <w:autoSpaceDE w:val="0"/>
        <w:autoSpaceDN w:val="0"/>
        <w:spacing w:after="0" w:line="240" w:lineRule="auto"/>
        <w:ind w:left="284" w:right="74" w:hanging="284"/>
        <w:contextualSpacing w:val="0"/>
        <w:mirrorIndents/>
        <w:jc w:val="both"/>
        <w:rPr>
          <w:rFonts w:ascii="Times New Roman" w:hAnsi="Times New Roman"/>
          <w:kern w:val="1"/>
          <w:sz w:val="18"/>
          <w:szCs w:val="18"/>
          <w:lang w:val="en-US"/>
        </w:rPr>
      </w:pPr>
      <w:r w:rsidRPr="00010769">
        <w:rPr>
          <w:rFonts w:ascii="Times New Roman" w:hAnsi="Times New Roman"/>
          <w:kern w:val="1"/>
          <w:sz w:val="18"/>
          <w:szCs w:val="18"/>
          <w:lang w:val="en-US"/>
        </w:rPr>
        <w:t xml:space="preserve">Udo EO, </w:t>
      </w:r>
      <w:proofErr w:type="spellStart"/>
      <w:r w:rsidRPr="00010769">
        <w:rPr>
          <w:rFonts w:ascii="Times New Roman" w:hAnsi="Times New Roman"/>
          <w:kern w:val="1"/>
          <w:sz w:val="18"/>
          <w:szCs w:val="18"/>
          <w:lang w:val="en-US"/>
        </w:rPr>
        <w:t>Zuithoff</w:t>
      </w:r>
      <w:proofErr w:type="spellEnd"/>
      <w:r w:rsidRPr="00010769">
        <w:rPr>
          <w:rFonts w:ascii="Times New Roman" w:hAnsi="Times New Roman"/>
          <w:kern w:val="1"/>
          <w:sz w:val="18"/>
          <w:szCs w:val="18"/>
          <w:lang w:val="en-US"/>
        </w:rPr>
        <w:t xml:space="preserve"> NPA, Van </w:t>
      </w:r>
      <w:proofErr w:type="spellStart"/>
      <w:r w:rsidRPr="00010769">
        <w:rPr>
          <w:rFonts w:ascii="Times New Roman" w:hAnsi="Times New Roman"/>
          <w:kern w:val="1"/>
          <w:sz w:val="18"/>
          <w:szCs w:val="18"/>
          <w:lang w:val="en-US"/>
        </w:rPr>
        <w:t>Heme</w:t>
      </w:r>
      <w:r w:rsidR="00BA69A5" w:rsidRPr="00010769">
        <w:rPr>
          <w:rFonts w:ascii="Times New Roman" w:hAnsi="Times New Roman"/>
          <w:kern w:val="1"/>
          <w:sz w:val="18"/>
          <w:szCs w:val="18"/>
          <w:lang w:val="en-US"/>
        </w:rPr>
        <w:t>l</w:t>
      </w:r>
      <w:proofErr w:type="spellEnd"/>
      <w:r w:rsidRPr="00010769">
        <w:rPr>
          <w:rFonts w:ascii="Times New Roman" w:hAnsi="Times New Roman"/>
          <w:kern w:val="1"/>
          <w:sz w:val="18"/>
          <w:szCs w:val="18"/>
          <w:lang w:val="en-US"/>
        </w:rPr>
        <w:t xml:space="preserve"> NM, </w:t>
      </w:r>
      <w:r w:rsidR="00BA69A5" w:rsidRPr="00010769">
        <w:rPr>
          <w:rFonts w:ascii="Times New Roman" w:hAnsi="Times New Roman"/>
          <w:kern w:val="1"/>
          <w:sz w:val="18"/>
          <w:szCs w:val="18"/>
          <w:lang w:val="en-US"/>
        </w:rPr>
        <w:t xml:space="preserve">De Cock CC, Hendricks T, </w:t>
      </w:r>
      <w:proofErr w:type="spellStart"/>
      <w:r w:rsidR="00BA69A5" w:rsidRPr="00010769">
        <w:rPr>
          <w:rFonts w:ascii="Times New Roman" w:hAnsi="Times New Roman"/>
          <w:kern w:val="1"/>
          <w:sz w:val="18"/>
          <w:szCs w:val="18"/>
          <w:lang w:val="en-US"/>
        </w:rPr>
        <w:t>Doevendans</w:t>
      </w:r>
      <w:proofErr w:type="spellEnd"/>
      <w:r w:rsidR="00BA69A5" w:rsidRPr="00010769">
        <w:rPr>
          <w:rFonts w:ascii="Times New Roman" w:hAnsi="Times New Roman"/>
          <w:kern w:val="1"/>
          <w:sz w:val="18"/>
          <w:szCs w:val="18"/>
          <w:lang w:val="en-US"/>
        </w:rPr>
        <w:t xml:space="preserve"> PA and</w:t>
      </w:r>
      <w:r w:rsidRPr="00010769">
        <w:rPr>
          <w:rFonts w:ascii="Times New Roman" w:hAnsi="Times New Roman"/>
          <w:kern w:val="1"/>
          <w:sz w:val="18"/>
          <w:szCs w:val="18"/>
          <w:lang w:val="en-US"/>
        </w:rPr>
        <w:t xml:space="preserve"> al. Incidence and predictors of short and long-term complications in pacemaker therapy: THE FOLLOWPACE study. Heart Rhythm. May 2012;9(5):728–35.</w:t>
      </w:r>
    </w:p>
    <w:sectPr w:rsidR="00AD3321" w:rsidRPr="00896742" w:rsidSect="00CE2CE7">
      <w:type w:val="continuous"/>
      <w:pgSz w:w="11906" w:h="16838"/>
      <w:pgMar w:top="1134" w:right="842" w:bottom="1418" w:left="1134" w:header="708" w:footer="708" w:gutter="0"/>
      <w:cols w:num="2" w:space="71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74392A" w14:textId="77777777" w:rsidR="009258E1" w:rsidRDefault="009258E1" w:rsidP="00CE6589">
      <w:r>
        <w:separator/>
      </w:r>
    </w:p>
  </w:endnote>
  <w:endnote w:type="continuationSeparator" w:id="0">
    <w:p w14:paraId="3698AC33" w14:textId="77777777" w:rsidR="009258E1" w:rsidRDefault="009258E1" w:rsidP="00CE65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56F4FA" w14:textId="2F61E5A0" w:rsidR="00DD3F20" w:rsidRPr="009E549D" w:rsidRDefault="00DD3F20" w:rsidP="003838C4">
    <w:pPr>
      <w:pStyle w:val="Pieddepage"/>
      <w:tabs>
        <w:tab w:val="left" w:pos="4140"/>
      </w:tabs>
      <w:rPr>
        <w:rFonts w:ascii="Times New Roman"/>
        <w:sz w:val="18"/>
        <w:lang w:val="en-US"/>
      </w:rPr>
    </w:pPr>
    <w:r w:rsidRPr="009E549D">
      <w:rPr>
        <w:rFonts w:ascii="Times New Roman"/>
        <w:sz w:val="18"/>
        <w:lang w:val="en-US"/>
      </w:rPr>
      <w:t>Health Sci. Dis: Vol 2</w:t>
    </w:r>
    <w:r w:rsidR="00E21631">
      <w:rPr>
        <w:rFonts w:ascii="Times New Roman"/>
        <w:sz w:val="18"/>
        <w:lang w:val="en-US"/>
      </w:rPr>
      <w:t>2</w:t>
    </w:r>
    <w:r w:rsidRPr="009E549D">
      <w:rPr>
        <w:rFonts w:ascii="Times New Roman"/>
        <w:sz w:val="18"/>
        <w:lang w:val="en-US"/>
      </w:rPr>
      <w:t xml:space="preserve"> (</w:t>
    </w:r>
    <w:r w:rsidR="003C7748">
      <w:rPr>
        <w:rFonts w:ascii="Times New Roman"/>
        <w:sz w:val="18"/>
        <w:lang w:val="en-US"/>
      </w:rPr>
      <w:t xml:space="preserve">1) </w:t>
    </w:r>
    <w:r w:rsidR="007241C3">
      <w:rPr>
        <w:rFonts w:ascii="Times New Roman"/>
        <w:sz w:val="18"/>
        <w:lang w:val="en-US"/>
      </w:rPr>
      <w:t>February</w:t>
    </w:r>
    <w:r w:rsidRPr="009E549D">
      <w:rPr>
        <w:rFonts w:ascii="Times New Roman"/>
        <w:sz w:val="18"/>
        <w:lang w:val="en-US"/>
      </w:rPr>
      <w:t xml:space="preserve"> 202</w:t>
    </w:r>
    <w:r w:rsidR="00E21631">
      <w:rPr>
        <w:rFonts w:ascii="Times New Roman"/>
        <w:sz w:val="18"/>
        <w:lang w:val="en-US"/>
      </w:rPr>
      <w:t>1</w:t>
    </w:r>
  </w:p>
  <w:p w14:paraId="5800E812" w14:textId="77777777" w:rsidR="00DD3F20" w:rsidRPr="009E549D" w:rsidRDefault="00DD3F20" w:rsidP="003838C4">
    <w:pPr>
      <w:pStyle w:val="Pieddepage"/>
      <w:tabs>
        <w:tab w:val="left" w:pos="3008"/>
      </w:tabs>
      <w:rPr>
        <w:rFonts w:ascii="Times New Roman"/>
        <w:sz w:val="18"/>
        <w:lang w:val="en-US"/>
      </w:rPr>
    </w:pPr>
    <w:r>
      <w:rPr>
        <w:rFonts w:ascii="Times New Roman"/>
        <w:noProof/>
        <w:sz w:val="18"/>
        <w:lang w:val="en-US"/>
      </w:rPr>
      <mc:AlternateContent>
        <mc:Choice Requires="wpg">
          <w:drawing>
            <wp:anchor distT="0" distB="0" distL="114300" distR="114300" simplePos="0" relativeHeight="251660288" behindDoc="1" locked="0" layoutInCell="0" allowOverlap="1" wp14:anchorId="368C68D6" wp14:editId="439EB5AE">
              <wp:simplePos x="0" y="0"/>
              <wp:positionH relativeFrom="page">
                <wp:posOffset>6560820</wp:posOffset>
              </wp:positionH>
              <wp:positionV relativeFrom="page">
                <wp:posOffset>10039350</wp:posOffset>
              </wp:positionV>
              <wp:extent cx="419100" cy="321945"/>
              <wp:effectExtent l="0" t="0" r="0" b="0"/>
              <wp:wrapTight wrapText="bothSides">
                <wp:wrapPolygon edited="0">
                  <wp:start x="9327" y="0"/>
                  <wp:lineTo x="2945" y="1917"/>
                  <wp:lineTo x="0" y="5070"/>
                  <wp:lineTo x="0" y="16530"/>
                  <wp:lineTo x="3436" y="20322"/>
                  <wp:lineTo x="9327" y="20961"/>
                  <wp:lineTo x="11782" y="20961"/>
                  <wp:lineTo x="17673" y="20322"/>
                  <wp:lineTo x="21109" y="15891"/>
                  <wp:lineTo x="21109" y="5709"/>
                  <wp:lineTo x="17182" y="1278"/>
                  <wp:lineTo x="11782" y="0"/>
                  <wp:lineTo x="9327" y="0"/>
                </wp:wrapPolygon>
              </wp:wrapTight>
              <wp:docPr id="11" name="Groupe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321945"/>
                        <a:chOff x="1731" y="14550"/>
                        <a:chExt cx="660" cy="507"/>
                      </a:xfrm>
                    </wpg:grpSpPr>
                    <wps:wsp>
                      <wps:cNvPr id="12" name="AutoShape 88"/>
                      <wps:cNvSpPr>
                        <a:spLocks/>
                      </wps:cNvSpPr>
                      <wps:spPr bwMode="auto">
                        <a:xfrm>
                          <a:off x="1793" y="14550"/>
                          <a:ext cx="536" cy="507"/>
                        </a:xfrm>
                        <a:prstGeom prst="diamond">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Rectangle 89"/>
                      <wps:cNvSpPr>
                        <a:spLocks/>
                      </wps:cNvSpPr>
                      <wps:spPr bwMode="auto">
                        <a:xfrm>
                          <a:off x="1848" y="14616"/>
                          <a:ext cx="427" cy="375"/>
                        </a:xfrm>
                        <a:prstGeom prst="rect">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Text Box 90"/>
                      <wps:cNvSpPr txBox="1">
                        <a:spLocks/>
                      </wps:cNvSpPr>
                      <wps:spPr bwMode="auto">
                        <a:xfrm>
                          <a:off x="1731" y="14639"/>
                          <a:ext cx="66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5FCE6" w14:textId="77777777" w:rsidR="00DD3F20" w:rsidRPr="003838C4" w:rsidRDefault="00DD3F20" w:rsidP="003838C4">
                            <w:pPr>
                              <w:jc w:val="center"/>
                              <w:rPr>
                                <w:color w:val="17365D"/>
                                <w:sz w:val="16"/>
                                <w:szCs w:val="16"/>
                              </w:rPr>
                            </w:pPr>
                            <w:r w:rsidRPr="003838C4">
                              <w:rPr>
                                <w:sz w:val="22"/>
                                <w:szCs w:val="22"/>
                              </w:rPr>
                              <w:fldChar w:fldCharType="begin"/>
                            </w:r>
                            <w:r>
                              <w:instrText>PAGE   \* MERGEFORMAT</w:instrText>
                            </w:r>
                            <w:r w:rsidRPr="003838C4">
                              <w:rPr>
                                <w:sz w:val="22"/>
                                <w:szCs w:val="22"/>
                              </w:rPr>
                              <w:fldChar w:fldCharType="separate"/>
                            </w:r>
                            <w:r w:rsidRPr="000E18CD">
                              <w:rPr>
                                <w:noProof/>
                                <w:color w:val="17365D"/>
                                <w:sz w:val="16"/>
                                <w:szCs w:val="16"/>
                              </w:rPr>
                              <w:t>39</w:t>
                            </w:r>
                            <w:r w:rsidRPr="003838C4">
                              <w:rPr>
                                <w:color w:val="17365D"/>
                                <w:sz w:val="16"/>
                                <w:szCs w:val="16"/>
                              </w:rPr>
                              <w:fldChar w:fldCharType="end"/>
                            </w:r>
                          </w:p>
                        </w:txbxContent>
                      </wps:txbx>
                      <wps:bodyPr rot="0" vert="horz" wrap="square" lIns="0" tIns="27432" rIns="0" bIns="0" anchor="t" anchorCtr="0" upright="1">
                        <a:noAutofit/>
                      </wps:bodyPr>
                    </wps:wsp>
                    <wpg:grpSp>
                      <wpg:cNvPr id="15" name="Group 91"/>
                      <wpg:cNvGrpSpPr>
                        <a:grpSpLocks/>
                      </wpg:cNvGrpSpPr>
                      <wpg:grpSpPr bwMode="auto">
                        <a:xfrm>
                          <a:off x="1775" y="14647"/>
                          <a:ext cx="571" cy="314"/>
                          <a:chOff x="1705" y="14935"/>
                          <a:chExt cx="682" cy="375"/>
                        </a:xfrm>
                      </wpg:grpSpPr>
                      <wps:wsp>
                        <wps:cNvPr id="16" name="AutoShape 92"/>
                        <wps:cNvSpPr>
                          <a:spLocks/>
                        </wps:cNvSpPr>
                        <wps:spPr bwMode="auto">
                          <a:xfrm rot="-5400000">
                            <a:off x="1782"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AutoShape 93"/>
                        <wps:cNvSpPr>
                          <a:spLocks/>
                        </wps:cNvSpPr>
                        <wps:spPr bwMode="auto">
                          <a:xfrm rot="5400000" flipH="1">
                            <a:off x="1934"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68C68D6" id="Groupe 87" o:spid="_x0000_s1031" style="position:absolute;margin-left:516.6pt;margin-top:790.5pt;width:33pt;height:25.35pt;z-index:-251656192;mso-position-horizontal-relative:page;mso-position-vertical-relative:page" coordorigin="1731,14550" coordsize="660,5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" o:allowincell="f">
              <v:shapetype id="_x0000_t4" coordsize="21600,21600" o:spt="4" path="m10800,l,10800,10800,21600,21600,10800xe">
                <v:stroke joinstyle="miter"/>
                <v:path gradientshapeok="t" o:connecttype="rect" textboxrect="5400,5400,16200,16200"/>
              </v:shapetype>
              <v:shape id="AutoShape 88" o:spid="_x0000_s1032" type="#_x0000_t4" style="position:absolute;left:1793;top:14550;width:536;height:5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" filled="f" strokecolor="#a5a5a5">
                <v:path arrowok="t"/>
              </v:shape>
              <v:rect id="Rectangle 89" o:spid="_x0000_s1033" style="position:absolute;left:1848;top:14616;width:427;height: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" filled="f" strokecolor="#a5a5a5">
                <v:path arrowok="t"/>
              </v:rect>
              <v:shapetype id="_x0000_t202" coordsize="21600,21600" o:spt="202" path="m,l,21600r21600,l21600,xe">
                <v:stroke joinstyle="miter"/>
                <v:path gradientshapeok="t" o:connecttype="rect"/>
              </v:shapetype>
              <v:shape id="Text Box 90" o:spid="_x0000_s1034" type="#_x0000_t202" style="position:absolute;left:1731;top:14639;width:660;height:3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" filled="f" stroked="f">
                <v:path arrowok="t"/>
                <v:textbox inset="0,2.16pt,0,0">
                  <w:txbxContent>
                    <w:p w14:paraId="4B35FCE6" w14:textId="77777777" w:rsidR="00DD3F20" w:rsidRPr="003838C4" w:rsidRDefault="00DD3F20" w:rsidP="003838C4">
                      <w:pPr>
                        <w:jc w:val="center"/>
                        <w:rPr>
                          <w:color w:val="17365D"/>
                          <w:sz w:val="16"/>
                          <w:szCs w:val="16"/>
                        </w:rPr>
                      </w:pPr>
                      <w:r w:rsidRPr="003838C4">
                        <w:rPr>
                          <w:sz w:val="22"/>
                          <w:szCs w:val="22"/>
                        </w:rPr>
                        <w:fldChar w:fldCharType="begin"/>
                      </w:r>
                      <w:r>
                        <w:instrText>PAGE   \* MERGEFORMAT</w:instrText>
                      </w:r>
                      <w:r w:rsidRPr="003838C4">
                        <w:rPr>
                          <w:sz w:val="22"/>
                          <w:szCs w:val="22"/>
                        </w:rPr>
                        <w:fldChar w:fldCharType="separate"/>
                      </w:r>
                      <w:r w:rsidRPr="000E18CD">
                        <w:rPr>
                          <w:noProof/>
                          <w:color w:val="17365D"/>
                          <w:sz w:val="16"/>
                          <w:szCs w:val="16"/>
                        </w:rPr>
                        <w:t>39</w:t>
                      </w:r>
                      <w:r w:rsidRPr="003838C4">
                        <w:rPr>
                          <w:color w:val="17365D"/>
                          <w:sz w:val="16"/>
                          <w:szCs w:val="16"/>
                        </w:rPr>
                        <w:fldChar w:fldCharType="end"/>
                      </w:r>
                    </w:p>
                  </w:txbxContent>
                </v:textbox>
              </v:shape>
              <v:group id="Group 91" o:spid="_x0000_s1035" style="position:absolute;left:1775;top:14647;width:571;height:314" coordorigin="1705,14935" coordsize="682,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shape id="AutoShape 92" o:spid="_x0000_s1036" style="position:absolute;left:1782;top:14858;width:375;height:530;rotation:-90;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" path="m,l5400,21600r10800,l21600,,,xe" filled="f" strokecolor="#a5a5a5">
                  <v:stroke joinstyle="miter"/>
                  <v:path arrowok="t" o:connecttype="custom" o:connectlocs="6,7;3,13;1,7;3,0" o:connectangles="0,0,0,0" textboxrect="4493,4483,17107,17117"/>
                </v:shape>
                <v:shape id="AutoShape 93" o:spid="_x0000_s1037" style="position:absolute;left:1934;top:14858;width:375;height:530;rotation:-90;flip:x;visibility:visible;mso-wrap-style:square;v-text-anchor:top" coordsize="21600,2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" path="m,l5400,21600r10800,l21600,,,xe" filled="f" strokecolor="#a5a5a5">
                  <v:stroke joinstyle="miter"/>
                  <v:path arrowok="t" o:connecttype="custom" o:connectlocs="6,7;3,13;1,7;3,0" o:connectangles="0,0,0,0" textboxrect="4493,4483,17107,17117"/>
                </v:shape>
              </v:group>
              <w10:wrap type="tight" anchorx="page" anchory="page"/>
            </v:group>
          </w:pict>
        </mc:Fallback>
      </mc:AlternateContent>
    </w:r>
    <w:r w:rsidRPr="009E549D">
      <w:rPr>
        <w:rFonts w:ascii="Times New Roman"/>
        <w:sz w:val="18"/>
        <w:lang w:val="en-US"/>
      </w:rPr>
      <w:t xml:space="preserve">Available free at </w:t>
    </w:r>
    <w:hyperlink r:id="rId1" w:history="1">
      <w:r w:rsidRPr="009E549D">
        <w:rPr>
          <w:rStyle w:val="Lienhypertexte"/>
          <w:rFonts w:ascii="Times New Roman"/>
          <w:sz w:val="18"/>
          <w:lang w:val="en-US"/>
        </w:rPr>
        <w:t>www.hsd-fmsb.org</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E47832" w14:textId="77777777" w:rsidR="009258E1" w:rsidRDefault="009258E1" w:rsidP="00CE6589">
      <w:r>
        <w:separator/>
      </w:r>
    </w:p>
  </w:footnote>
  <w:footnote w:type="continuationSeparator" w:id="0">
    <w:p w14:paraId="57960BEE" w14:textId="77777777" w:rsidR="009258E1" w:rsidRDefault="009258E1" w:rsidP="00CE65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518390" w14:textId="3EB8E18E" w:rsidR="00DD3F20" w:rsidRDefault="007F5C1E" w:rsidP="00C84893">
    <w:pPr>
      <w:rPr>
        <w:i/>
        <w:sz w:val="20"/>
      </w:rPr>
    </w:pPr>
    <w:r>
      <w:rPr>
        <w:sz w:val="20"/>
      </w:rPr>
      <w:t xml:space="preserve">Stimulation cardiaque définitive au CHU Sidi </w:t>
    </w:r>
    <w:proofErr w:type="spellStart"/>
    <w:r>
      <w:rPr>
        <w:sz w:val="20"/>
      </w:rPr>
      <w:t>Bocar</w:t>
    </w:r>
    <w:proofErr w:type="spellEnd"/>
    <w:r>
      <w:rPr>
        <w:sz w:val="20"/>
      </w:rPr>
      <w:t xml:space="preserve"> </w:t>
    </w:r>
    <w:proofErr w:type="spellStart"/>
    <w:r>
      <w:rPr>
        <w:sz w:val="20"/>
      </w:rPr>
      <w:t>Sall</w:t>
    </w:r>
    <w:proofErr w:type="spellEnd"/>
    <w:r>
      <w:rPr>
        <w:sz w:val="20"/>
      </w:rPr>
      <w:t xml:space="preserve"> de Kati</w:t>
    </w:r>
    <w:r w:rsidR="00DD3F20">
      <w:rPr>
        <w:sz w:val="20"/>
      </w:rPr>
      <w:tab/>
    </w:r>
    <w:r w:rsidR="00DD3F20">
      <w:rPr>
        <w:sz w:val="20"/>
      </w:rPr>
      <w:tab/>
    </w:r>
    <w:r w:rsidR="002D368E">
      <w:rPr>
        <w:sz w:val="20"/>
      </w:rPr>
      <w:tab/>
    </w:r>
    <w:r w:rsidR="002D368E">
      <w:rPr>
        <w:sz w:val="20"/>
      </w:rPr>
      <w:tab/>
    </w:r>
    <w:r>
      <w:rPr>
        <w:sz w:val="20"/>
      </w:rPr>
      <w:tab/>
      <w:t xml:space="preserve">    Camara Y</w:t>
    </w:r>
    <w:r w:rsidR="002D368E" w:rsidRPr="00B9061F">
      <w:rPr>
        <w:i/>
        <w:iCs/>
        <w:sz w:val="20"/>
      </w:rPr>
      <w:t xml:space="preserve"> </w:t>
    </w:r>
    <w:r w:rsidR="00DD3F20" w:rsidRPr="00B9061F">
      <w:rPr>
        <w:i/>
        <w:iCs/>
        <w:sz w:val="20"/>
      </w:rPr>
      <w:t>et al</w:t>
    </w:r>
  </w:p>
  <w:p w14:paraId="4C30FD49" w14:textId="77777777" w:rsidR="00DD3F20" w:rsidRDefault="00DD3F20" w:rsidP="00C84893">
    <w:pPr>
      <w:spacing w:after="120"/>
    </w:pPr>
    <w:r>
      <w:rPr>
        <w:i/>
        <w:sz w:val="20"/>
      </w:rPr>
      <w:t>___________________________________________________________________________________________________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4968CE"/>
    <w:multiLevelType w:val="hybridMultilevel"/>
    <w:tmpl w:val="14E29C92"/>
    <w:lvl w:ilvl="0" w:tplc="040C000F">
      <w:start w:val="1"/>
      <w:numFmt w:val="decimal"/>
      <w:lvlText w:val="%1."/>
      <w:lvlJc w:val="left"/>
      <w:pPr>
        <w:ind w:left="720" w:hanging="360"/>
      </w:pPr>
    </w:lvl>
    <w:lvl w:ilvl="1" w:tplc="F9F2710A">
      <w:start w:val="1"/>
      <w:numFmt w:val="upperRoman"/>
      <w:lvlText w:val="%2."/>
      <w:lvlJc w:val="left"/>
      <w:pPr>
        <w:ind w:left="1800" w:hanging="720"/>
      </w:pPr>
      <w:rPr>
        <w:rFonts w:hint="default"/>
        <w:b w:val="0"/>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CE67841"/>
    <w:multiLevelType w:val="hybridMultilevel"/>
    <w:tmpl w:val="CDCEE994"/>
    <w:lvl w:ilvl="0" w:tplc="F0D2340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DD600BD"/>
    <w:multiLevelType w:val="hybridMultilevel"/>
    <w:tmpl w:val="13A89B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9A7521F"/>
    <w:multiLevelType w:val="hybridMultilevel"/>
    <w:tmpl w:val="BA50319C"/>
    <w:lvl w:ilvl="0" w:tplc="6B3430F6">
      <w:start w:val="7"/>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F3E4250"/>
    <w:multiLevelType w:val="hybridMultilevel"/>
    <w:tmpl w:val="51905E8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25A1EA8"/>
    <w:multiLevelType w:val="hybridMultilevel"/>
    <w:tmpl w:val="CACEDC26"/>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 w15:restartNumberingAfterBreak="0">
    <w:nsid w:val="36FA52A2"/>
    <w:multiLevelType w:val="hybridMultilevel"/>
    <w:tmpl w:val="3E7C7D5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48B21764"/>
    <w:multiLevelType w:val="hybridMultilevel"/>
    <w:tmpl w:val="962E091C"/>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 w15:restartNumberingAfterBreak="0">
    <w:nsid w:val="4D184A68"/>
    <w:multiLevelType w:val="hybridMultilevel"/>
    <w:tmpl w:val="917E0312"/>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 w15:restartNumberingAfterBreak="0">
    <w:nsid w:val="52EE47CF"/>
    <w:multiLevelType w:val="hybridMultilevel"/>
    <w:tmpl w:val="1466E3D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56A07541"/>
    <w:multiLevelType w:val="hybridMultilevel"/>
    <w:tmpl w:val="B0A66C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AD85EFF"/>
    <w:multiLevelType w:val="hybridMultilevel"/>
    <w:tmpl w:val="4E4877C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5F297A41"/>
    <w:multiLevelType w:val="hybridMultilevel"/>
    <w:tmpl w:val="0DEA2FF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5F2C54B7"/>
    <w:multiLevelType w:val="hybridMultilevel"/>
    <w:tmpl w:val="264A4D8C"/>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 w15:restartNumberingAfterBreak="0">
    <w:nsid w:val="625C2BE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4723E84"/>
    <w:multiLevelType w:val="hybridMultilevel"/>
    <w:tmpl w:val="3E161B86"/>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 w15:restartNumberingAfterBreak="0">
    <w:nsid w:val="6DC43C13"/>
    <w:multiLevelType w:val="hybridMultilevel"/>
    <w:tmpl w:val="DCDED9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EFC11C2"/>
    <w:multiLevelType w:val="hybridMultilevel"/>
    <w:tmpl w:val="264A4D8C"/>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 w15:restartNumberingAfterBreak="0">
    <w:nsid w:val="70A07F46"/>
    <w:multiLevelType w:val="hybridMultilevel"/>
    <w:tmpl w:val="E1D0AD0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49674A8"/>
    <w:multiLevelType w:val="hybridMultilevel"/>
    <w:tmpl w:val="B8A4FA32"/>
    <w:lvl w:ilvl="0" w:tplc="D47E64D6">
      <w:start w:val="1"/>
      <w:numFmt w:val="decimal"/>
      <w:lvlText w:val="%1."/>
      <w:lvlJc w:val="left"/>
      <w:pPr>
        <w:ind w:left="720" w:hanging="360"/>
      </w:pPr>
      <w:rPr>
        <w:rFonts w:ascii="Times New Roman" w:eastAsia="Calibri" w:hAnsi="Times New Roman" w:cs="Times New Roman"/>
        <w:vertAlign w:val="superscrip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
  </w:num>
  <w:num w:numId="2">
    <w:abstractNumId w:val="16"/>
  </w:num>
  <w:num w:numId="3">
    <w:abstractNumId w:val="18"/>
  </w:num>
  <w:num w:numId="4">
    <w:abstractNumId w:val="19"/>
  </w:num>
  <w:num w:numId="5">
    <w:abstractNumId w:val="8"/>
  </w:num>
  <w:num w:numId="6">
    <w:abstractNumId w:val="13"/>
  </w:num>
  <w:num w:numId="7">
    <w:abstractNumId w:val="5"/>
  </w:num>
  <w:num w:numId="8">
    <w:abstractNumId w:val="7"/>
  </w:num>
  <w:num w:numId="9">
    <w:abstractNumId w:val="15"/>
  </w:num>
  <w:num w:numId="10">
    <w:abstractNumId w:val="17"/>
  </w:num>
  <w:num w:numId="11">
    <w:abstractNumId w:val="1"/>
  </w:num>
  <w:num w:numId="12">
    <w:abstractNumId w:val="14"/>
  </w:num>
  <w:num w:numId="13">
    <w:abstractNumId w:val="12"/>
  </w:num>
  <w:num w:numId="14">
    <w:abstractNumId w:val="11"/>
  </w:num>
  <w:num w:numId="15">
    <w:abstractNumId w:val="6"/>
  </w:num>
  <w:num w:numId="16">
    <w:abstractNumId w:val="9"/>
  </w:num>
  <w:num w:numId="17">
    <w:abstractNumId w:val="3"/>
  </w:num>
  <w:num w:numId="18">
    <w:abstractNumId w:val="10"/>
  </w:num>
  <w:num w:numId="19">
    <w:abstractNumId w:val="0"/>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5"/>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6DC5"/>
    <w:rsid w:val="0000122A"/>
    <w:rsid w:val="000019C3"/>
    <w:rsid w:val="00002987"/>
    <w:rsid w:val="000044B8"/>
    <w:rsid w:val="00004612"/>
    <w:rsid w:val="00004B47"/>
    <w:rsid w:val="00010769"/>
    <w:rsid w:val="00014596"/>
    <w:rsid w:val="000173C8"/>
    <w:rsid w:val="0002359A"/>
    <w:rsid w:val="000235ED"/>
    <w:rsid w:val="00023FC3"/>
    <w:rsid w:val="00024360"/>
    <w:rsid w:val="00024957"/>
    <w:rsid w:val="00024AD9"/>
    <w:rsid w:val="00026AC2"/>
    <w:rsid w:val="00030DCF"/>
    <w:rsid w:val="000321E5"/>
    <w:rsid w:val="0003226B"/>
    <w:rsid w:val="00036344"/>
    <w:rsid w:val="0004023C"/>
    <w:rsid w:val="00041651"/>
    <w:rsid w:val="0004338C"/>
    <w:rsid w:val="0004685F"/>
    <w:rsid w:val="00046C0E"/>
    <w:rsid w:val="00047886"/>
    <w:rsid w:val="000479D6"/>
    <w:rsid w:val="000547C4"/>
    <w:rsid w:val="0005524D"/>
    <w:rsid w:val="00056E92"/>
    <w:rsid w:val="000574F5"/>
    <w:rsid w:val="000609E2"/>
    <w:rsid w:val="00060AC6"/>
    <w:rsid w:val="0006134C"/>
    <w:rsid w:val="000635C1"/>
    <w:rsid w:val="0006702B"/>
    <w:rsid w:val="00067154"/>
    <w:rsid w:val="000677E4"/>
    <w:rsid w:val="00067D8C"/>
    <w:rsid w:val="000714EA"/>
    <w:rsid w:val="00071854"/>
    <w:rsid w:val="00071F69"/>
    <w:rsid w:val="000735E3"/>
    <w:rsid w:val="00077F0F"/>
    <w:rsid w:val="00081631"/>
    <w:rsid w:val="00091EBE"/>
    <w:rsid w:val="0009605E"/>
    <w:rsid w:val="0009745C"/>
    <w:rsid w:val="000A2ADE"/>
    <w:rsid w:val="000A51AF"/>
    <w:rsid w:val="000A6839"/>
    <w:rsid w:val="000A7948"/>
    <w:rsid w:val="000B553D"/>
    <w:rsid w:val="000C1066"/>
    <w:rsid w:val="000C4E44"/>
    <w:rsid w:val="000C77C8"/>
    <w:rsid w:val="000D211F"/>
    <w:rsid w:val="000D215E"/>
    <w:rsid w:val="000D240C"/>
    <w:rsid w:val="000D31DA"/>
    <w:rsid w:val="000D4214"/>
    <w:rsid w:val="000D525D"/>
    <w:rsid w:val="000D676D"/>
    <w:rsid w:val="000E1038"/>
    <w:rsid w:val="000E1459"/>
    <w:rsid w:val="000E18CD"/>
    <w:rsid w:val="000E3F7A"/>
    <w:rsid w:val="000E54DC"/>
    <w:rsid w:val="000E67FD"/>
    <w:rsid w:val="000E7F49"/>
    <w:rsid w:val="000F43BB"/>
    <w:rsid w:val="00102805"/>
    <w:rsid w:val="001033F6"/>
    <w:rsid w:val="00107664"/>
    <w:rsid w:val="00115574"/>
    <w:rsid w:val="001161CB"/>
    <w:rsid w:val="0011734A"/>
    <w:rsid w:val="00117B4F"/>
    <w:rsid w:val="00124D60"/>
    <w:rsid w:val="00124E0D"/>
    <w:rsid w:val="0012713C"/>
    <w:rsid w:val="001329B8"/>
    <w:rsid w:val="0013396F"/>
    <w:rsid w:val="00133F1F"/>
    <w:rsid w:val="001418BF"/>
    <w:rsid w:val="001433FD"/>
    <w:rsid w:val="00145DFB"/>
    <w:rsid w:val="00150932"/>
    <w:rsid w:val="00151D5F"/>
    <w:rsid w:val="00152C86"/>
    <w:rsid w:val="00153203"/>
    <w:rsid w:val="0015352E"/>
    <w:rsid w:val="0015593D"/>
    <w:rsid w:val="0015628B"/>
    <w:rsid w:val="00156331"/>
    <w:rsid w:val="001572E1"/>
    <w:rsid w:val="00160A22"/>
    <w:rsid w:val="00160C06"/>
    <w:rsid w:val="001630CA"/>
    <w:rsid w:val="00163764"/>
    <w:rsid w:val="00164E5E"/>
    <w:rsid w:val="0016760B"/>
    <w:rsid w:val="001709B8"/>
    <w:rsid w:val="001711A8"/>
    <w:rsid w:val="0017367E"/>
    <w:rsid w:val="00180F9F"/>
    <w:rsid w:val="001813AF"/>
    <w:rsid w:val="001839C2"/>
    <w:rsid w:val="00185E88"/>
    <w:rsid w:val="00192ED0"/>
    <w:rsid w:val="00193F7E"/>
    <w:rsid w:val="00194CDF"/>
    <w:rsid w:val="0019507E"/>
    <w:rsid w:val="001968F4"/>
    <w:rsid w:val="00197805"/>
    <w:rsid w:val="001A0D92"/>
    <w:rsid w:val="001A114D"/>
    <w:rsid w:val="001A58B2"/>
    <w:rsid w:val="001A5CEE"/>
    <w:rsid w:val="001A647C"/>
    <w:rsid w:val="001A7BC4"/>
    <w:rsid w:val="001A7DC4"/>
    <w:rsid w:val="001B0A24"/>
    <w:rsid w:val="001B211C"/>
    <w:rsid w:val="001B29B0"/>
    <w:rsid w:val="001B30B9"/>
    <w:rsid w:val="001B47B5"/>
    <w:rsid w:val="001B4F42"/>
    <w:rsid w:val="001B73CA"/>
    <w:rsid w:val="001C128B"/>
    <w:rsid w:val="001C15EA"/>
    <w:rsid w:val="001C1921"/>
    <w:rsid w:val="001C5DC9"/>
    <w:rsid w:val="001D21AA"/>
    <w:rsid w:val="001D2C73"/>
    <w:rsid w:val="001D52D0"/>
    <w:rsid w:val="001E15A0"/>
    <w:rsid w:val="001E43D8"/>
    <w:rsid w:val="001E45A0"/>
    <w:rsid w:val="001E795E"/>
    <w:rsid w:val="001F1FF8"/>
    <w:rsid w:val="001F20D5"/>
    <w:rsid w:val="001F49DD"/>
    <w:rsid w:val="001F6D6D"/>
    <w:rsid w:val="001F7A95"/>
    <w:rsid w:val="00200C3E"/>
    <w:rsid w:val="00205667"/>
    <w:rsid w:val="00205B60"/>
    <w:rsid w:val="00206824"/>
    <w:rsid w:val="002068AD"/>
    <w:rsid w:val="00210668"/>
    <w:rsid w:val="00211B9B"/>
    <w:rsid w:val="002156E1"/>
    <w:rsid w:val="00222C20"/>
    <w:rsid w:val="00222FFF"/>
    <w:rsid w:val="00223287"/>
    <w:rsid w:val="00223C6A"/>
    <w:rsid w:val="002279BB"/>
    <w:rsid w:val="002331DA"/>
    <w:rsid w:val="0023469F"/>
    <w:rsid w:val="00235C2C"/>
    <w:rsid w:val="00245F4D"/>
    <w:rsid w:val="00246657"/>
    <w:rsid w:val="002470A3"/>
    <w:rsid w:val="0025054D"/>
    <w:rsid w:val="00250F73"/>
    <w:rsid w:val="002514A8"/>
    <w:rsid w:val="0025188B"/>
    <w:rsid w:val="002531A3"/>
    <w:rsid w:val="00255627"/>
    <w:rsid w:val="00257483"/>
    <w:rsid w:val="00261B66"/>
    <w:rsid w:val="002621F8"/>
    <w:rsid w:val="00262653"/>
    <w:rsid w:val="00262A45"/>
    <w:rsid w:val="00263E9C"/>
    <w:rsid w:val="00265631"/>
    <w:rsid w:val="00265F51"/>
    <w:rsid w:val="00271CAF"/>
    <w:rsid w:val="00272085"/>
    <w:rsid w:val="0027290F"/>
    <w:rsid w:val="002745D5"/>
    <w:rsid w:val="00274AE4"/>
    <w:rsid w:val="00275555"/>
    <w:rsid w:val="00277285"/>
    <w:rsid w:val="00283108"/>
    <w:rsid w:val="002853E8"/>
    <w:rsid w:val="00287746"/>
    <w:rsid w:val="002952CA"/>
    <w:rsid w:val="002963C7"/>
    <w:rsid w:val="00296AC3"/>
    <w:rsid w:val="0029702C"/>
    <w:rsid w:val="00297EC0"/>
    <w:rsid w:val="002A0F74"/>
    <w:rsid w:val="002A1682"/>
    <w:rsid w:val="002A2E71"/>
    <w:rsid w:val="002A32A1"/>
    <w:rsid w:val="002A4A76"/>
    <w:rsid w:val="002A505F"/>
    <w:rsid w:val="002A78AA"/>
    <w:rsid w:val="002A7BA8"/>
    <w:rsid w:val="002B0A8B"/>
    <w:rsid w:val="002B2FD8"/>
    <w:rsid w:val="002B4508"/>
    <w:rsid w:val="002B56ED"/>
    <w:rsid w:val="002B72BA"/>
    <w:rsid w:val="002C0FA1"/>
    <w:rsid w:val="002C1207"/>
    <w:rsid w:val="002C16A3"/>
    <w:rsid w:val="002C23D2"/>
    <w:rsid w:val="002C2AA3"/>
    <w:rsid w:val="002C329E"/>
    <w:rsid w:val="002C5B73"/>
    <w:rsid w:val="002C6894"/>
    <w:rsid w:val="002D0F91"/>
    <w:rsid w:val="002D129D"/>
    <w:rsid w:val="002D368E"/>
    <w:rsid w:val="002D4BD0"/>
    <w:rsid w:val="002D5859"/>
    <w:rsid w:val="002D7DF8"/>
    <w:rsid w:val="002E2E55"/>
    <w:rsid w:val="002E3C92"/>
    <w:rsid w:val="002E4681"/>
    <w:rsid w:val="002E6EA6"/>
    <w:rsid w:val="002F09BF"/>
    <w:rsid w:val="002F572D"/>
    <w:rsid w:val="002F5963"/>
    <w:rsid w:val="002F6026"/>
    <w:rsid w:val="002F6DCA"/>
    <w:rsid w:val="00300C43"/>
    <w:rsid w:val="0030289A"/>
    <w:rsid w:val="00304B26"/>
    <w:rsid w:val="00304F45"/>
    <w:rsid w:val="003075C1"/>
    <w:rsid w:val="00310AB6"/>
    <w:rsid w:val="00312241"/>
    <w:rsid w:val="003152B4"/>
    <w:rsid w:val="003152C7"/>
    <w:rsid w:val="003157B0"/>
    <w:rsid w:val="00320A50"/>
    <w:rsid w:val="00320BDA"/>
    <w:rsid w:val="00320EAC"/>
    <w:rsid w:val="00321A5E"/>
    <w:rsid w:val="00322519"/>
    <w:rsid w:val="003226B7"/>
    <w:rsid w:val="00325538"/>
    <w:rsid w:val="00325834"/>
    <w:rsid w:val="0032788A"/>
    <w:rsid w:val="00330295"/>
    <w:rsid w:val="0033045B"/>
    <w:rsid w:val="003307CE"/>
    <w:rsid w:val="00331596"/>
    <w:rsid w:val="00344E4E"/>
    <w:rsid w:val="0035353F"/>
    <w:rsid w:val="00353FAC"/>
    <w:rsid w:val="00356417"/>
    <w:rsid w:val="003565B8"/>
    <w:rsid w:val="00360069"/>
    <w:rsid w:val="00360483"/>
    <w:rsid w:val="003636AC"/>
    <w:rsid w:val="00364BF2"/>
    <w:rsid w:val="00367D5C"/>
    <w:rsid w:val="00370425"/>
    <w:rsid w:val="00374000"/>
    <w:rsid w:val="00376578"/>
    <w:rsid w:val="00377F8D"/>
    <w:rsid w:val="003800D3"/>
    <w:rsid w:val="00382AAD"/>
    <w:rsid w:val="00382B97"/>
    <w:rsid w:val="00382FD9"/>
    <w:rsid w:val="003838C4"/>
    <w:rsid w:val="00383B95"/>
    <w:rsid w:val="003862E3"/>
    <w:rsid w:val="003A1F0B"/>
    <w:rsid w:val="003A21F4"/>
    <w:rsid w:val="003A396D"/>
    <w:rsid w:val="003A413B"/>
    <w:rsid w:val="003A57CF"/>
    <w:rsid w:val="003A69E5"/>
    <w:rsid w:val="003B1BE8"/>
    <w:rsid w:val="003B6266"/>
    <w:rsid w:val="003C20AB"/>
    <w:rsid w:val="003C61DD"/>
    <w:rsid w:val="003C7748"/>
    <w:rsid w:val="003D1D81"/>
    <w:rsid w:val="003D5B42"/>
    <w:rsid w:val="003E20F9"/>
    <w:rsid w:val="003E4E93"/>
    <w:rsid w:val="003E7868"/>
    <w:rsid w:val="003E78C8"/>
    <w:rsid w:val="003F16DF"/>
    <w:rsid w:val="003F1D28"/>
    <w:rsid w:val="003F22C9"/>
    <w:rsid w:val="003F2670"/>
    <w:rsid w:val="003F3CB7"/>
    <w:rsid w:val="004000BA"/>
    <w:rsid w:val="00400DB0"/>
    <w:rsid w:val="00401D47"/>
    <w:rsid w:val="004027F9"/>
    <w:rsid w:val="0040285A"/>
    <w:rsid w:val="00407C68"/>
    <w:rsid w:val="00407E32"/>
    <w:rsid w:val="00410B03"/>
    <w:rsid w:val="00410B8B"/>
    <w:rsid w:val="004127A0"/>
    <w:rsid w:val="00414304"/>
    <w:rsid w:val="00415933"/>
    <w:rsid w:val="00417366"/>
    <w:rsid w:val="00421206"/>
    <w:rsid w:val="00421F1D"/>
    <w:rsid w:val="0042327F"/>
    <w:rsid w:val="00427EE6"/>
    <w:rsid w:val="00433C66"/>
    <w:rsid w:val="00440444"/>
    <w:rsid w:val="00441B37"/>
    <w:rsid w:val="00443144"/>
    <w:rsid w:val="004432DC"/>
    <w:rsid w:val="00446305"/>
    <w:rsid w:val="00447714"/>
    <w:rsid w:val="0045066B"/>
    <w:rsid w:val="00451A34"/>
    <w:rsid w:val="0045437A"/>
    <w:rsid w:val="0045574B"/>
    <w:rsid w:val="00456192"/>
    <w:rsid w:val="004608D7"/>
    <w:rsid w:val="00461EEF"/>
    <w:rsid w:val="00463194"/>
    <w:rsid w:val="00463AF9"/>
    <w:rsid w:val="004651D2"/>
    <w:rsid w:val="00467416"/>
    <w:rsid w:val="004717AB"/>
    <w:rsid w:val="004722FE"/>
    <w:rsid w:val="00472585"/>
    <w:rsid w:val="00474FC6"/>
    <w:rsid w:val="00476E70"/>
    <w:rsid w:val="00476FEB"/>
    <w:rsid w:val="004814D5"/>
    <w:rsid w:val="004814DF"/>
    <w:rsid w:val="00490D97"/>
    <w:rsid w:val="00493DB0"/>
    <w:rsid w:val="004976AD"/>
    <w:rsid w:val="004A0BC1"/>
    <w:rsid w:val="004A139E"/>
    <w:rsid w:val="004A1B55"/>
    <w:rsid w:val="004A3542"/>
    <w:rsid w:val="004A547F"/>
    <w:rsid w:val="004A7DAD"/>
    <w:rsid w:val="004B0237"/>
    <w:rsid w:val="004B0D91"/>
    <w:rsid w:val="004B1F8C"/>
    <w:rsid w:val="004C08AB"/>
    <w:rsid w:val="004C119E"/>
    <w:rsid w:val="004D1324"/>
    <w:rsid w:val="004D1378"/>
    <w:rsid w:val="004D1F21"/>
    <w:rsid w:val="004D3064"/>
    <w:rsid w:val="004D37B8"/>
    <w:rsid w:val="004D3D36"/>
    <w:rsid w:val="004E0875"/>
    <w:rsid w:val="004E0C53"/>
    <w:rsid w:val="004E2CE9"/>
    <w:rsid w:val="004E6886"/>
    <w:rsid w:val="004F0889"/>
    <w:rsid w:val="004F0F02"/>
    <w:rsid w:val="004F1062"/>
    <w:rsid w:val="004F432D"/>
    <w:rsid w:val="004F4784"/>
    <w:rsid w:val="004F6976"/>
    <w:rsid w:val="004F6EC0"/>
    <w:rsid w:val="004F7A64"/>
    <w:rsid w:val="0050159A"/>
    <w:rsid w:val="00504258"/>
    <w:rsid w:val="00507AA4"/>
    <w:rsid w:val="0051128E"/>
    <w:rsid w:val="00513AB1"/>
    <w:rsid w:val="005144BA"/>
    <w:rsid w:val="005166C4"/>
    <w:rsid w:val="0052127E"/>
    <w:rsid w:val="005217F3"/>
    <w:rsid w:val="00524449"/>
    <w:rsid w:val="00525155"/>
    <w:rsid w:val="0053031A"/>
    <w:rsid w:val="005338B9"/>
    <w:rsid w:val="0053679A"/>
    <w:rsid w:val="00540E4E"/>
    <w:rsid w:val="00540F47"/>
    <w:rsid w:val="00544AA7"/>
    <w:rsid w:val="0054520A"/>
    <w:rsid w:val="0055201D"/>
    <w:rsid w:val="00552442"/>
    <w:rsid w:val="005526DB"/>
    <w:rsid w:val="00555087"/>
    <w:rsid w:val="0055616F"/>
    <w:rsid w:val="0056022C"/>
    <w:rsid w:val="005610DC"/>
    <w:rsid w:val="0056133E"/>
    <w:rsid w:val="00561D1C"/>
    <w:rsid w:val="0056276F"/>
    <w:rsid w:val="0056551D"/>
    <w:rsid w:val="005658DA"/>
    <w:rsid w:val="0056674D"/>
    <w:rsid w:val="005726D9"/>
    <w:rsid w:val="00575D97"/>
    <w:rsid w:val="00581B98"/>
    <w:rsid w:val="00581FCA"/>
    <w:rsid w:val="0059296D"/>
    <w:rsid w:val="00594D51"/>
    <w:rsid w:val="005972FD"/>
    <w:rsid w:val="005A6799"/>
    <w:rsid w:val="005A77AE"/>
    <w:rsid w:val="005B0FE0"/>
    <w:rsid w:val="005B1AD7"/>
    <w:rsid w:val="005B1E51"/>
    <w:rsid w:val="005B20C4"/>
    <w:rsid w:val="005B33B1"/>
    <w:rsid w:val="005B37B9"/>
    <w:rsid w:val="005B3833"/>
    <w:rsid w:val="005B5709"/>
    <w:rsid w:val="005C5421"/>
    <w:rsid w:val="005C5AD5"/>
    <w:rsid w:val="005D27EB"/>
    <w:rsid w:val="005D359E"/>
    <w:rsid w:val="005D4CB7"/>
    <w:rsid w:val="005D519A"/>
    <w:rsid w:val="005D7A28"/>
    <w:rsid w:val="005E0D03"/>
    <w:rsid w:val="005E127C"/>
    <w:rsid w:val="005E2FED"/>
    <w:rsid w:val="005E32B4"/>
    <w:rsid w:val="005E37A0"/>
    <w:rsid w:val="005E3CFE"/>
    <w:rsid w:val="005F265C"/>
    <w:rsid w:val="005F309A"/>
    <w:rsid w:val="005F42E0"/>
    <w:rsid w:val="005F55C3"/>
    <w:rsid w:val="00602595"/>
    <w:rsid w:val="006049FF"/>
    <w:rsid w:val="006142CF"/>
    <w:rsid w:val="00614966"/>
    <w:rsid w:val="0061733E"/>
    <w:rsid w:val="00620DCE"/>
    <w:rsid w:val="0062107D"/>
    <w:rsid w:val="006214AD"/>
    <w:rsid w:val="006231E0"/>
    <w:rsid w:val="00624499"/>
    <w:rsid w:val="00627328"/>
    <w:rsid w:val="006361A8"/>
    <w:rsid w:val="006379E4"/>
    <w:rsid w:val="00642BC8"/>
    <w:rsid w:val="00643076"/>
    <w:rsid w:val="00644711"/>
    <w:rsid w:val="00644FB4"/>
    <w:rsid w:val="00645A71"/>
    <w:rsid w:val="00645B95"/>
    <w:rsid w:val="00646607"/>
    <w:rsid w:val="006572A2"/>
    <w:rsid w:val="00662291"/>
    <w:rsid w:val="00664087"/>
    <w:rsid w:val="006643D2"/>
    <w:rsid w:val="006663FE"/>
    <w:rsid w:val="00673CA0"/>
    <w:rsid w:val="00676699"/>
    <w:rsid w:val="0067780A"/>
    <w:rsid w:val="00683380"/>
    <w:rsid w:val="0068779F"/>
    <w:rsid w:val="00687F67"/>
    <w:rsid w:val="006935DD"/>
    <w:rsid w:val="00694009"/>
    <w:rsid w:val="00694D9A"/>
    <w:rsid w:val="0069646A"/>
    <w:rsid w:val="0069681F"/>
    <w:rsid w:val="006972CF"/>
    <w:rsid w:val="006A0060"/>
    <w:rsid w:val="006A0646"/>
    <w:rsid w:val="006A2EEC"/>
    <w:rsid w:val="006A424F"/>
    <w:rsid w:val="006A47BE"/>
    <w:rsid w:val="006A6E10"/>
    <w:rsid w:val="006A7059"/>
    <w:rsid w:val="006B339F"/>
    <w:rsid w:val="006B3884"/>
    <w:rsid w:val="006B78DC"/>
    <w:rsid w:val="006C2327"/>
    <w:rsid w:val="006C294D"/>
    <w:rsid w:val="006C3F1F"/>
    <w:rsid w:val="006C51DD"/>
    <w:rsid w:val="006D0A12"/>
    <w:rsid w:val="006D3C6E"/>
    <w:rsid w:val="006D63AC"/>
    <w:rsid w:val="006D6A70"/>
    <w:rsid w:val="006E241F"/>
    <w:rsid w:val="006E3733"/>
    <w:rsid w:val="006E378D"/>
    <w:rsid w:val="006E60EB"/>
    <w:rsid w:val="006E65D4"/>
    <w:rsid w:val="006F2159"/>
    <w:rsid w:val="006F6C66"/>
    <w:rsid w:val="00700B1C"/>
    <w:rsid w:val="00701EF8"/>
    <w:rsid w:val="007025EE"/>
    <w:rsid w:val="007041E6"/>
    <w:rsid w:val="00704255"/>
    <w:rsid w:val="0070436E"/>
    <w:rsid w:val="00705AE8"/>
    <w:rsid w:val="00706E1F"/>
    <w:rsid w:val="00706E87"/>
    <w:rsid w:val="00710585"/>
    <w:rsid w:val="00711443"/>
    <w:rsid w:val="00722009"/>
    <w:rsid w:val="00722645"/>
    <w:rsid w:val="0072377F"/>
    <w:rsid w:val="00723FEC"/>
    <w:rsid w:val="007241C3"/>
    <w:rsid w:val="00726009"/>
    <w:rsid w:val="00727523"/>
    <w:rsid w:val="00730469"/>
    <w:rsid w:val="007323A3"/>
    <w:rsid w:val="00733581"/>
    <w:rsid w:val="007413AA"/>
    <w:rsid w:val="00741776"/>
    <w:rsid w:val="007428F8"/>
    <w:rsid w:val="007432FC"/>
    <w:rsid w:val="00745A6A"/>
    <w:rsid w:val="00750B92"/>
    <w:rsid w:val="00752DFF"/>
    <w:rsid w:val="00754B19"/>
    <w:rsid w:val="0075607D"/>
    <w:rsid w:val="0076263D"/>
    <w:rsid w:val="007644B8"/>
    <w:rsid w:val="0076515B"/>
    <w:rsid w:val="0077392A"/>
    <w:rsid w:val="00773B79"/>
    <w:rsid w:val="007747B4"/>
    <w:rsid w:val="00775666"/>
    <w:rsid w:val="00775BAD"/>
    <w:rsid w:val="0078231A"/>
    <w:rsid w:val="00783096"/>
    <w:rsid w:val="00784A32"/>
    <w:rsid w:val="00785A7A"/>
    <w:rsid w:val="00785C1C"/>
    <w:rsid w:val="00785D6D"/>
    <w:rsid w:val="00791097"/>
    <w:rsid w:val="0079791F"/>
    <w:rsid w:val="007A42FD"/>
    <w:rsid w:val="007A6192"/>
    <w:rsid w:val="007B063F"/>
    <w:rsid w:val="007B5ADA"/>
    <w:rsid w:val="007B5B1C"/>
    <w:rsid w:val="007B5E22"/>
    <w:rsid w:val="007C0064"/>
    <w:rsid w:val="007C2BAE"/>
    <w:rsid w:val="007C4AF6"/>
    <w:rsid w:val="007C6F47"/>
    <w:rsid w:val="007C7AB7"/>
    <w:rsid w:val="007D0209"/>
    <w:rsid w:val="007D0626"/>
    <w:rsid w:val="007D4E67"/>
    <w:rsid w:val="007E3A4F"/>
    <w:rsid w:val="007E6461"/>
    <w:rsid w:val="007F016F"/>
    <w:rsid w:val="007F5C1E"/>
    <w:rsid w:val="00800220"/>
    <w:rsid w:val="00800815"/>
    <w:rsid w:val="00800D5C"/>
    <w:rsid w:val="00803342"/>
    <w:rsid w:val="008038F0"/>
    <w:rsid w:val="008077B5"/>
    <w:rsid w:val="00813ADC"/>
    <w:rsid w:val="00814A9E"/>
    <w:rsid w:val="0082013C"/>
    <w:rsid w:val="00820508"/>
    <w:rsid w:val="0082058F"/>
    <w:rsid w:val="008218F5"/>
    <w:rsid w:val="00825091"/>
    <w:rsid w:val="00830F01"/>
    <w:rsid w:val="008313BA"/>
    <w:rsid w:val="00833133"/>
    <w:rsid w:val="00833F39"/>
    <w:rsid w:val="00834AC4"/>
    <w:rsid w:val="00835FEE"/>
    <w:rsid w:val="008364C6"/>
    <w:rsid w:val="008414CE"/>
    <w:rsid w:val="00842648"/>
    <w:rsid w:val="0084297B"/>
    <w:rsid w:val="00856BF2"/>
    <w:rsid w:val="00857531"/>
    <w:rsid w:val="00861252"/>
    <w:rsid w:val="00861949"/>
    <w:rsid w:val="00861CB4"/>
    <w:rsid w:val="00865022"/>
    <w:rsid w:val="00866368"/>
    <w:rsid w:val="00867988"/>
    <w:rsid w:val="00867CF3"/>
    <w:rsid w:val="00867F03"/>
    <w:rsid w:val="00871B36"/>
    <w:rsid w:val="00871DFA"/>
    <w:rsid w:val="00872550"/>
    <w:rsid w:val="00872867"/>
    <w:rsid w:val="00872B10"/>
    <w:rsid w:val="00873698"/>
    <w:rsid w:val="0087425D"/>
    <w:rsid w:val="00875056"/>
    <w:rsid w:val="00875117"/>
    <w:rsid w:val="00876DE1"/>
    <w:rsid w:val="0088046C"/>
    <w:rsid w:val="00887586"/>
    <w:rsid w:val="00890C3E"/>
    <w:rsid w:val="0089183F"/>
    <w:rsid w:val="0089201F"/>
    <w:rsid w:val="008945CE"/>
    <w:rsid w:val="0089612E"/>
    <w:rsid w:val="00896742"/>
    <w:rsid w:val="008A4B14"/>
    <w:rsid w:val="008A52FC"/>
    <w:rsid w:val="008A7497"/>
    <w:rsid w:val="008A7C11"/>
    <w:rsid w:val="008B00FF"/>
    <w:rsid w:val="008B10CF"/>
    <w:rsid w:val="008B1157"/>
    <w:rsid w:val="008B327B"/>
    <w:rsid w:val="008C1514"/>
    <w:rsid w:val="008D0736"/>
    <w:rsid w:val="008D0D17"/>
    <w:rsid w:val="008E0D57"/>
    <w:rsid w:val="008E2B3F"/>
    <w:rsid w:val="008E78E5"/>
    <w:rsid w:val="008F07FE"/>
    <w:rsid w:val="008F1288"/>
    <w:rsid w:val="008F24C8"/>
    <w:rsid w:val="008F4D91"/>
    <w:rsid w:val="008F580E"/>
    <w:rsid w:val="008F5D8A"/>
    <w:rsid w:val="008F7D56"/>
    <w:rsid w:val="0090342B"/>
    <w:rsid w:val="00903BF4"/>
    <w:rsid w:val="0090404E"/>
    <w:rsid w:val="00905365"/>
    <w:rsid w:val="0090605E"/>
    <w:rsid w:val="0090623E"/>
    <w:rsid w:val="0091092E"/>
    <w:rsid w:val="00911BF9"/>
    <w:rsid w:val="00912C69"/>
    <w:rsid w:val="00912F7E"/>
    <w:rsid w:val="00914B1C"/>
    <w:rsid w:val="00916383"/>
    <w:rsid w:val="00917759"/>
    <w:rsid w:val="00921619"/>
    <w:rsid w:val="009230A0"/>
    <w:rsid w:val="0092335D"/>
    <w:rsid w:val="009258E1"/>
    <w:rsid w:val="00927580"/>
    <w:rsid w:val="00927FE2"/>
    <w:rsid w:val="0093135D"/>
    <w:rsid w:val="009335BB"/>
    <w:rsid w:val="00933722"/>
    <w:rsid w:val="009352A1"/>
    <w:rsid w:val="00940512"/>
    <w:rsid w:val="00950D13"/>
    <w:rsid w:val="00961F44"/>
    <w:rsid w:val="00961F48"/>
    <w:rsid w:val="00962E0B"/>
    <w:rsid w:val="00962FE0"/>
    <w:rsid w:val="00966659"/>
    <w:rsid w:val="009668A8"/>
    <w:rsid w:val="00971264"/>
    <w:rsid w:val="0097191E"/>
    <w:rsid w:val="00972104"/>
    <w:rsid w:val="00972AB3"/>
    <w:rsid w:val="009735F6"/>
    <w:rsid w:val="00974AA9"/>
    <w:rsid w:val="00974D91"/>
    <w:rsid w:val="00975168"/>
    <w:rsid w:val="00975836"/>
    <w:rsid w:val="00977C06"/>
    <w:rsid w:val="00977DD8"/>
    <w:rsid w:val="00980DEA"/>
    <w:rsid w:val="00982DCD"/>
    <w:rsid w:val="00983974"/>
    <w:rsid w:val="009850B2"/>
    <w:rsid w:val="00990ED3"/>
    <w:rsid w:val="009921E8"/>
    <w:rsid w:val="009927DD"/>
    <w:rsid w:val="00993BB7"/>
    <w:rsid w:val="0099448D"/>
    <w:rsid w:val="009A0C8F"/>
    <w:rsid w:val="009A330B"/>
    <w:rsid w:val="009A3545"/>
    <w:rsid w:val="009A480D"/>
    <w:rsid w:val="009A65F9"/>
    <w:rsid w:val="009B4A96"/>
    <w:rsid w:val="009B5ED4"/>
    <w:rsid w:val="009C42A1"/>
    <w:rsid w:val="009C497F"/>
    <w:rsid w:val="009D1D23"/>
    <w:rsid w:val="009D6C17"/>
    <w:rsid w:val="009F1F6B"/>
    <w:rsid w:val="009F4F59"/>
    <w:rsid w:val="009F7293"/>
    <w:rsid w:val="00A01CEA"/>
    <w:rsid w:val="00A025C3"/>
    <w:rsid w:val="00A0591D"/>
    <w:rsid w:val="00A10532"/>
    <w:rsid w:val="00A12AA7"/>
    <w:rsid w:val="00A14ADA"/>
    <w:rsid w:val="00A20104"/>
    <w:rsid w:val="00A20E96"/>
    <w:rsid w:val="00A22434"/>
    <w:rsid w:val="00A2253B"/>
    <w:rsid w:val="00A22666"/>
    <w:rsid w:val="00A2294E"/>
    <w:rsid w:val="00A23570"/>
    <w:rsid w:val="00A249AB"/>
    <w:rsid w:val="00A266D1"/>
    <w:rsid w:val="00A30D55"/>
    <w:rsid w:val="00A33A97"/>
    <w:rsid w:val="00A33D8A"/>
    <w:rsid w:val="00A343DA"/>
    <w:rsid w:val="00A35845"/>
    <w:rsid w:val="00A360BB"/>
    <w:rsid w:val="00A3629A"/>
    <w:rsid w:val="00A36EC2"/>
    <w:rsid w:val="00A43F89"/>
    <w:rsid w:val="00A5133D"/>
    <w:rsid w:val="00A51FBC"/>
    <w:rsid w:val="00A52D0E"/>
    <w:rsid w:val="00A54C6F"/>
    <w:rsid w:val="00A571E7"/>
    <w:rsid w:val="00A5777D"/>
    <w:rsid w:val="00A579AA"/>
    <w:rsid w:val="00A627FA"/>
    <w:rsid w:val="00A65DAD"/>
    <w:rsid w:val="00A7267E"/>
    <w:rsid w:val="00A76038"/>
    <w:rsid w:val="00A801C2"/>
    <w:rsid w:val="00A804D7"/>
    <w:rsid w:val="00A82654"/>
    <w:rsid w:val="00A83AC0"/>
    <w:rsid w:val="00A83C44"/>
    <w:rsid w:val="00A83E7C"/>
    <w:rsid w:val="00A85271"/>
    <w:rsid w:val="00A90C4E"/>
    <w:rsid w:val="00A979FA"/>
    <w:rsid w:val="00AA0162"/>
    <w:rsid w:val="00AA02C7"/>
    <w:rsid w:val="00AA08F2"/>
    <w:rsid w:val="00AA0E2C"/>
    <w:rsid w:val="00AA303C"/>
    <w:rsid w:val="00AA5A57"/>
    <w:rsid w:val="00AA5BA6"/>
    <w:rsid w:val="00AA5F75"/>
    <w:rsid w:val="00AA62D6"/>
    <w:rsid w:val="00AA720F"/>
    <w:rsid w:val="00AA7A10"/>
    <w:rsid w:val="00AB23D8"/>
    <w:rsid w:val="00AB2B92"/>
    <w:rsid w:val="00AB49D4"/>
    <w:rsid w:val="00AB56C3"/>
    <w:rsid w:val="00AB5D7C"/>
    <w:rsid w:val="00AC063C"/>
    <w:rsid w:val="00AC1C39"/>
    <w:rsid w:val="00AC4210"/>
    <w:rsid w:val="00AC5DD5"/>
    <w:rsid w:val="00AC794B"/>
    <w:rsid w:val="00AD0C2A"/>
    <w:rsid w:val="00AD2044"/>
    <w:rsid w:val="00AD3321"/>
    <w:rsid w:val="00AD495A"/>
    <w:rsid w:val="00AD545A"/>
    <w:rsid w:val="00AD56A2"/>
    <w:rsid w:val="00AE2694"/>
    <w:rsid w:val="00AE390D"/>
    <w:rsid w:val="00AE5FBF"/>
    <w:rsid w:val="00AE6F9E"/>
    <w:rsid w:val="00AE7750"/>
    <w:rsid w:val="00AF0954"/>
    <w:rsid w:val="00AF20E3"/>
    <w:rsid w:val="00AF3ABF"/>
    <w:rsid w:val="00AF706B"/>
    <w:rsid w:val="00AF746F"/>
    <w:rsid w:val="00B00B8D"/>
    <w:rsid w:val="00B00C58"/>
    <w:rsid w:val="00B02698"/>
    <w:rsid w:val="00B02A87"/>
    <w:rsid w:val="00B02D67"/>
    <w:rsid w:val="00B0618E"/>
    <w:rsid w:val="00B119BB"/>
    <w:rsid w:val="00B11B6A"/>
    <w:rsid w:val="00B12700"/>
    <w:rsid w:val="00B138A9"/>
    <w:rsid w:val="00B14A86"/>
    <w:rsid w:val="00B20B8F"/>
    <w:rsid w:val="00B25A71"/>
    <w:rsid w:val="00B25F1A"/>
    <w:rsid w:val="00B266F2"/>
    <w:rsid w:val="00B267A4"/>
    <w:rsid w:val="00B33056"/>
    <w:rsid w:val="00B42173"/>
    <w:rsid w:val="00B46F15"/>
    <w:rsid w:val="00B47790"/>
    <w:rsid w:val="00B51E18"/>
    <w:rsid w:val="00B54361"/>
    <w:rsid w:val="00B56D8C"/>
    <w:rsid w:val="00B574F9"/>
    <w:rsid w:val="00B62E9E"/>
    <w:rsid w:val="00B6377E"/>
    <w:rsid w:val="00B64334"/>
    <w:rsid w:val="00B64648"/>
    <w:rsid w:val="00B65284"/>
    <w:rsid w:val="00B73705"/>
    <w:rsid w:val="00B74CB5"/>
    <w:rsid w:val="00B76030"/>
    <w:rsid w:val="00B762BA"/>
    <w:rsid w:val="00B765C5"/>
    <w:rsid w:val="00B80BD2"/>
    <w:rsid w:val="00B819C2"/>
    <w:rsid w:val="00B82979"/>
    <w:rsid w:val="00B8321A"/>
    <w:rsid w:val="00B84F75"/>
    <w:rsid w:val="00B858E3"/>
    <w:rsid w:val="00B866A6"/>
    <w:rsid w:val="00B87812"/>
    <w:rsid w:val="00B9061F"/>
    <w:rsid w:val="00B90F4D"/>
    <w:rsid w:val="00B937F6"/>
    <w:rsid w:val="00B93E0B"/>
    <w:rsid w:val="00B9401C"/>
    <w:rsid w:val="00B95046"/>
    <w:rsid w:val="00BA26C6"/>
    <w:rsid w:val="00BA2E3C"/>
    <w:rsid w:val="00BA3C2B"/>
    <w:rsid w:val="00BA4960"/>
    <w:rsid w:val="00BA5C2F"/>
    <w:rsid w:val="00BA69A5"/>
    <w:rsid w:val="00BA76FD"/>
    <w:rsid w:val="00BB3C37"/>
    <w:rsid w:val="00BB458F"/>
    <w:rsid w:val="00BB4964"/>
    <w:rsid w:val="00BB5885"/>
    <w:rsid w:val="00BC05C0"/>
    <w:rsid w:val="00BC0966"/>
    <w:rsid w:val="00BC1BD2"/>
    <w:rsid w:val="00BC1D8C"/>
    <w:rsid w:val="00BC3516"/>
    <w:rsid w:val="00BC5F6C"/>
    <w:rsid w:val="00BC646D"/>
    <w:rsid w:val="00BC6F22"/>
    <w:rsid w:val="00BC72DC"/>
    <w:rsid w:val="00BD4118"/>
    <w:rsid w:val="00BD73A4"/>
    <w:rsid w:val="00BE03EB"/>
    <w:rsid w:val="00BE0E48"/>
    <w:rsid w:val="00BE6256"/>
    <w:rsid w:val="00BE6951"/>
    <w:rsid w:val="00BE7273"/>
    <w:rsid w:val="00BF1493"/>
    <w:rsid w:val="00BF15BA"/>
    <w:rsid w:val="00BF1CBB"/>
    <w:rsid w:val="00BF3BAA"/>
    <w:rsid w:val="00BF47E5"/>
    <w:rsid w:val="00BF7DD0"/>
    <w:rsid w:val="00C01C3E"/>
    <w:rsid w:val="00C0302A"/>
    <w:rsid w:val="00C05A4F"/>
    <w:rsid w:val="00C11D40"/>
    <w:rsid w:val="00C1384D"/>
    <w:rsid w:val="00C1651C"/>
    <w:rsid w:val="00C216E1"/>
    <w:rsid w:val="00C21C1B"/>
    <w:rsid w:val="00C31938"/>
    <w:rsid w:val="00C32001"/>
    <w:rsid w:val="00C3266B"/>
    <w:rsid w:val="00C33CA2"/>
    <w:rsid w:val="00C34F20"/>
    <w:rsid w:val="00C371CA"/>
    <w:rsid w:val="00C37E5E"/>
    <w:rsid w:val="00C401CE"/>
    <w:rsid w:val="00C44E29"/>
    <w:rsid w:val="00C45F6E"/>
    <w:rsid w:val="00C47031"/>
    <w:rsid w:val="00C475A8"/>
    <w:rsid w:val="00C5291F"/>
    <w:rsid w:val="00C53058"/>
    <w:rsid w:val="00C5401E"/>
    <w:rsid w:val="00C62310"/>
    <w:rsid w:val="00C63BE2"/>
    <w:rsid w:val="00C64E36"/>
    <w:rsid w:val="00C651FD"/>
    <w:rsid w:val="00C66D78"/>
    <w:rsid w:val="00C67538"/>
    <w:rsid w:val="00C71A51"/>
    <w:rsid w:val="00C74E8B"/>
    <w:rsid w:val="00C752B9"/>
    <w:rsid w:val="00C76926"/>
    <w:rsid w:val="00C7744C"/>
    <w:rsid w:val="00C77C8F"/>
    <w:rsid w:val="00C81D0A"/>
    <w:rsid w:val="00C82EC2"/>
    <w:rsid w:val="00C83AA7"/>
    <w:rsid w:val="00C84893"/>
    <w:rsid w:val="00C87A99"/>
    <w:rsid w:val="00C953A7"/>
    <w:rsid w:val="00C961FA"/>
    <w:rsid w:val="00CA1F16"/>
    <w:rsid w:val="00CA611F"/>
    <w:rsid w:val="00CA7A27"/>
    <w:rsid w:val="00CB006C"/>
    <w:rsid w:val="00CB0BC7"/>
    <w:rsid w:val="00CB4370"/>
    <w:rsid w:val="00CB53EA"/>
    <w:rsid w:val="00CC0515"/>
    <w:rsid w:val="00CC32FE"/>
    <w:rsid w:val="00CD21FE"/>
    <w:rsid w:val="00CD36AA"/>
    <w:rsid w:val="00CD5070"/>
    <w:rsid w:val="00CD54A8"/>
    <w:rsid w:val="00CD667B"/>
    <w:rsid w:val="00CE2CE7"/>
    <w:rsid w:val="00CE3878"/>
    <w:rsid w:val="00CE416F"/>
    <w:rsid w:val="00CE46B8"/>
    <w:rsid w:val="00CE6589"/>
    <w:rsid w:val="00CE6B73"/>
    <w:rsid w:val="00CF1015"/>
    <w:rsid w:val="00CF3ED2"/>
    <w:rsid w:val="00CF6C1A"/>
    <w:rsid w:val="00D01B67"/>
    <w:rsid w:val="00D05412"/>
    <w:rsid w:val="00D05810"/>
    <w:rsid w:val="00D07CB8"/>
    <w:rsid w:val="00D12D19"/>
    <w:rsid w:val="00D154D5"/>
    <w:rsid w:val="00D16B4A"/>
    <w:rsid w:val="00D246C4"/>
    <w:rsid w:val="00D25AFF"/>
    <w:rsid w:val="00D2602A"/>
    <w:rsid w:val="00D267CC"/>
    <w:rsid w:val="00D26EE1"/>
    <w:rsid w:val="00D303D2"/>
    <w:rsid w:val="00D30A57"/>
    <w:rsid w:val="00D321FC"/>
    <w:rsid w:val="00D339FA"/>
    <w:rsid w:val="00D343B3"/>
    <w:rsid w:val="00D364FF"/>
    <w:rsid w:val="00D404D2"/>
    <w:rsid w:val="00D40A95"/>
    <w:rsid w:val="00D41A52"/>
    <w:rsid w:val="00D42F77"/>
    <w:rsid w:val="00D439FB"/>
    <w:rsid w:val="00D45C06"/>
    <w:rsid w:val="00D503FB"/>
    <w:rsid w:val="00D5073D"/>
    <w:rsid w:val="00D50761"/>
    <w:rsid w:val="00D51991"/>
    <w:rsid w:val="00D52067"/>
    <w:rsid w:val="00D64963"/>
    <w:rsid w:val="00D64D86"/>
    <w:rsid w:val="00D65DE5"/>
    <w:rsid w:val="00D7019D"/>
    <w:rsid w:val="00D71788"/>
    <w:rsid w:val="00D737E8"/>
    <w:rsid w:val="00D755F2"/>
    <w:rsid w:val="00D77BF6"/>
    <w:rsid w:val="00D80A00"/>
    <w:rsid w:val="00D8217A"/>
    <w:rsid w:val="00D83C16"/>
    <w:rsid w:val="00D84264"/>
    <w:rsid w:val="00D844ED"/>
    <w:rsid w:val="00D86B09"/>
    <w:rsid w:val="00D901AB"/>
    <w:rsid w:val="00D918EC"/>
    <w:rsid w:val="00D919AA"/>
    <w:rsid w:val="00D92E96"/>
    <w:rsid w:val="00D94546"/>
    <w:rsid w:val="00D96767"/>
    <w:rsid w:val="00DA070E"/>
    <w:rsid w:val="00DA0A1F"/>
    <w:rsid w:val="00DA186C"/>
    <w:rsid w:val="00DA1D10"/>
    <w:rsid w:val="00DA38C6"/>
    <w:rsid w:val="00DA7223"/>
    <w:rsid w:val="00DB52D1"/>
    <w:rsid w:val="00DB59FD"/>
    <w:rsid w:val="00DB5D96"/>
    <w:rsid w:val="00DB76D8"/>
    <w:rsid w:val="00DB7A10"/>
    <w:rsid w:val="00DC1A6E"/>
    <w:rsid w:val="00DC3FE1"/>
    <w:rsid w:val="00DC5AA0"/>
    <w:rsid w:val="00DD3F20"/>
    <w:rsid w:val="00DD505D"/>
    <w:rsid w:val="00DD70AC"/>
    <w:rsid w:val="00DE271C"/>
    <w:rsid w:val="00DE31CC"/>
    <w:rsid w:val="00DE60EE"/>
    <w:rsid w:val="00DE6A57"/>
    <w:rsid w:val="00DE7B48"/>
    <w:rsid w:val="00DF07E8"/>
    <w:rsid w:val="00DF1F61"/>
    <w:rsid w:val="00DF2C47"/>
    <w:rsid w:val="00DF33CD"/>
    <w:rsid w:val="00E01668"/>
    <w:rsid w:val="00E0381C"/>
    <w:rsid w:val="00E03B42"/>
    <w:rsid w:val="00E0752C"/>
    <w:rsid w:val="00E07B81"/>
    <w:rsid w:val="00E1393C"/>
    <w:rsid w:val="00E15D52"/>
    <w:rsid w:val="00E20846"/>
    <w:rsid w:val="00E21628"/>
    <w:rsid w:val="00E21631"/>
    <w:rsid w:val="00E21F3A"/>
    <w:rsid w:val="00E2416E"/>
    <w:rsid w:val="00E249A3"/>
    <w:rsid w:val="00E27B17"/>
    <w:rsid w:val="00E3392A"/>
    <w:rsid w:val="00E351C5"/>
    <w:rsid w:val="00E44493"/>
    <w:rsid w:val="00E51BD8"/>
    <w:rsid w:val="00E55C87"/>
    <w:rsid w:val="00E56481"/>
    <w:rsid w:val="00E564FB"/>
    <w:rsid w:val="00E5692A"/>
    <w:rsid w:val="00E5780D"/>
    <w:rsid w:val="00E60696"/>
    <w:rsid w:val="00E61619"/>
    <w:rsid w:val="00E63AFC"/>
    <w:rsid w:val="00E65B00"/>
    <w:rsid w:val="00E664A2"/>
    <w:rsid w:val="00E70173"/>
    <w:rsid w:val="00E71589"/>
    <w:rsid w:val="00E73319"/>
    <w:rsid w:val="00E74857"/>
    <w:rsid w:val="00E76BC7"/>
    <w:rsid w:val="00E76D13"/>
    <w:rsid w:val="00E83C6B"/>
    <w:rsid w:val="00E91DF8"/>
    <w:rsid w:val="00E929A6"/>
    <w:rsid w:val="00E9403B"/>
    <w:rsid w:val="00E95CD4"/>
    <w:rsid w:val="00E96248"/>
    <w:rsid w:val="00E9647B"/>
    <w:rsid w:val="00EA3069"/>
    <w:rsid w:val="00EA3B51"/>
    <w:rsid w:val="00EA5FAB"/>
    <w:rsid w:val="00EA602C"/>
    <w:rsid w:val="00EA700C"/>
    <w:rsid w:val="00EA7617"/>
    <w:rsid w:val="00EB292A"/>
    <w:rsid w:val="00EB3158"/>
    <w:rsid w:val="00EC5195"/>
    <w:rsid w:val="00EC5682"/>
    <w:rsid w:val="00EC56F0"/>
    <w:rsid w:val="00EC733E"/>
    <w:rsid w:val="00ED0898"/>
    <w:rsid w:val="00ED0B4E"/>
    <w:rsid w:val="00ED2EBA"/>
    <w:rsid w:val="00ED2FC9"/>
    <w:rsid w:val="00ED3F0F"/>
    <w:rsid w:val="00ED5DB2"/>
    <w:rsid w:val="00ED6743"/>
    <w:rsid w:val="00ED6E82"/>
    <w:rsid w:val="00EE2100"/>
    <w:rsid w:val="00EE2247"/>
    <w:rsid w:val="00EE2C22"/>
    <w:rsid w:val="00EE2D78"/>
    <w:rsid w:val="00EE3950"/>
    <w:rsid w:val="00EE5433"/>
    <w:rsid w:val="00EE6971"/>
    <w:rsid w:val="00EF34A6"/>
    <w:rsid w:val="00EF3C33"/>
    <w:rsid w:val="00EF5E96"/>
    <w:rsid w:val="00EF791B"/>
    <w:rsid w:val="00F01A94"/>
    <w:rsid w:val="00F038A9"/>
    <w:rsid w:val="00F06325"/>
    <w:rsid w:val="00F108CF"/>
    <w:rsid w:val="00F13F31"/>
    <w:rsid w:val="00F158B9"/>
    <w:rsid w:val="00F20982"/>
    <w:rsid w:val="00F228FE"/>
    <w:rsid w:val="00F23BAC"/>
    <w:rsid w:val="00F2446E"/>
    <w:rsid w:val="00F24E00"/>
    <w:rsid w:val="00F24FEF"/>
    <w:rsid w:val="00F31CB3"/>
    <w:rsid w:val="00F36B3D"/>
    <w:rsid w:val="00F379C1"/>
    <w:rsid w:val="00F40EB9"/>
    <w:rsid w:val="00F41EEA"/>
    <w:rsid w:val="00F42E81"/>
    <w:rsid w:val="00F43610"/>
    <w:rsid w:val="00F515C7"/>
    <w:rsid w:val="00F547BD"/>
    <w:rsid w:val="00F54B82"/>
    <w:rsid w:val="00F55B97"/>
    <w:rsid w:val="00F56CD0"/>
    <w:rsid w:val="00F6277A"/>
    <w:rsid w:val="00F6375F"/>
    <w:rsid w:val="00F64D80"/>
    <w:rsid w:val="00F64E68"/>
    <w:rsid w:val="00F755C4"/>
    <w:rsid w:val="00F76DC5"/>
    <w:rsid w:val="00F76FAC"/>
    <w:rsid w:val="00F76FB0"/>
    <w:rsid w:val="00F828CC"/>
    <w:rsid w:val="00F859D3"/>
    <w:rsid w:val="00F91A0D"/>
    <w:rsid w:val="00F963A8"/>
    <w:rsid w:val="00F96750"/>
    <w:rsid w:val="00F97A09"/>
    <w:rsid w:val="00FA0106"/>
    <w:rsid w:val="00FA0369"/>
    <w:rsid w:val="00FA4BE6"/>
    <w:rsid w:val="00FA75C7"/>
    <w:rsid w:val="00FA78F0"/>
    <w:rsid w:val="00FA7C9C"/>
    <w:rsid w:val="00FB02D6"/>
    <w:rsid w:val="00FB5CA0"/>
    <w:rsid w:val="00FC0671"/>
    <w:rsid w:val="00FC606B"/>
    <w:rsid w:val="00FC65A3"/>
    <w:rsid w:val="00FC6D82"/>
    <w:rsid w:val="00FC71B3"/>
    <w:rsid w:val="00FD08CA"/>
    <w:rsid w:val="00FD2817"/>
    <w:rsid w:val="00FD7699"/>
    <w:rsid w:val="00FD7730"/>
    <w:rsid w:val="00FE169F"/>
    <w:rsid w:val="00FE2DFF"/>
    <w:rsid w:val="00FE59FD"/>
    <w:rsid w:val="00FF14EC"/>
    <w:rsid w:val="00FF19BC"/>
    <w:rsid w:val="00FF20BB"/>
    <w:rsid w:val="00FF2D40"/>
    <w:rsid w:val="00FF49AF"/>
    <w:rsid w:val="00FF4CB6"/>
    <w:rsid w:val="00FF750D"/>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6600A7"/>
  <w15:docId w15:val="{F7A9FCF7-D116-4441-BEB6-38C95A895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1938"/>
    <w:rPr>
      <w:rFonts w:ascii="Times New Roman" w:eastAsia="Times New Roman" w:hAnsi="Times New Roman"/>
      <w:sz w:val="24"/>
      <w:szCs w:val="24"/>
      <w:lang w:val="fr-CM"/>
    </w:rPr>
  </w:style>
  <w:style w:type="paragraph" w:styleId="Titre2">
    <w:name w:val="heading 2"/>
    <w:basedOn w:val="Normal"/>
    <w:next w:val="Normal"/>
    <w:link w:val="Titre2Car"/>
    <w:rsid w:val="006C294D"/>
    <w:pPr>
      <w:keepNext/>
      <w:keepLines/>
      <w:autoSpaceDN w:val="0"/>
      <w:spacing w:before="40"/>
      <w:outlineLvl w:val="1"/>
    </w:pPr>
    <w:rPr>
      <w:rFonts w:ascii="Calibri Light" w:hAnsi="Calibri Light"/>
      <w:color w:val="2E74B5"/>
      <w:sz w:val="26"/>
      <w:szCs w:val="26"/>
      <w:lang w:val="fr-FR"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qFormat/>
    <w:rsid w:val="00AD495A"/>
    <w:pPr>
      <w:spacing w:after="200" w:line="276" w:lineRule="auto"/>
      <w:ind w:left="720"/>
      <w:contextualSpacing/>
    </w:pPr>
    <w:rPr>
      <w:rFonts w:ascii="Calibri" w:eastAsia="Calibri" w:hAnsi="Calibri"/>
      <w:sz w:val="22"/>
      <w:szCs w:val="22"/>
      <w:lang w:val="fr-FR" w:eastAsia="en-US"/>
    </w:rPr>
  </w:style>
  <w:style w:type="table" w:styleId="Grilledutableau">
    <w:name w:val="Table Grid"/>
    <w:basedOn w:val="TableauNormal"/>
    <w:uiPriority w:val="59"/>
    <w:rsid w:val="00AF70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uiPriority w:val="99"/>
    <w:unhideWhenUsed/>
    <w:rsid w:val="00F859D3"/>
    <w:rPr>
      <w:color w:val="0000FF"/>
      <w:u w:val="single"/>
    </w:rPr>
  </w:style>
  <w:style w:type="character" w:styleId="lev">
    <w:name w:val="Strong"/>
    <w:uiPriority w:val="22"/>
    <w:qFormat/>
    <w:rsid w:val="00DD505D"/>
    <w:rPr>
      <w:b/>
      <w:bCs/>
    </w:rPr>
  </w:style>
  <w:style w:type="paragraph" w:styleId="En-tte">
    <w:name w:val="header"/>
    <w:basedOn w:val="Normal"/>
    <w:link w:val="En-tteCar"/>
    <w:uiPriority w:val="99"/>
    <w:unhideWhenUsed/>
    <w:rsid w:val="00CE6589"/>
    <w:pPr>
      <w:tabs>
        <w:tab w:val="center" w:pos="4536"/>
        <w:tab w:val="right" w:pos="9072"/>
      </w:tabs>
    </w:pPr>
    <w:rPr>
      <w:rFonts w:ascii="Calibri" w:eastAsia="Calibri" w:hAnsi="Calibri"/>
      <w:sz w:val="22"/>
      <w:szCs w:val="22"/>
      <w:lang w:val="fr-FR" w:eastAsia="en-US"/>
    </w:rPr>
  </w:style>
  <w:style w:type="character" w:customStyle="1" w:styleId="En-tteCar">
    <w:name w:val="En-tête Car"/>
    <w:basedOn w:val="Policepardfaut"/>
    <w:link w:val="En-tte"/>
    <w:uiPriority w:val="99"/>
    <w:rsid w:val="00CE6589"/>
  </w:style>
  <w:style w:type="paragraph" w:styleId="Pieddepage">
    <w:name w:val="footer"/>
    <w:basedOn w:val="Normal"/>
    <w:link w:val="PieddepageCar"/>
    <w:uiPriority w:val="99"/>
    <w:unhideWhenUsed/>
    <w:rsid w:val="00CE6589"/>
    <w:pPr>
      <w:tabs>
        <w:tab w:val="center" w:pos="4536"/>
        <w:tab w:val="right" w:pos="9072"/>
      </w:tabs>
    </w:pPr>
    <w:rPr>
      <w:rFonts w:ascii="Calibri" w:eastAsia="Calibri" w:hAnsi="Calibri"/>
      <w:sz w:val="22"/>
      <w:szCs w:val="22"/>
      <w:lang w:val="fr-FR" w:eastAsia="en-US"/>
    </w:rPr>
  </w:style>
  <w:style w:type="character" w:customStyle="1" w:styleId="PieddepageCar">
    <w:name w:val="Pied de page Car"/>
    <w:basedOn w:val="Policepardfaut"/>
    <w:link w:val="Pieddepage"/>
    <w:uiPriority w:val="99"/>
    <w:rsid w:val="00CE6589"/>
  </w:style>
  <w:style w:type="paragraph" w:styleId="NormalWeb">
    <w:name w:val="Normal (Web)"/>
    <w:basedOn w:val="Normal"/>
    <w:unhideWhenUsed/>
    <w:rsid w:val="00C5291F"/>
    <w:pPr>
      <w:spacing w:after="200" w:line="276" w:lineRule="auto"/>
    </w:pPr>
    <w:rPr>
      <w:rFonts w:eastAsia="Calibri"/>
      <w:lang w:val="fr-FR" w:eastAsia="en-US"/>
    </w:rPr>
  </w:style>
  <w:style w:type="paragraph" w:styleId="Textedebulles">
    <w:name w:val="Balloon Text"/>
    <w:basedOn w:val="Normal"/>
    <w:link w:val="TextedebullesCar"/>
    <w:uiPriority w:val="99"/>
    <w:semiHidden/>
    <w:unhideWhenUsed/>
    <w:rsid w:val="00C81D0A"/>
    <w:rPr>
      <w:rFonts w:ascii="Tahoma" w:eastAsia="Calibri" w:hAnsi="Tahoma"/>
      <w:sz w:val="16"/>
      <w:szCs w:val="16"/>
      <w:lang w:val="fr-FR" w:eastAsia="en-US"/>
    </w:rPr>
  </w:style>
  <w:style w:type="character" w:customStyle="1" w:styleId="TextedebullesCar">
    <w:name w:val="Texte de bulles Car"/>
    <w:link w:val="Textedebulles"/>
    <w:uiPriority w:val="99"/>
    <w:semiHidden/>
    <w:rsid w:val="00C81D0A"/>
    <w:rPr>
      <w:rFonts w:ascii="Tahoma" w:hAnsi="Tahoma" w:cs="Tahoma"/>
      <w:sz w:val="16"/>
      <w:szCs w:val="16"/>
      <w:lang w:eastAsia="en-US"/>
    </w:rPr>
  </w:style>
  <w:style w:type="paragraph" w:styleId="PrformatHTML">
    <w:name w:val="HTML Preformatted"/>
    <w:basedOn w:val="Normal"/>
    <w:link w:val="PrformatHTMLCar"/>
    <w:uiPriority w:val="99"/>
    <w:semiHidden/>
    <w:unhideWhenUsed/>
    <w:rsid w:val="00F51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fr-FR" w:eastAsia="en-US"/>
    </w:rPr>
  </w:style>
  <w:style w:type="character" w:customStyle="1" w:styleId="PrformatHTMLCar">
    <w:name w:val="Préformaté HTML Car"/>
    <w:link w:val="PrformatHTML"/>
    <w:uiPriority w:val="99"/>
    <w:semiHidden/>
    <w:rsid w:val="00F515C7"/>
    <w:rPr>
      <w:rFonts w:ascii="Courier New" w:eastAsia="Times New Roman" w:hAnsi="Courier New" w:cs="Courier New"/>
    </w:rPr>
  </w:style>
  <w:style w:type="table" w:customStyle="1" w:styleId="Trameclaire-Accent11">
    <w:name w:val="Trame claire - Accent 11"/>
    <w:basedOn w:val="TableauNormal"/>
    <w:uiPriority w:val="60"/>
    <w:rsid w:val="00AE2694"/>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Bibliographie">
    <w:name w:val="Bibliography"/>
    <w:basedOn w:val="Normal"/>
    <w:next w:val="Normal"/>
    <w:uiPriority w:val="37"/>
    <w:unhideWhenUsed/>
    <w:rsid w:val="00DB7A10"/>
    <w:pPr>
      <w:spacing w:after="160" w:line="259" w:lineRule="auto"/>
    </w:pPr>
    <w:rPr>
      <w:rFonts w:ascii="Calibri" w:eastAsia="Calibri" w:hAnsi="Calibri"/>
      <w:sz w:val="22"/>
      <w:szCs w:val="22"/>
      <w:lang w:val="fr-FR" w:eastAsia="en-US"/>
    </w:rPr>
  </w:style>
  <w:style w:type="character" w:styleId="Lienhypertextesuivivisit">
    <w:name w:val="FollowedHyperlink"/>
    <w:basedOn w:val="Policepardfaut"/>
    <w:uiPriority w:val="99"/>
    <w:semiHidden/>
    <w:unhideWhenUsed/>
    <w:rsid w:val="00DB7A10"/>
    <w:rPr>
      <w:color w:val="800080" w:themeColor="followedHyperlink"/>
      <w:u w:val="single"/>
    </w:rPr>
  </w:style>
  <w:style w:type="character" w:styleId="Mentionnonrsolue">
    <w:name w:val="Unresolved Mention"/>
    <w:basedOn w:val="Policepardfaut"/>
    <w:uiPriority w:val="99"/>
    <w:semiHidden/>
    <w:unhideWhenUsed/>
    <w:rsid w:val="00DB7A10"/>
    <w:rPr>
      <w:color w:val="605E5C"/>
      <w:shd w:val="clear" w:color="auto" w:fill="E1DFDD"/>
    </w:rPr>
  </w:style>
  <w:style w:type="table" w:styleId="TableauListe6Couleur-Accentuation1">
    <w:name w:val="List Table 6 Colorful Accent 1"/>
    <w:basedOn w:val="TableauNormal"/>
    <w:uiPriority w:val="51"/>
    <w:rsid w:val="004F0889"/>
    <w:rPr>
      <w:rFonts w:ascii="Times New Roman" w:hAnsi="Times New Roman"/>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itre2Car">
    <w:name w:val="Titre 2 Car"/>
    <w:basedOn w:val="Policepardfaut"/>
    <w:link w:val="Titre2"/>
    <w:rsid w:val="006C294D"/>
    <w:rPr>
      <w:rFonts w:ascii="Calibri Light" w:eastAsia="Times New Roman" w:hAnsi="Calibri Light"/>
      <w:color w:val="2E74B5"/>
      <w:sz w:val="26"/>
      <w:szCs w:val="26"/>
      <w:lang w:eastAsia="en-US"/>
    </w:rPr>
  </w:style>
  <w:style w:type="character" w:customStyle="1" w:styleId="tlid-translation">
    <w:name w:val="tlid-translation"/>
    <w:basedOn w:val="Policepardfaut"/>
    <w:rsid w:val="001F7A95"/>
  </w:style>
  <w:style w:type="character" w:customStyle="1" w:styleId="apple-converted-space">
    <w:name w:val="apple-converted-space"/>
    <w:basedOn w:val="Policepardfaut"/>
    <w:rsid w:val="00FB5CA0"/>
  </w:style>
  <w:style w:type="table" w:styleId="TableauListe7Couleur-Accentuation5">
    <w:name w:val="List Table 7 Colorful Accent 5"/>
    <w:basedOn w:val="TableauNormal"/>
    <w:uiPriority w:val="52"/>
    <w:rsid w:val="00AD3321"/>
    <w:rPr>
      <w:rFonts w:asciiTheme="minorHAnsi" w:eastAsiaTheme="minorHAnsi" w:hAnsiTheme="minorHAnsi" w:cstheme="minorBidi"/>
      <w:color w:val="31849B" w:themeColor="accent5" w:themeShade="BF"/>
      <w:sz w:val="24"/>
      <w:szCs w:val="24"/>
      <w:lang w:val="fr-CM"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652281">
      <w:bodyDiv w:val="1"/>
      <w:marLeft w:val="0"/>
      <w:marRight w:val="0"/>
      <w:marTop w:val="0"/>
      <w:marBottom w:val="0"/>
      <w:divBdr>
        <w:top w:val="none" w:sz="0" w:space="0" w:color="auto"/>
        <w:left w:val="none" w:sz="0" w:space="0" w:color="auto"/>
        <w:bottom w:val="none" w:sz="0" w:space="0" w:color="auto"/>
        <w:right w:val="none" w:sz="0" w:space="0" w:color="auto"/>
      </w:divBdr>
    </w:div>
    <w:div w:id="70351322">
      <w:bodyDiv w:val="1"/>
      <w:marLeft w:val="0"/>
      <w:marRight w:val="0"/>
      <w:marTop w:val="0"/>
      <w:marBottom w:val="0"/>
      <w:divBdr>
        <w:top w:val="none" w:sz="0" w:space="0" w:color="auto"/>
        <w:left w:val="none" w:sz="0" w:space="0" w:color="auto"/>
        <w:bottom w:val="none" w:sz="0" w:space="0" w:color="auto"/>
        <w:right w:val="none" w:sz="0" w:space="0" w:color="auto"/>
      </w:divBdr>
    </w:div>
    <w:div w:id="178468154">
      <w:bodyDiv w:val="1"/>
      <w:marLeft w:val="0"/>
      <w:marRight w:val="0"/>
      <w:marTop w:val="0"/>
      <w:marBottom w:val="0"/>
      <w:divBdr>
        <w:top w:val="none" w:sz="0" w:space="0" w:color="auto"/>
        <w:left w:val="none" w:sz="0" w:space="0" w:color="auto"/>
        <w:bottom w:val="none" w:sz="0" w:space="0" w:color="auto"/>
        <w:right w:val="none" w:sz="0" w:space="0" w:color="auto"/>
      </w:divBdr>
    </w:div>
    <w:div w:id="199980472">
      <w:bodyDiv w:val="1"/>
      <w:marLeft w:val="0"/>
      <w:marRight w:val="0"/>
      <w:marTop w:val="0"/>
      <w:marBottom w:val="0"/>
      <w:divBdr>
        <w:top w:val="none" w:sz="0" w:space="0" w:color="auto"/>
        <w:left w:val="none" w:sz="0" w:space="0" w:color="auto"/>
        <w:bottom w:val="none" w:sz="0" w:space="0" w:color="auto"/>
        <w:right w:val="none" w:sz="0" w:space="0" w:color="auto"/>
      </w:divBdr>
    </w:div>
    <w:div w:id="277378306">
      <w:bodyDiv w:val="1"/>
      <w:marLeft w:val="0"/>
      <w:marRight w:val="0"/>
      <w:marTop w:val="0"/>
      <w:marBottom w:val="0"/>
      <w:divBdr>
        <w:top w:val="none" w:sz="0" w:space="0" w:color="auto"/>
        <w:left w:val="none" w:sz="0" w:space="0" w:color="auto"/>
        <w:bottom w:val="none" w:sz="0" w:space="0" w:color="auto"/>
        <w:right w:val="none" w:sz="0" w:space="0" w:color="auto"/>
      </w:divBdr>
    </w:div>
    <w:div w:id="369037845">
      <w:bodyDiv w:val="1"/>
      <w:marLeft w:val="0"/>
      <w:marRight w:val="0"/>
      <w:marTop w:val="0"/>
      <w:marBottom w:val="0"/>
      <w:divBdr>
        <w:top w:val="none" w:sz="0" w:space="0" w:color="auto"/>
        <w:left w:val="none" w:sz="0" w:space="0" w:color="auto"/>
        <w:bottom w:val="none" w:sz="0" w:space="0" w:color="auto"/>
        <w:right w:val="none" w:sz="0" w:space="0" w:color="auto"/>
      </w:divBdr>
    </w:div>
    <w:div w:id="460391598">
      <w:bodyDiv w:val="1"/>
      <w:marLeft w:val="0"/>
      <w:marRight w:val="0"/>
      <w:marTop w:val="0"/>
      <w:marBottom w:val="0"/>
      <w:divBdr>
        <w:top w:val="none" w:sz="0" w:space="0" w:color="auto"/>
        <w:left w:val="none" w:sz="0" w:space="0" w:color="auto"/>
        <w:bottom w:val="none" w:sz="0" w:space="0" w:color="auto"/>
        <w:right w:val="none" w:sz="0" w:space="0" w:color="auto"/>
      </w:divBdr>
    </w:div>
    <w:div w:id="508521107">
      <w:bodyDiv w:val="1"/>
      <w:marLeft w:val="0"/>
      <w:marRight w:val="0"/>
      <w:marTop w:val="0"/>
      <w:marBottom w:val="0"/>
      <w:divBdr>
        <w:top w:val="none" w:sz="0" w:space="0" w:color="auto"/>
        <w:left w:val="none" w:sz="0" w:space="0" w:color="auto"/>
        <w:bottom w:val="none" w:sz="0" w:space="0" w:color="auto"/>
        <w:right w:val="none" w:sz="0" w:space="0" w:color="auto"/>
      </w:divBdr>
    </w:div>
    <w:div w:id="511843435">
      <w:bodyDiv w:val="1"/>
      <w:marLeft w:val="0"/>
      <w:marRight w:val="0"/>
      <w:marTop w:val="0"/>
      <w:marBottom w:val="0"/>
      <w:divBdr>
        <w:top w:val="none" w:sz="0" w:space="0" w:color="auto"/>
        <w:left w:val="none" w:sz="0" w:space="0" w:color="auto"/>
        <w:bottom w:val="none" w:sz="0" w:space="0" w:color="auto"/>
        <w:right w:val="none" w:sz="0" w:space="0" w:color="auto"/>
      </w:divBdr>
    </w:div>
    <w:div w:id="523054620">
      <w:bodyDiv w:val="1"/>
      <w:marLeft w:val="0"/>
      <w:marRight w:val="0"/>
      <w:marTop w:val="0"/>
      <w:marBottom w:val="0"/>
      <w:divBdr>
        <w:top w:val="none" w:sz="0" w:space="0" w:color="auto"/>
        <w:left w:val="none" w:sz="0" w:space="0" w:color="auto"/>
        <w:bottom w:val="none" w:sz="0" w:space="0" w:color="auto"/>
        <w:right w:val="none" w:sz="0" w:space="0" w:color="auto"/>
      </w:divBdr>
    </w:div>
    <w:div w:id="551304433">
      <w:bodyDiv w:val="1"/>
      <w:marLeft w:val="0"/>
      <w:marRight w:val="0"/>
      <w:marTop w:val="0"/>
      <w:marBottom w:val="0"/>
      <w:divBdr>
        <w:top w:val="none" w:sz="0" w:space="0" w:color="auto"/>
        <w:left w:val="none" w:sz="0" w:space="0" w:color="auto"/>
        <w:bottom w:val="none" w:sz="0" w:space="0" w:color="auto"/>
        <w:right w:val="none" w:sz="0" w:space="0" w:color="auto"/>
      </w:divBdr>
    </w:div>
    <w:div w:id="567345642">
      <w:bodyDiv w:val="1"/>
      <w:marLeft w:val="0"/>
      <w:marRight w:val="0"/>
      <w:marTop w:val="0"/>
      <w:marBottom w:val="0"/>
      <w:divBdr>
        <w:top w:val="none" w:sz="0" w:space="0" w:color="auto"/>
        <w:left w:val="none" w:sz="0" w:space="0" w:color="auto"/>
        <w:bottom w:val="none" w:sz="0" w:space="0" w:color="auto"/>
        <w:right w:val="none" w:sz="0" w:space="0" w:color="auto"/>
      </w:divBdr>
    </w:div>
    <w:div w:id="576018392">
      <w:bodyDiv w:val="1"/>
      <w:marLeft w:val="0"/>
      <w:marRight w:val="0"/>
      <w:marTop w:val="0"/>
      <w:marBottom w:val="0"/>
      <w:divBdr>
        <w:top w:val="none" w:sz="0" w:space="0" w:color="auto"/>
        <w:left w:val="none" w:sz="0" w:space="0" w:color="auto"/>
        <w:bottom w:val="none" w:sz="0" w:space="0" w:color="auto"/>
        <w:right w:val="none" w:sz="0" w:space="0" w:color="auto"/>
      </w:divBdr>
    </w:div>
    <w:div w:id="582762864">
      <w:bodyDiv w:val="1"/>
      <w:marLeft w:val="0"/>
      <w:marRight w:val="0"/>
      <w:marTop w:val="0"/>
      <w:marBottom w:val="0"/>
      <w:divBdr>
        <w:top w:val="none" w:sz="0" w:space="0" w:color="auto"/>
        <w:left w:val="none" w:sz="0" w:space="0" w:color="auto"/>
        <w:bottom w:val="none" w:sz="0" w:space="0" w:color="auto"/>
        <w:right w:val="none" w:sz="0" w:space="0" w:color="auto"/>
      </w:divBdr>
    </w:div>
    <w:div w:id="613951015">
      <w:bodyDiv w:val="1"/>
      <w:marLeft w:val="0"/>
      <w:marRight w:val="0"/>
      <w:marTop w:val="0"/>
      <w:marBottom w:val="0"/>
      <w:divBdr>
        <w:top w:val="none" w:sz="0" w:space="0" w:color="auto"/>
        <w:left w:val="none" w:sz="0" w:space="0" w:color="auto"/>
        <w:bottom w:val="none" w:sz="0" w:space="0" w:color="auto"/>
        <w:right w:val="none" w:sz="0" w:space="0" w:color="auto"/>
      </w:divBdr>
    </w:div>
    <w:div w:id="635570208">
      <w:bodyDiv w:val="1"/>
      <w:marLeft w:val="0"/>
      <w:marRight w:val="0"/>
      <w:marTop w:val="0"/>
      <w:marBottom w:val="0"/>
      <w:divBdr>
        <w:top w:val="none" w:sz="0" w:space="0" w:color="auto"/>
        <w:left w:val="none" w:sz="0" w:space="0" w:color="auto"/>
        <w:bottom w:val="none" w:sz="0" w:space="0" w:color="auto"/>
        <w:right w:val="none" w:sz="0" w:space="0" w:color="auto"/>
      </w:divBdr>
    </w:div>
    <w:div w:id="660542092">
      <w:bodyDiv w:val="1"/>
      <w:marLeft w:val="0"/>
      <w:marRight w:val="0"/>
      <w:marTop w:val="0"/>
      <w:marBottom w:val="0"/>
      <w:divBdr>
        <w:top w:val="none" w:sz="0" w:space="0" w:color="auto"/>
        <w:left w:val="none" w:sz="0" w:space="0" w:color="auto"/>
        <w:bottom w:val="none" w:sz="0" w:space="0" w:color="auto"/>
        <w:right w:val="none" w:sz="0" w:space="0" w:color="auto"/>
      </w:divBdr>
    </w:div>
    <w:div w:id="755397938">
      <w:bodyDiv w:val="1"/>
      <w:marLeft w:val="0"/>
      <w:marRight w:val="0"/>
      <w:marTop w:val="0"/>
      <w:marBottom w:val="0"/>
      <w:divBdr>
        <w:top w:val="none" w:sz="0" w:space="0" w:color="auto"/>
        <w:left w:val="none" w:sz="0" w:space="0" w:color="auto"/>
        <w:bottom w:val="none" w:sz="0" w:space="0" w:color="auto"/>
        <w:right w:val="none" w:sz="0" w:space="0" w:color="auto"/>
      </w:divBdr>
      <w:divsChild>
        <w:div w:id="1088892710">
          <w:marLeft w:val="1166"/>
          <w:marRight w:val="0"/>
          <w:marTop w:val="96"/>
          <w:marBottom w:val="0"/>
          <w:divBdr>
            <w:top w:val="none" w:sz="0" w:space="0" w:color="auto"/>
            <w:left w:val="none" w:sz="0" w:space="0" w:color="auto"/>
            <w:bottom w:val="none" w:sz="0" w:space="0" w:color="auto"/>
            <w:right w:val="none" w:sz="0" w:space="0" w:color="auto"/>
          </w:divBdr>
        </w:div>
        <w:div w:id="1101490324">
          <w:marLeft w:val="1166"/>
          <w:marRight w:val="0"/>
          <w:marTop w:val="96"/>
          <w:marBottom w:val="0"/>
          <w:divBdr>
            <w:top w:val="none" w:sz="0" w:space="0" w:color="auto"/>
            <w:left w:val="none" w:sz="0" w:space="0" w:color="auto"/>
            <w:bottom w:val="none" w:sz="0" w:space="0" w:color="auto"/>
            <w:right w:val="none" w:sz="0" w:space="0" w:color="auto"/>
          </w:divBdr>
        </w:div>
        <w:div w:id="1176070433">
          <w:marLeft w:val="1166"/>
          <w:marRight w:val="0"/>
          <w:marTop w:val="96"/>
          <w:marBottom w:val="0"/>
          <w:divBdr>
            <w:top w:val="none" w:sz="0" w:space="0" w:color="auto"/>
            <w:left w:val="none" w:sz="0" w:space="0" w:color="auto"/>
            <w:bottom w:val="none" w:sz="0" w:space="0" w:color="auto"/>
            <w:right w:val="none" w:sz="0" w:space="0" w:color="auto"/>
          </w:divBdr>
        </w:div>
        <w:div w:id="1219781030">
          <w:marLeft w:val="1166"/>
          <w:marRight w:val="0"/>
          <w:marTop w:val="96"/>
          <w:marBottom w:val="0"/>
          <w:divBdr>
            <w:top w:val="none" w:sz="0" w:space="0" w:color="auto"/>
            <w:left w:val="none" w:sz="0" w:space="0" w:color="auto"/>
            <w:bottom w:val="none" w:sz="0" w:space="0" w:color="auto"/>
            <w:right w:val="none" w:sz="0" w:space="0" w:color="auto"/>
          </w:divBdr>
        </w:div>
        <w:div w:id="1235315430">
          <w:marLeft w:val="1166"/>
          <w:marRight w:val="0"/>
          <w:marTop w:val="96"/>
          <w:marBottom w:val="0"/>
          <w:divBdr>
            <w:top w:val="none" w:sz="0" w:space="0" w:color="auto"/>
            <w:left w:val="none" w:sz="0" w:space="0" w:color="auto"/>
            <w:bottom w:val="none" w:sz="0" w:space="0" w:color="auto"/>
            <w:right w:val="none" w:sz="0" w:space="0" w:color="auto"/>
          </w:divBdr>
        </w:div>
      </w:divsChild>
    </w:div>
    <w:div w:id="841166979">
      <w:bodyDiv w:val="1"/>
      <w:marLeft w:val="0"/>
      <w:marRight w:val="0"/>
      <w:marTop w:val="0"/>
      <w:marBottom w:val="0"/>
      <w:divBdr>
        <w:top w:val="none" w:sz="0" w:space="0" w:color="auto"/>
        <w:left w:val="none" w:sz="0" w:space="0" w:color="auto"/>
        <w:bottom w:val="none" w:sz="0" w:space="0" w:color="auto"/>
        <w:right w:val="none" w:sz="0" w:space="0" w:color="auto"/>
      </w:divBdr>
    </w:div>
    <w:div w:id="843202080">
      <w:bodyDiv w:val="1"/>
      <w:marLeft w:val="0"/>
      <w:marRight w:val="0"/>
      <w:marTop w:val="0"/>
      <w:marBottom w:val="0"/>
      <w:divBdr>
        <w:top w:val="none" w:sz="0" w:space="0" w:color="auto"/>
        <w:left w:val="none" w:sz="0" w:space="0" w:color="auto"/>
        <w:bottom w:val="none" w:sz="0" w:space="0" w:color="auto"/>
        <w:right w:val="none" w:sz="0" w:space="0" w:color="auto"/>
      </w:divBdr>
    </w:div>
    <w:div w:id="843861327">
      <w:bodyDiv w:val="1"/>
      <w:marLeft w:val="0"/>
      <w:marRight w:val="0"/>
      <w:marTop w:val="0"/>
      <w:marBottom w:val="0"/>
      <w:divBdr>
        <w:top w:val="none" w:sz="0" w:space="0" w:color="auto"/>
        <w:left w:val="none" w:sz="0" w:space="0" w:color="auto"/>
        <w:bottom w:val="none" w:sz="0" w:space="0" w:color="auto"/>
        <w:right w:val="none" w:sz="0" w:space="0" w:color="auto"/>
      </w:divBdr>
    </w:div>
    <w:div w:id="852230547">
      <w:bodyDiv w:val="1"/>
      <w:marLeft w:val="0"/>
      <w:marRight w:val="0"/>
      <w:marTop w:val="0"/>
      <w:marBottom w:val="0"/>
      <w:divBdr>
        <w:top w:val="none" w:sz="0" w:space="0" w:color="auto"/>
        <w:left w:val="none" w:sz="0" w:space="0" w:color="auto"/>
        <w:bottom w:val="none" w:sz="0" w:space="0" w:color="auto"/>
        <w:right w:val="none" w:sz="0" w:space="0" w:color="auto"/>
      </w:divBdr>
    </w:div>
    <w:div w:id="1042247211">
      <w:bodyDiv w:val="1"/>
      <w:marLeft w:val="0"/>
      <w:marRight w:val="0"/>
      <w:marTop w:val="0"/>
      <w:marBottom w:val="0"/>
      <w:divBdr>
        <w:top w:val="none" w:sz="0" w:space="0" w:color="auto"/>
        <w:left w:val="none" w:sz="0" w:space="0" w:color="auto"/>
        <w:bottom w:val="none" w:sz="0" w:space="0" w:color="auto"/>
        <w:right w:val="none" w:sz="0" w:space="0" w:color="auto"/>
      </w:divBdr>
    </w:div>
    <w:div w:id="1060444844">
      <w:bodyDiv w:val="1"/>
      <w:marLeft w:val="0"/>
      <w:marRight w:val="0"/>
      <w:marTop w:val="0"/>
      <w:marBottom w:val="0"/>
      <w:divBdr>
        <w:top w:val="none" w:sz="0" w:space="0" w:color="auto"/>
        <w:left w:val="none" w:sz="0" w:space="0" w:color="auto"/>
        <w:bottom w:val="none" w:sz="0" w:space="0" w:color="auto"/>
        <w:right w:val="none" w:sz="0" w:space="0" w:color="auto"/>
      </w:divBdr>
    </w:div>
    <w:div w:id="1128743029">
      <w:bodyDiv w:val="1"/>
      <w:marLeft w:val="0"/>
      <w:marRight w:val="0"/>
      <w:marTop w:val="0"/>
      <w:marBottom w:val="0"/>
      <w:divBdr>
        <w:top w:val="none" w:sz="0" w:space="0" w:color="auto"/>
        <w:left w:val="none" w:sz="0" w:space="0" w:color="auto"/>
        <w:bottom w:val="none" w:sz="0" w:space="0" w:color="auto"/>
        <w:right w:val="none" w:sz="0" w:space="0" w:color="auto"/>
      </w:divBdr>
    </w:div>
    <w:div w:id="1167405772">
      <w:bodyDiv w:val="1"/>
      <w:marLeft w:val="0"/>
      <w:marRight w:val="0"/>
      <w:marTop w:val="0"/>
      <w:marBottom w:val="0"/>
      <w:divBdr>
        <w:top w:val="none" w:sz="0" w:space="0" w:color="auto"/>
        <w:left w:val="none" w:sz="0" w:space="0" w:color="auto"/>
        <w:bottom w:val="none" w:sz="0" w:space="0" w:color="auto"/>
        <w:right w:val="none" w:sz="0" w:space="0" w:color="auto"/>
      </w:divBdr>
    </w:div>
    <w:div w:id="1272667209">
      <w:bodyDiv w:val="1"/>
      <w:marLeft w:val="0"/>
      <w:marRight w:val="0"/>
      <w:marTop w:val="0"/>
      <w:marBottom w:val="0"/>
      <w:divBdr>
        <w:top w:val="none" w:sz="0" w:space="0" w:color="auto"/>
        <w:left w:val="none" w:sz="0" w:space="0" w:color="auto"/>
        <w:bottom w:val="none" w:sz="0" w:space="0" w:color="auto"/>
        <w:right w:val="none" w:sz="0" w:space="0" w:color="auto"/>
      </w:divBdr>
    </w:div>
    <w:div w:id="1286540028">
      <w:bodyDiv w:val="1"/>
      <w:marLeft w:val="0"/>
      <w:marRight w:val="0"/>
      <w:marTop w:val="0"/>
      <w:marBottom w:val="0"/>
      <w:divBdr>
        <w:top w:val="none" w:sz="0" w:space="0" w:color="auto"/>
        <w:left w:val="none" w:sz="0" w:space="0" w:color="auto"/>
        <w:bottom w:val="none" w:sz="0" w:space="0" w:color="auto"/>
        <w:right w:val="none" w:sz="0" w:space="0" w:color="auto"/>
      </w:divBdr>
    </w:div>
    <w:div w:id="1290941931">
      <w:bodyDiv w:val="1"/>
      <w:marLeft w:val="0"/>
      <w:marRight w:val="0"/>
      <w:marTop w:val="0"/>
      <w:marBottom w:val="0"/>
      <w:divBdr>
        <w:top w:val="none" w:sz="0" w:space="0" w:color="auto"/>
        <w:left w:val="none" w:sz="0" w:space="0" w:color="auto"/>
        <w:bottom w:val="none" w:sz="0" w:space="0" w:color="auto"/>
        <w:right w:val="none" w:sz="0" w:space="0" w:color="auto"/>
      </w:divBdr>
    </w:div>
    <w:div w:id="1443375508">
      <w:bodyDiv w:val="1"/>
      <w:marLeft w:val="0"/>
      <w:marRight w:val="0"/>
      <w:marTop w:val="0"/>
      <w:marBottom w:val="0"/>
      <w:divBdr>
        <w:top w:val="none" w:sz="0" w:space="0" w:color="auto"/>
        <w:left w:val="none" w:sz="0" w:space="0" w:color="auto"/>
        <w:bottom w:val="none" w:sz="0" w:space="0" w:color="auto"/>
        <w:right w:val="none" w:sz="0" w:space="0" w:color="auto"/>
      </w:divBdr>
    </w:div>
    <w:div w:id="1462117843">
      <w:bodyDiv w:val="1"/>
      <w:marLeft w:val="0"/>
      <w:marRight w:val="0"/>
      <w:marTop w:val="0"/>
      <w:marBottom w:val="0"/>
      <w:divBdr>
        <w:top w:val="none" w:sz="0" w:space="0" w:color="auto"/>
        <w:left w:val="none" w:sz="0" w:space="0" w:color="auto"/>
        <w:bottom w:val="none" w:sz="0" w:space="0" w:color="auto"/>
        <w:right w:val="none" w:sz="0" w:space="0" w:color="auto"/>
      </w:divBdr>
    </w:div>
    <w:div w:id="1473670211">
      <w:bodyDiv w:val="1"/>
      <w:marLeft w:val="0"/>
      <w:marRight w:val="0"/>
      <w:marTop w:val="0"/>
      <w:marBottom w:val="0"/>
      <w:divBdr>
        <w:top w:val="none" w:sz="0" w:space="0" w:color="auto"/>
        <w:left w:val="none" w:sz="0" w:space="0" w:color="auto"/>
        <w:bottom w:val="none" w:sz="0" w:space="0" w:color="auto"/>
        <w:right w:val="none" w:sz="0" w:space="0" w:color="auto"/>
      </w:divBdr>
    </w:div>
    <w:div w:id="1478305420">
      <w:bodyDiv w:val="1"/>
      <w:marLeft w:val="0"/>
      <w:marRight w:val="0"/>
      <w:marTop w:val="0"/>
      <w:marBottom w:val="0"/>
      <w:divBdr>
        <w:top w:val="none" w:sz="0" w:space="0" w:color="auto"/>
        <w:left w:val="none" w:sz="0" w:space="0" w:color="auto"/>
        <w:bottom w:val="none" w:sz="0" w:space="0" w:color="auto"/>
        <w:right w:val="none" w:sz="0" w:space="0" w:color="auto"/>
      </w:divBdr>
      <w:divsChild>
        <w:div w:id="2042243177">
          <w:marLeft w:val="0"/>
          <w:marRight w:val="0"/>
          <w:marTop w:val="98"/>
          <w:marBottom w:val="293"/>
          <w:divBdr>
            <w:top w:val="none" w:sz="0" w:space="0" w:color="auto"/>
            <w:left w:val="none" w:sz="0" w:space="0" w:color="auto"/>
            <w:bottom w:val="none" w:sz="0" w:space="0" w:color="auto"/>
            <w:right w:val="none" w:sz="0" w:space="0" w:color="auto"/>
          </w:divBdr>
          <w:divsChild>
            <w:div w:id="726798837">
              <w:marLeft w:val="0"/>
              <w:marRight w:val="0"/>
              <w:marTop w:val="0"/>
              <w:marBottom w:val="0"/>
              <w:divBdr>
                <w:top w:val="none" w:sz="0" w:space="0" w:color="auto"/>
                <w:left w:val="none" w:sz="0" w:space="0" w:color="auto"/>
                <w:bottom w:val="none" w:sz="0" w:space="0" w:color="auto"/>
                <w:right w:val="none" w:sz="0" w:space="0" w:color="auto"/>
              </w:divBdr>
            </w:div>
            <w:div w:id="128195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884419">
      <w:bodyDiv w:val="1"/>
      <w:marLeft w:val="0"/>
      <w:marRight w:val="0"/>
      <w:marTop w:val="0"/>
      <w:marBottom w:val="0"/>
      <w:divBdr>
        <w:top w:val="none" w:sz="0" w:space="0" w:color="auto"/>
        <w:left w:val="none" w:sz="0" w:space="0" w:color="auto"/>
        <w:bottom w:val="none" w:sz="0" w:space="0" w:color="auto"/>
        <w:right w:val="none" w:sz="0" w:space="0" w:color="auto"/>
      </w:divBdr>
    </w:div>
    <w:div w:id="1528180488">
      <w:bodyDiv w:val="1"/>
      <w:marLeft w:val="0"/>
      <w:marRight w:val="0"/>
      <w:marTop w:val="0"/>
      <w:marBottom w:val="0"/>
      <w:divBdr>
        <w:top w:val="none" w:sz="0" w:space="0" w:color="auto"/>
        <w:left w:val="none" w:sz="0" w:space="0" w:color="auto"/>
        <w:bottom w:val="none" w:sz="0" w:space="0" w:color="auto"/>
        <w:right w:val="none" w:sz="0" w:space="0" w:color="auto"/>
      </w:divBdr>
    </w:div>
    <w:div w:id="1534423629">
      <w:bodyDiv w:val="1"/>
      <w:marLeft w:val="0"/>
      <w:marRight w:val="0"/>
      <w:marTop w:val="0"/>
      <w:marBottom w:val="0"/>
      <w:divBdr>
        <w:top w:val="none" w:sz="0" w:space="0" w:color="auto"/>
        <w:left w:val="none" w:sz="0" w:space="0" w:color="auto"/>
        <w:bottom w:val="none" w:sz="0" w:space="0" w:color="auto"/>
        <w:right w:val="none" w:sz="0" w:space="0" w:color="auto"/>
      </w:divBdr>
    </w:div>
    <w:div w:id="1536304985">
      <w:bodyDiv w:val="1"/>
      <w:marLeft w:val="0"/>
      <w:marRight w:val="0"/>
      <w:marTop w:val="0"/>
      <w:marBottom w:val="0"/>
      <w:divBdr>
        <w:top w:val="none" w:sz="0" w:space="0" w:color="auto"/>
        <w:left w:val="none" w:sz="0" w:space="0" w:color="auto"/>
        <w:bottom w:val="none" w:sz="0" w:space="0" w:color="auto"/>
        <w:right w:val="none" w:sz="0" w:space="0" w:color="auto"/>
      </w:divBdr>
    </w:div>
    <w:div w:id="1585606144">
      <w:bodyDiv w:val="1"/>
      <w:marLeft w:val="0"/>
      <w:marRight w:val="0"/>
      <w:marTop w:val="0"/>
      <w:marBottom w:val="0"/>
      <w:divBdr>
        <w:top w:val="none" w:sz="0" w:space="0" w:color="auto"/>
        <w:left w:val="none" w:sz="0" w:space="0" w:color="auto"/>
        <w:bottom w:val="none" w:sz="0" w:space="0" w:color="auto"/>
        <w:right w:val="none" w:sz="0" w:space="0" w:color="auto"/>
      </w:divBdr>
    </w:div>
    <w:div w:id="1600336224">
      <w:bodyDiv w:val="1"/>
      <w:marLeft w:val="0"/>
      <w:marRight w:val="0"/>
      <w:marTop w:val="0"/>
      <w:marBottom w:val="0"/>
      <w:divBdr>
        <w:top w:val="none" w:sz="0" w:space="0" w:color="auto"/>
        <w:left w:val="none" w:sz="0" w:space="0" w:color="auto"/>
        <w:bottom w:val="none" w:sz="0" w:space="0" w:color="auto"/>
        <w:right w:val="none" w:sz="0" w:space="0" w:color="auto"/>
      </w:divBdr>
    </w:div>
    <w:div w:id="1612275534">
      <w:bodyDiv w:val="1"/>
      <w:marLeft w:val="0"/>
      <w:marRight w:val="0"/>
      <w:marTop w:val="0"/>
      <w:marBottom w:val="0"/>
      <w:divBdr>
        <w:top w:val="none" w:sz="0" w:space="0" w:color="auto"/>
        <w:left w:val="none" w:sz="0" w:space="0" w:color="auto"/>
        <w:bottom w:val="none" w:sz="0" w:space="0" w:color="auto"/>
        <w:right w:val="none" w:sz="0" w:space="0" w:color="auto"/>
      </w:divBdr>
    </w:div>
    <w:div w:id="1782450885">
      <w:bodyDiv w:val="1"/>
      <w:marLeft w:val="0"/>
      <w:marRight w:val="0"/>
      <w:marTop w:val="0"/>
      <w:marBottom w:val="0"/>
      <w:divBdr>
        <w:top w:val="none" w:sz="0" w:space="0" w:color="auto"/>
        <w:left w:val="none" w:sz="0" w:space="0" w:color="auto"/>
        <w:bottom w:val="none" w:sz="0" w:space="0" w:color="auto"/>
        <w:right w:val="none" w:sz="0" w:space="0" w:color="auto"/>
      </w:divBdr>
    </w:div>
    <w:div w:id="1785542217">
      <w:bodyDiv w:val="1"/>
      <w:marLeft w:val="0"/>
      <w:marRight w:val="0"/>
      <w:marTop w:val="0"/>
      <w:marBottom w:val="0"/>
      <w:divBdr>
        <w:top w:val="none" w:sz="0" w:space="0" w:color="auto"/>
        <w:left w:val="none" w:sz="0" w:space="0" w:color="auto"/>
        <w:bottom w:val="none" w:sz="0" w:space="0" w:color="auto"/>
        <w:right w:val="none" w:sz="0" w:space="0" w:color="auto"/>
      </w:divBdr>
    </w:div>
    <w:div w:id="1797870284">
      <w:bodyDiv w:val="1"/>
      <w:marLeft w:val="0"/>
      <w:marRight w:val="0"/>
      <w:marTop w:val="0"/>
      <w:marBottom w:val="0"/>
      <w:divBdr>
        <w:top w:val="none" w:sz="0" w:space="0" w:color="auto"/>
        <w:left w:val="none" w:sz="0" w:space="0" w:color="auto"/>
        <w:bottom w:val="none" w:sz="0" w:space="0" w:color="auto"/>
        <w:right w:val="none" w:sz="0" w:space="0" w:color="auto"/>
      </w:divBdr>
    </w:div>
    <w:div w:id="1842699205">
      <w:bodyDiv w:val="1"/>
      <w:marLeft w:val="0"/>
      <w:marRight w:val="0"/>
      <w:marTop w:val="0"/>
      <w:marBottom w:val="0"/>
      <w:divBdr>
        <w:top w:val="none" w:sz="0" w:space="0" w:color="auto"/>
        <w:left w:val="none" w:sz="0" w:space="0" w:color="auto"/>
        <w:bottom w:val="none" w:sz="0" w:space="0" w:color="auto"/>
        <w:right w:val="none" w:sz="0" w:space="0" w:color="auto"/>
      </w:divBdr>
    </w:div>
    <w:div w:id="1857303330">
      <w:bodyDiv w:val="1"/>
      <w:marLeft w:val="0"/>
      <w:marRight w:val="0"/>
      <w:marTop w:val="0"/>
      <w:marBottom w:val="0"/>
      <w:divBdr>
        <w:top w:val="none" w:sz="0" w:space="0" w:color="auto"/>
        <w:left w:val="none" w:sz="0" w:space="0" w:color="auto"/>
        <w:bottom w:val="none" w:sz="0" w:space="0" w:color="auto"/>
        <w:right w:val="none" w:sz="0" w:space="0" w:color="auto"/>
      </w:divBdr>
    </w:div>
    <w:div w:id="1858733316">
      <w:bodyDiv w:val="1"/>
      <w:marLeft w:val="0"/>
      <w:marRight w:val="0"/>
      <w:marTop w:val="0"/>
      <w:marBottom w:val="0"/>
      <w:divBdr>
        <w:top w:val="none" w:sz="0" w:space="0" w:color="auto"/>
        <w:left w:val="none" w:sz="0" w:space="0" w:color="auto"/>
        <w:bottom w:val="none" w:sz="0" w:space="0" w:color="auto"/>
        <w:right w:val="none" w:sz="0" w:space="0" w:color="auto"/>
      </w:divBdr>
    </w:div>
    <w:div w:id="1896623907">
      <w:bodyDiv w:val="1"/>
      <w:marLeft w:val="0"/>
      <w:marRight w:val="0"/>
      <w:marTop w:val="0"/>
      <w:marBottom w:val="0"/>
      <w:divBdr>
        <w:top w:val="none" w:sz="0" w:space="0" w:color="auto"/>
        <w:left w:val="none" w:sz="0" w:space="0" w:color="auto"/>
        <w:bottom w:val="none" w:sz="0" w:space="0" w:color="auto"/>
        <w:right w:val="none" w:sz="0" w:space="0" w:color="auto"/>
      </w:divBdr>
    </w:div>
    <w:div w:id="1911884598">
      <w:bodyDiv w:val="1"/>
      <w:marLeft w:val="0"/>
      <w:marRight w:val="0"/>
      <w:marTop w:val="0"/>
      <w:marBottom w:val="0"/>
      <w:divBdr>
        <w:top w:val="none" w:sz="0" w:space="0" w:color="auto"/>
        <w:left w:val="none" w:sz="0" w:space="0" w:color="auto"/>
        <w:bottom w:val="none" w:sz="0" w:space="0" w:color="auto"/>
        <w:right w:val="none" w:sz="0" w:space="0" w:color="auto"/>
      </w:divBdr>
    </w:div>
    <w:div w:id="1942177951">
      <w:bodyDiv w:val="1"/>
      <w:marLeft w:val="0"/>
      <w:marRight w:val="0"/>
      <w:marTop w:val="0"/>
      <w:marBottom w:val="0"/>
      <w:divBdr>
        <w:top w:val="none" w:sz="0" w:space="0" w:color="auto"/>
        <w:left w:val="none" w:sz="0" w:space="0" w:color="auto"/>
        <w:bottom w:val="none" w:sz="0" w:space="0" w:color="auto"/>
        <w:right w:val="none" w:sz="0" w:space="0" w:color="auto"/>
      </w:divBdr>
    </w:div>
    <w:div w:id="1943146423">
      <w:bodyDiv w:val="1"/>
      <w:marLeft w:val="0"/>
      <w:marRight w:val="0"/>
      <w:marTop w:val="0"/>
      <w:marBottom w:val="0"/>
      <w:divBdr>
        <w:top w:val="none" w:sz="0" w:space="0" w:color="auto"/>
        <w:left w:val="none" w:sz="0" w:space="0" w:color="auto"/>
        <w:bottom w:val="none" w:sz="0" w:space="0" w:color="auto"/>
        <w:right w:val="none" w:sz="0" w:space="0" w:color="auto"/>
      </w:divBdr>
    </w:div>
    <w:div w:id="1967850663">
      <w:bodyDiv w:val="1"/>
      <w:marLeft w:val="0"/>
      <w:marRight w:val="0"/>
      <w:marTop w:val="0"/>
      <w:marBottom w:val="0"/>
      <w:divBdr>
        <w:top w:val="none" w:sz="0" w:space="0" w:color="auto"/>
        <w:left w:val="none" w:sz="0" w:space="0" w:color="auto"/>
        <w:bottom w:val="none" w:sz="0" w:space="0" w:color="auto"/>
        <w:right w:val="none" w:sz="0" w:space="0" w:color="auto"/>
      </w:divBdr>
    </w:div>
    <w:div w:id="2030174929">
      <w:bodyDiv w:val="1"/>
      <w:marLeft w:val="0"/>
      <w:marRight w:val="0"/>
      <w:marTop w:val="0"/>
      <w:marBottom w:val="0"/>
      <w:divBdr>
        <w:top w:val="none" w:sz="0" w:space="0" w:color="auto"/>
        <w:left w:val="none" w:sz="0" w:space="0" w:color="auto"/>
        <w:bottom w:val="none" w:sz="0" w:space="0" w:color="auto"/>
        <w:right w:val="none" w:sz="0" w:space="0" w:color="auto"/>
      </w:divBdr>
    </w:div>
    <w:div w:id="2073652701">
      <w:bodyDiv w:val="1"/>
      <w:marLeft w:val="0"/>
      <w:marRight w:val="0"/>
      <w:marTop w:val="0"/>
      <w:marBottom w:val="0"/>
      <w:divBdr>
        <w:top w:val="none" w:sz="0" w:space="0" w:color="auto"/>
        <w:left w:val="none" w:sz="0" w:space="0" w:color="auto"/>
        <w:bottom w:val="none" w:sz="0" w:space="0" w:color="auto"/>
        <w:right w:val="none" w:sz="0" w:space="0" w:color="auto"/>
      </w:divBdr>
    </w:div>
    <w:div w:id="2101247418">
      <w:bodyDiv w:val="1"/>
      <w:marLeft w:val="0"/>
      <w:marRight w:val="0"/>
      <w:marTop w:val="0"/>
      <w:marBottom w:val="0"/>
      <w:divBdr>
        <w:top w:val="none" w:sz="0" w:space="0" w:color="auto"/>
        <w:left w:val="none" w:sz="0" w:space="0" w:color="auto"/>
        <w:bottom w:val="none" w:sz="0" w:space="0" w:color="auto"/>
        <w:right w:val="none" w:sz="0" w:space="0" w:color="auto"/>
      </w:divBdr>
    </w:div>
    <w:div w:id="2118594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tiff"/></Relationships>
</file>

<file path=word/_rels/footer1.xml.rels><?xml version="1.0" encoding="UTF-8" standalone="yes"?>
<Relationships xmlns="http://schemas.openxmlformats.org/package/2006/relationships"><Relationship Id="rId1" Type="http://schemas.openxmlformats.org/officeDocument/2006/relationships/hyperlink" Target="http://www.hsd-fmsb.org"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84AF3C-8789-9D41-84FF-0C27F1F8F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4</Pages>
  <Words>2483</Words>
  <Characters>13661</Characters>
  <Application>Microsoft Office Word</Application>
  <DocSecurity>0</DocSecurity>
  <Lines>113</Lines>
  <Paragraphs>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16112</CharactersWithSpaces>
  <SharedDoc>false</SharedDoc>
  <HLinks>
    <vt:vector size="12" baseType="variant">
      <vt:variant>
        <vt:i4>4259849</vt:i4>
      </vt:variant>
      <vt:variant>
        <vt:i4>0</vt:i4>
      </vt:variant>
      <vt:variant>
        <vt:i4>0</vt:i4>
      </vt:variant>
      <vt:variant>
        <vt:i4>5</vt:i4>
      </vt:variant>
      <vt:variant>
        <vt:lpwstr>http://www.hsd-fmsb.org/</vt:lpwstr>
      </vt:variant>
      <vt:variant>
        <vt:lpwstr/>
      </vt:variant>
      <vt:variant>
        <vt:i4>7602180</vt:i4>
      </vt:variant>
      <vt:variant>
        <vt:i4>0</vt:i4>
      </vt:variant>
      <vt:variant>
        <vt:i4>0</vt:i4>
      </vt:variant>
      <vt:variant>
        <vt:i4>5</vt:i4>
      </vt:variant>
      <vt:variant>
        <vt:lpwstr>mailto:mbatati4@yahoo.fr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Maggy Mbede</cp:lastModifiedBy>
  <cp:revision>20</cp:revision>
  <cp:lastPrinted>2019-11-19T23:21:00Z</cp:lastPrinted>
  <dcterms:created xsi:type="dcterms:W3CDTF">2021-01-20T01:11:00Z</dcterms:created>
  <dcterms:modified xsi:type="dcterms:W3CDTF">2021-01-20T03:14:00Z</dcterms:modified>
</cp:coreProperties>
</file>