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5B" w:rsidRPr="0089315C" w:rsidRDefault="002B3D5B" w:rsidP="002B3D5B">
      <w:pPr>
        <w:spacing w:after="120"/>
        <w:rPr>
          <w:rFonts w:ascii="Times New Roman" w:hAnsi="Times New Roman"/>
          <w:b/>
          <w:bCs/>
          <w:noProof/>
          <w:sz w:val="24"/>
          <w:lang w:val="en-US"/>
        </w:rPr>
      </w:pPr>
      <w:r>
        <w:rPr>
          <w:rFonts w:ascii="Times New Roman" w:hAnsi="Times New Roman"/>
          <w:noProof/>
          <w:sz w:val="24"/>
          <w:lang w:eastAsia="fr-FR"/>
        </w:rPr>
        <w:drawing>
          <wp:anchor distT="0" distB="0" distL="114300" distR="114300" simplePos="0" relativeHeight="251661312" behindDoc="1" locked="0" layoutInCell="1" allowOverlap="1">
            <wp:simplePos x="0" y="0"/>
            <wp:positionH relativeFrom="column">
              <wp:posOffset>-106680</wp:posOffset>
            </wp:positionH>
            <wp:positionV relativeFrom="paragraph">
              <wp:posOffset>-40640</wp:posOffset>
            </wp:positionV>
            <wp:extent cx="6442710" cy="563880"/>
            <wp:effectExtent l="19050" t="0" r="0" b="0"/>
            <wp:wrapTight wrapText="bothSides">
              <wp:wrapPolygon edited="0">
                <wp:start x="-64" y="0"/>
                <wp:lineTo x="-64" y="21162"/>
                <wp:lineTo x="21587" y="21162"/>
                <wp:lineTo x="21587" y="0"/>
                <wp:lineTo x="-64"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8" cstate="print"/>
                    <a:srcRect t="10641" b="4082"/>
                    <a:stretch>
                      <a:fillRect/>
                    </a:stretch>
                  </pic:blipFill>
                  <pic:spPr bwMode="auto">
                    <a:xfrm>
                      <a:off x="0" y="0"/>
                      <a:ext cx="6442710" cy="563880"/>
                    </a:xfrm>
                    <a:prstGeom prst="rect">
                      <a:avLst/>
                    </a:prstGeom>
                    <a:noFill/>
                    <a:ln w="9525">
                      <a:noFill/>
                      <a:miter lim="800000"/>
                      <a:headEnd/>
                      <a:tailEnd/>
                    </a:ln>
                  </pic:spPr>
                </pic:pic>
              </a:graphicData>
            </a:graphic>
          </wp:anchor>
        </w:drawing>
      </w:r>
      <w:r w:rsidR="0089315C" w:rsidRPr="0089315C">
        <w:rPr>
          <w:rFonts w:ascii="Times New Roman" w:hAnsi="Times New Roman"/>
          <w:b/>
          <w:bCs/>
          <w:noProof/>
          <w:sz w:val="24"/>
          <w:lang w:val="en-US"/>
        </w:rPr>
        <w:t>Original research</w:t>
      </w:r>
    </w:p>
    <w:p w:rsidR="002B3D5B" w:rsidRPr="002B3D5B" w:rsidRDefault="002B3D5B" w:rsidP="002B3D5B">
      <w:pPr>
        <w:spacing w:after="0" w:line="240" w:lineRule="auto"/>
        <w:jc w:val="center"/>
        <w:rPr>
          <w:rFonts w:ascii="Times New Roman" w:eastAsia="Times New Roman" w:hAnsi="Times New Roman"/>
          <w:b/>
          <w:bCs/>
          <w:color w:val="17365D"/>
          <w:spacing w:val="5"/>
          <w:sz w:val="32"/>
          <w:szCs w:val="72"/>
          <w:lang w:val="en-US"/>
        </w:rPr>
      </w:pPr>
      <w:r w:rsidRPr="002B3D5B">
        <w:rPr>
          <w:rFonts w:ascii="Times New Roman" w:eastAsia="Times New Roman" w:hAnsi="Times New Roman"/>
          <w:b/>
          <w:bCs/>
          <w:color w:val="17365D"/>
          <w:spacing w:val="5"/>
          <w:sz w:val="32"/>
          <w:szCs w:val="72"/>
          <w:lang w:val="en-US"/>
        </w:rPr>
        <w:t xml:space="preserve">Cancer </w:t>
      </w:r>
      <w:proofErr w:type="gramStart"/>
      <w:r w:rsidRPr="002B3D5B">
        <w:rPr>
          <w:rFonts w:ascii="Times New Roman" w:eastAsia="Times New Roman" w:hAnsi="Times New Roman"/>
          <w:b/>
          <w:bCs/>
          <w:color w:val="17365D"/>
          <w:spacing w:val="5"/>
          <w:sz w:val="32"/>
          <w:szCs w:val="72"/>
          <w:lang w:val="en-US"/>
        </w:rPr>
        <w:t>Among</w:t>
      </w:r>
      <w:proofErr w:type="gramEnd"/>
      <w:r w:rsidRPr="002B3D5B">
        <w:rPr>
          <w:rFonts w:ascii="Times New Roman" w:eastAsia="Times New Roman" w:hAnsi="Times New Roman"/>
          <w:b/>
          <w:bCs/>
          <w:color w:val="17365D"/>
          <w:spacing w:val="5"/>
          <w:sz w:val="32"/>
          <w:szCs w:val="72"/>
          <w:lang w:val="en-US"/>
        </w:rPr>
        <w:t xml:space="preserve"> Adolescents and Young Adults in Togo: an Epidemiological and </w:t>
      </w:r>
      <w:proofErr w:type="spellStart"/>
      <w:r w:rsidRPr="002B3D5B">
        <w:rPr>
          <w:rFonts w:ascii="Times New Roman" w:eastAsia="Times New Roman" w:hAnsi="Times New Roman"/>
          <w:b/>
          <w:bCs/>
          <w:color w:val="17365D"/>
          <w:spacing w:val="5"/>
          <w:sz w:val="32"/>
          <w:szCs w:val="72"/>
          <w:lang w:val="en-US"/>
        </w:rPr>
        <w:t>Clinicopathological</w:t>
      </w:r>
      <w:proofErr w:type="spellEnd"/>
      <w:r w:rsidRPr="002B3D5B">
        <w:rPr>
          <w:rFonts w:ascii="Times New Roman" w:eastAsia="Times New Roman" w:hAnsi="Times New Roman"/>
          <w:b/>
          <w:bCs/>
          <w:color w:val="17365D"/>
          <w:spacing w:val="5"/>
          <w:sz w:val="32"/>
          <w:szCs w:val="72"/>
          <w:lang w:val="en-US"/>
        </w:rPr>
        <w:t xml:space="preserve"> Study</w:t>
      </w:r>
    </w:p>
    <w:p w:rsidR="002B3D5B" w:rsidRPr="002B3D5B" w:rsidRDefault="002B3D5B" w:rsidP="002B3D5B">
      <w:pPr>
        <w:spacing w:line="240" w:lineRule="auto"/>
        <w:jc w:val="center"/>
        <w:rPr>
          <w:rFonts w:ascii="Times New Roman" w:eastAsia="Times New Roman" w:hAnsi="Times New Roman"/>
          <w:b/>
          <w:bCs/>
          <w:i/>
          <w:iCs/>
          <w:color w:val="4F81BD"/>
          <w:spacing w:val="15"/>
          <w:lang w:bidi="en-US"/>
        </w:rPr>
      </w:pPr>
      <w:r w:rsidRPr="002B3D5B">
        <w:rPr>
          <w:rFonts w:ascii="Times New Roman" w:eastAsia="Times New Roman" w:hAnsi="Times New Roman"/>
          <w:b/>
          <w:bCs/>
          <w:i/>
          <w:iCs/>
          <w:color w:val="4F81BD"/>
          <w:spacing w:val="15"/>
          <w:lang w:bidi="en-US"/>
        </w:rPr>
        <w:t>Épidémiologie et profil histopathologique des cancers des adolescents et des jeunes adultes au Togo</w:t>
      </w:r>
    </w:p>
    <w:p w:rsidR="002B3D5B" w:rsidRPr="002B3D5B" w:rsidRDefault="002B3D5B" w:rsidP="002B3D5B">
      <w:pPr>
        <w:spacing w:after="0" w:line="240" w:lineRule="auto"/>
        <w:jc w:val="center"/>
        <w:rPr>
          <w:rFonts w:ascii="Times New Roman" w:hAnsi="Times New Roman"/>
          <w:sz w:val="24"/>
          <w:szCs w:val="20"/>
        </w:rPr>
      </w:pPr>
      <w:proofErr w:type="spellStart"/>
      <w:r w:rsidRPr="002B3D5B">
        <w:rPr>
          <w:rFonts w:ascii="Times New Roman" w:hAnsi="Times New Roman"/>
          <w:sz w:val="24"/>
          <w:szCs w:val="20"/>
        </w:rPr>
        <w:t>Ablavi</w:t>
      </w:r>
      <w:proofErr w:type="spellEnd"/>
      <w:r w:rsidRPr="002B3D5B">
        <w:rPr>
          <w:rFonts w:ascii="Times New Roman" w:hAnsi="Times New Roman"/>
          <w:sz w:val="24"/>
          <w:szCs w:val="20"/>
        </w:rPr>
        <w:t xml:space="preserve"> </w:t>
      </w:r>
      <w:proofErr w:type="spellStart"/>
      <w:r w:rsidRPr="002B3D5B">
        <w:rPr>
          <w:rFonts w:ascii="Times New Roman" w:hAnsi="Times New Roman"/>
          <w:sz w:val="24"/>
          <w:szCs w:val="20"/>
        </w:rPr>
        <w:t>Adani</w:t>
      </w:r>
      <w:proofErr w:type="spellEnd"/>
      <w:r w:rsidRPr="002B3D5B">
        <w:rPr>
          <w:rFonts w:ascii="Times New Roman" w:hAnsi="Times New Roman"/>
          <w:sz w:val="24"/>
          <w:szCs w:val="20"/>
        </w:rPr>
        <w:t>-</w:t>
      </w:r>
      <w:proofErr w:type="spellStart"/>
      <w:r w:rsidRPr="002B3D5B">
        <w:rPr>
          <w:rFonts w:ascii="Times New Roman" w:hAnsi="Times New Roman"/>
          <w:sz w:val="24"/>
          <w:szCs w:val="20"/>
        </w:rPr>
        <w:t>Ifè¹</w:t>
      </w:r>
      <w:proofErr w:type="spellEnd"/>
      <w:r w:rsidRPr="002B3D5B">
        <w:rPr>
          <w:rFonts w:ascii="Times New Roman" w:hAnsi="Times New Roman"/>
          <w:sz w:val="24"/>
          <w:szCs w:val="20"/>
        </w:rPr>
        <w:t xml:space="preserve">, Koffi </w:t>
      </w:r>
      <w:proofErr w:type="spellStart"/>
      <w:r w:rsidRPr="002B3D5B">
        <w:rPr>
          <w:rFonts w:ascii="Times New Roman" w:hAnsi="Times New Roman"/>
          <w:sz w:val="24"/>
          <w:szCs w:val="20"/>
        </w:rPr>
        <w:t>Amé</w:t>
      </w:r>
      <w:r>
        <w:rPr>
          <w:rFonts w:ascii="Times New Roman" w:hAnsi="Times New Roman"/>
          <w:sz w:val="24"/>
          <w:szCs w:val="20"/>
        </w:rPr>
        <w:t>gbor²</w:t>
      </w:r>
      <w:proofErr w:type="spellEnd"/>
      <w:r>
        <w:rPr>
          <w:rFonts w:ascii="Times New Roman" w:hAnsi="Times New Roman"/>
          <w:sz w:val="24"/>
          <w:szCs w:val="20"/>
        </w:rPr>
        <w:t xml:space="preserve">, </w:t>
      </w:r>
      <w:proofErr w:type="spellStart"/>
      <w:r>
        <w:rPr>
          <w:rFonts w:ascii="Times New Roman" w:hAnsi="Times New Roman"/>
          <w:sz w:val="24"/>
          <w:szCs w:val="20"/>
        </w:rPr>
        <w:t>Kwamé</w:t>
      </w:r>
      <w:proofErr w:type="spellEnd"/>
      <w:r>
        <w:rPr>
          <w:rFonts w:ascii="Times New Roman" w:hAnsi="Times New Roman"/>
          <w:sz w:val="24"/>
          <w:szCs w:val="20"/>
        </w:rPr>
        <w:t xml:space="preserve"> </w:t>
      </w:r>
      <w:proofErr w:type="spellStart"/>
      <w:r>
        <w:rPr>
          <w:rFonts w:ascii="Times New Roman" w:hAnsi="Times New Roman"/>
          <w:sz w:val="24"/>
          <w:szCs w:val="20"/>
        </w:rPr>
        <w:t>Doh²</w:t>
      </w:r>
      <w:proofErr w:type="spellEnd"/>
      <w:r>
        <w:rPr>
          <w:rFonts w:ascii="Times New Roman" w:hAnsi="Times New Roman"/>
          <w:sz w:val="24"/>
          <w:szCs w:val="20"/>
        </w:rPr>
        <w:t xml:space="preserve">, </w:t>
      </w:r>
      <w:proofErr w:type="spellStart"/>
      <w:r>
        <w:rPr>
          <w:rFonts w:ascii="Times New Roman" w:hAnsi="Times New Roman"/>
          <w:sz w:val="24"/>
          <w:szCs w:val="20"/>
        </w:rPr>
        <w:t>Tchin</w:t>
      </w:r>
      <w:proofErr w:type="spellEnd"/>
      <w:r>
        <w:rPr>
          <w:rFonts w:ascii="Times New Roman" w:hAnsi="Times New Roman"/>
          <w:sz w:val="24"/>
          <w:szCs w:val="20"/>
        </w:rPr>
        <w:t xml:space="preserve"> </w:t>
      </w:r>
      <w:proofErr w:type="spellStart"/>
      <w:r>
        <w:rPr>
          <w:rFonts w:ascii="Times New Roman" w:hAnsi="Times New Roman"/>
          <w:sz w:val="24"/>
          <w:szCs w:val="20"/>
        </w:rPr>
        <w:t>Darré²</w:t>
      </w:r>
      <w:proofErr w:type="spellEnd"/>
    </w:p>
    <w:tbl>
      <w:tblPr>
        <w:tblW w:w="10173" w:type="dxa"/>
        <w:tblLook w:val="04A0"/>
      </w:tblPr>
      <w:tblGrid>
        <w:gridCol w:w="3085"/>
        <w:gridCol w:w="7088"/>
      </w:tblGrid>
      <w:tr w:rsidR="002B3D5B" w:rsidRPr="00C677E2" w:rsidTr="0013016B">
        <w:trPr>
          <w:trHeight w:val="158"/>
        </w:trPr>
        <w:tc>
          <w:tcPr>
            <w:tcW w:w="3085" w:type="dxa"/>
          </w:tcPr>
          <w:p w:rsidR="002B3D5B" w:rsidRPr="000E18CD" w:rsidRDefault="002B3D5B" w:rsidP="0013016B">
            <w:pPr>
              <w:spacing w:after="0" w:line="240" w:lineRule="auto"/>
              <w:rPr>
                <w:b/>
                <w:bCs/>
                <w:color w:val="365F91"/>
                <w:sz w:val="20"/>
                <w:szCs w:val="18"/>
              </w:rPr>
            </w:pPr>
          </w:p>
        </w:tc>
        <w:tc>
          <w:tcPr>
            <w:tcW w:w="7088" w:type="dxa"/>
          </w:tcPr>
          <w:p w:rsidR="002B3D5B" w:rsidRPr="000E18CD" w:rsidRDefault="002B3D5B" w:rsidP="0013016B">
            <w:pPr>
              <w:spacing w:after="0" w:line="240" w:lineRule="auto"/>
              <w:jc w:val="both"/>
              <w:rPr>
                <w:rFonts w:ascii="Times New Roman" w:hAnsi="Times New Roman"/>
                <w:bCs/>
                <w:iCs/>
                <w:sz w:val="20"/>
                <w:szCs w:val="18"/>
              </w:rPr>
            </w:pPr>
          </w:p>
        </w:tc>
      </w:tr>
      <w:tr w:rsidR="002B3D5B" w:rsidRPr="00C677E2" w:rsidTr="0013016B">
        <w:trPr>
          <w:trHeight w:val="98"/>
        </w:trPr>
        <w:tc>
          <w:tcPr>
            <w:tcW w:w="3085" w:type="dxa"/>
            <w:vMerge w:val="restart"/>
            <w:shd w:val="clear" w:color="auto" w:fill="D3DFEE"/>
          </w:tcPr>
          <w:p w:rsidR="002B3D5B" w:rsidRPr="000E18CD" w:rsidRDefault="002F3651" w:rsidP="0013016B">
            <w:pPr>
              <w:rPr>
                <w:b/>
                <w:bCs/>
                <w:color w:val="365F91"/>
                <w:sz w:val="20"/>
                <w:szCs w:val="18"/>
                <w:vertAlign w:val="superscript"/>
              </w:rPr>
            </w:pPr>
            <w:r w:rsidRPr="002F3651">
              <w:rPr>
                <w:bCs/>
                <w:noProof/>
                <w:color w:val="5A5A5A"/>
                <w:sz w:val="20"/>
                <w:szCs w:val="20"/>
                <w:lang w:val="en-US"/>
              </w:rPr>
              <w:pict>
                <v:shapetype id="_x0000_t202" coordsize="21600,21600" o:spt="202" path="m,l,21600r21600,l21600,xe">
                  <v:stroke joinstyle="miter"/>
                  <v:path gradientshapeok="t" o:connecttype="rect"/>
                </v:shapetype>
                <v:shape id="Text Box 4" o:spid="_x0000_s1026" type="#_x0000_t202" style="position:absolute;margin-left:3.3pt;margin-top:11.35pt;width:137.5pt;height:317.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13016B" w:rsidRPr="0089315C" w:rsidRDefault="0013016B" w:rsidP="0089315C">
                        <w:pPr>
                          <w:pStyle w:val="Paragraphedeliste"/>
                          <w:numPr>
                            <w:ilvl w:val="0"/>
                            <w:numId w:val="1"/>
                          </w:numPr>
                          <w:spacing w:after="0" w:line="240" w:lineRule="auto"/>
                          <w:ind w:left="284" w:hanging="284"/>
                          <w:jc w:val="both"/>
                          <w:rPr>
                            <w:rFonts w:ascii="Times New Roman" w:hAnsi="Times New Roman"/>
                            <w:sz w:val="18"/>
                            <w:szCs w:val="20"/>
                            <w:lang w:val="en-US"/>
                          </w:rPr>
                        </w:pPr>
                        <w:r w:rsidRPr="0089315C">
                          <w:rPr>
                            <w:rFonts w:ascii="Times New Roman" w:hAnsi="Times New Roman"/>
                            <w:sz w:val="18"/>
                            <w:szCs w:val="20"/>
                            <w:lang w:val="en-US"/>
                          </w:rPr>
                          <w:t xml:space="preserve">Department of Oncology, University Teaching Hospital of </w:t>
                        </w:r>
                        <w:proofErr w:type="spellStart"/>
                        <w:r w:rsidRPr="0089315C">
                          <w:rPr>
                            <w:rFonts w:ascii="Times New Roman" w:hAnsi="Times New Roman"/>
                            <w:sz w:val="18"/>
                            <w:szCs w:val="20"/>
                            <w:lang w:val="en-US"/>
                          </w:rPr>
                          <w:t>Lomé</w:t>
                        </w:r>
                        <w:proofErr w:type="spellEnd"/>
                        <w:r w:rsidRPr="0089315C">
                          <w:rPr>
                            <w:rFonts w:ascii="Times New Roman" w:hAnsi="Times New Roman"/>
                            <w:sz w:val="18"/>
                            <w:szCs w:val="20"/>
                            <w:lang w:val="en-US"/>
                          </w:rPr>
                          <w:t>, Togo</w:t>
                        </w:r>
                      </w:p>
                      <w:p w:rsidR="0013016B" w:rsidRPr="0089315C" w:rsidRDefault="0013016B" w:rsidP="0089315C">
                        <w:pPr>
                          <w:pStyle w:val="Paragraphedeliste"/>
                          <w:numPr>
                            <w:ilvl w:val="0"/>
                            <w:numId w:val="1"/>
                          </w:numPr>
                          <w:spacing w:line="240" w:lineRule="auto"/>
                          <w:ind w:left="284" w:hanging="284"/>
                          <w:jc w:val="both"/>
                          <w:rPr>
                            <w:rFonts w:ascii="Times New Roman" w:hAnsi="Times New Roman"/>
                            <w:sz w:val="18"/>
                            <w:szCs w:val="20"/>
                            <w:lang w:val="en-US"/>
                          </w:rPr>
                        </w:pPr>
                        <w:r w:rsidRPr="0089315C">
                          <w:rPr>
                            <w:rFonts w:ascii="Times New Roman" w:hAnsi="Times New Roman"/>
                            <w:sz w:val="18"/>
                            <w:szCs w:val="20"/>
                            <w:lang w:val="en-US"/>
                          </w:rPr>
                          <w:t xml:space="preserve">Department of Pathology, University Teaching Hospital of </w:t>
                        </w:r>
                        <w:proofErr w:type="spellStart"/>
                        <w:r w:rsidRPr="0089315C">
                          <w:rPr>
                            <w:rFonts w:ascii="Times New Roman" w:hAnsi="Times New Roman"/>
                            <w:sz w:val="18"/>
                            <w:szCs w:val="20"/>
                            <w:lang w:val="en-US"/>
                          </w:rPr>
                          <w:t>Lomé</w:t>
                        </w:r>
                        <w:proofErr w:type="spellEnd"/>
                        <w:r w:rsidRPr="0089315C">
                          <w:rPr>
                            <w:rFonts w:ascii="Times New Roman" w:hAnsi="Times New Roman"/>
                            <w:sz w:val="18"/>
                            <w:szCs w:val="20"/>
                            <w:lang w:val="en-US"/>
                          </w:rPr>
                          <w:t>, Togo</w:t>
                        </w:r>
                      </w:p>
                      <w:p w:rsidR="0013016B" w:rsidRPr="0069681F" w:rsidRDefault="0013016B" w:rsidP="002B3D5B">
                        <w:pPr>
                          <w:spacing w:after="0" w:line="240" w:lineRule="auto"/>
                          <w:rPr>
                            <w:rFonts w:ascii="Times New Roman" w:hAnsi="Times New Roman"/>
                            <w:sz w:val="18"/>
                            <w:szCs w:val="20"/>
                          </w:rPr>
                        </w:pPr>
                        <w:r w:rsidRPr="0069681F">
                          <w:rPr>
                            <w:rFonts w:ascii="Times New Roman" w:hAnsi="Times New Roman"/>
                            <w:b/>
                            <w:sz w:val="18"/>
                            <w:szCs w:val="20"/>
                          </w:rPr>
                          <w:t>Auteur correspondan</w:t>
                        </w:r>
                        <w:r w:rsidRPr="0069681F">
                          <w:rPr>
                            <w:rFonts w:ascii="Times New Roman" w:hAnsi="Times New Roman"/>
                            <w:sz w:val="18"/>
                            <w:szCs w:val="20"/>
                          </w:rPr>
                          <w:t xml:space="preserve">t : </w:t>
                        </w:r>
                        <w:proofErr w:type="spellStart"/>
                        <w:r w:rsidRPr="0089315C">
                          <w:rPr>
                            <w:rFonts w:ascii="Times New Roman" w:hAnsi="Times New Roman"/>
                            <w:sz w:val="18"/>
                            <w:szCs w:val="20"/>
                          </w:rPr>
                          <w:t>Ablavi</w:t>
                        </w:r>
                        <w:proofErr w:type="spellEnd"/>
                        <w:r w:rsidRPr="0089315C">
                          <w:rPr>
                            <w:rFonts w:ascii="Times New Roman" w:hAnsi="Times New Roman"/>
                            <w:sz w:val="18"/>
                            <w:szCs w:val="20"/>
                          </w:rPr>
                          <w:t xml:space="preserve"> </w:t>
                        </w:r>
                        <w:proofErr w:type="spellStart"/>
                        <w:r w:rsidRPr="0089315C">
                          <w:rPr>
                            <w:rFonts w:ascii="Times New Roman" w:hAnsi="Times New Roman"/>
                            <w:sz w:val="18"/>
                            <w:szCs w:val="20"/>
                          </w:rPr>
                          <w:t>Adani</w:t>
                        </w:r>
                        <w:proofErr w:type="spellEnd"/>
                        <w:r w:rsidRPr="0089315C">
                          <w:rPr>
                            <w:rFonts w:ascii="Times New Roman" w:hAnsi="Times New Roman"/>
                            <w:sz w:val="18"/>
                            <w:szCs w:val="20"/>
                          </w:rPr>
                          <w:t>-</w:t>
                        </w:r>
                        <w:proofErr w:type="spellStart"/>
                        <w:r w:rsidRPr="0089315C">
                          <w:rPr>
                            <w:rFonts w:ascii="Times New Roman" w:hAnsi="Times New Roman"/>
                            <w:sz w:val="18"/>
                            <w:szCs w:val="20"/>
                          </w:rPr>
                          <w:t>Ifè</w:t>
                        </w:r>
                        <w:proofErr w:type="spellEnd"/>
                        <w:r w:rsidRPr="0089315C">
                          <w:rPr>
                            <w:rFonts w:ascii="Times New Roman" w:hAnsi="Times New Roman"/>
                            <w:sz w:val="18"/>
                            <w:szCs w:val="20"/>
                          </w:rPr>
                          <w:t xml:space="preserve"> </w:t>
                        </w:r>
                        <w:r>
                          <w:rPr>
                            <w:rFonts w:ascii="Times New Roman" w:hAnsi="Times New Roman"/>
                            <w:sz w:val="18"/>
                            <w:szCs w:val="20"/>
                          </w:rPr>
                          <w:t>Solange</w:t>
                        </w:r>
                      </w:p>
                      <w:p w:rsidR="0013016B" w:rsidRPr="0069681F" w:rsidRDefault="0013016B" w:rsidP="002B3D5B">
                        <w:pPr>
                          <w:spacing w:line="240" w:lineRule="auto"/>
                          <w:rPr>
                            <w:rFonts w:ascii="Times New Roman" w:hAnsi="Times New Roman"/>
                            <w:sz w:val="18"/>
                            <w:szCs w:val="20"/>
                          </w:rPr>
                        </w:pPr>
                        <w:r w:rsidRPr="0069681F">
                          <w:rPr>
                            <w:rFonts w:ascii="Times New Roman" w:hAnsi="Times New Roman"/>
                            <w:sz w:val="18"/>
                            <w:szCs w:val="20"/>
                          </w:rPr>
                          <w:t xml:space="preserve">Adresse e-mail : </w:t>
                        </w:r>
                        <w:hyperlink r:id="rId9" w:history="1">
                          <w:r w:rsidRPr="0083702D">
                            <w:rPr>
                              <w:rStyle w:val="Lienhypertexte"/>
                              <w:rFonts w:ascii="Times New Roman" w:hAnsi="Times New Roman"/>
                              <w:sz w:val="18"/>
                              <w:szCs w:val="20"/>
                            </w:rPr>
                            <w:t>solangeadaniife@yahoo.fr</w:t>
                          </w:r>
                        </w:hyperlink>
                      </w:p>
                      <w:p w:rsidR="0013016B" w:rsidRPr="002B3D5B" w:rsidRDefault="0013016B" w:rsidP="002B3D5B">
                        <w:pPr>
                          <w:spacing w:after="0" w:line="240" w:lineRule="auto"/>
                          <w:rPr>
                            <w:rFonts w:ascii="Times New Roman" w:hAnsi="Times New Roman"/>
                            <w:sz w:val="18"/>
                            <w:szCs w:val="20"/>
                            <w:lang w:val="en-US"/>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r w:rsidRPr="002B3D5B">
                          <w:rPr>
                            <w:rFonts w:ascii="Times New Roman" w:hAnsi="Times New Roman"/>
                            <w:bCs/>
                            <w:sz w:val="18"/>
                            <w:szCs w:val="20"/>
                            <w:lang w:val="en-US"/>
                          </w:rPr>
                          <w:t>adolescents and Young Adults, Cancer, Epidemiology, Togo</w:t>
                        </w:r>
                      </w:p>
                      <w:p w:rsidR="0013016B" w:rsidRPr="0089315C" w:rsidRDefault="0013016B" w:rsidP="002B3D5B">
                        <w:pPr>
                          <w:spacing w:after="0" w:line="240" w:lineRule="auto"/>
                          <w:rPr>
                            <w:rFonts w:ascii="Times New Roman" w:hAnsi="Times New Roman"/>
                            <w:sz w:val="18"/>
                            <w:szCs w:val="20"/>
                          </w:rPr>
                        </w:pPr>
                        <w:r w:rsidRPr="0069681F">
                          <w:rPr>
                            <w:rFonts w:ascii="Times New Roman" w:hAnsi="Times New Roman"/>
                            <w:b/>
                            <w:sz w:val="18"/>
                            <w:szCs w:val="20"/>
                          </w:rPr>
                          <w:t xml:space="preserve">Mots-clés </w:t>
                        </w:r>
                        <w:r w:rsidRPr="0069681F">
                          <w:rPr>
                            <w:rFonts w:ascii="Times New Roman" w:hAnsi="Times New Roman"/>
                            <w:sz w:val="18"/>
                            <w:szCs w:val="20"/>
                          </w:rPr>
                          <w:t xml:space="preserve">: </w:t>
                        </w:r>
                        <w:r w:rsidRPr="002B3D5B">
                          <w:rPr>
                            <w:rFonts w:ascii="Times New Roman" w:hAnsi="Times New Roman"/>
                            <w:sz w:val="18"/>
                            <w:szCs w:val="20"/>
                          </w:rPr>
                          <w:t>Adolescents et jeunes adultes, c</w:t>
                        </w:r>
                        <w:r>
                          <w:rPr>
                            <w:rFonts w:ascii="Times New Roman" w:hAnsi="Times New Roman"/>
                            <w:sz w:val="18"/>
                            <w:szCs w:val="20"/>
                          </w:rPr>
                          <w:t>ancer, épidémiologie, Togo</w:t>
                        </w:r>
                      </w:p>
                    </w:txbxContent>
                  </v:textbox>
                </v:shape>
              </w:pict>
            </w:r>
          </w:p>
        </w:tc>
        <w:tc>
          <w:tcPr>
            <w:tcW w:w="7088" w:type="dxa"/>
            <w:shd w:val="clear" w:color="auto" w:fill="D3DFEE"/>
          </w:tcPr>
          <w:p w:rsidR="002B3D5B" w:rsidRPr="00C677E2" w:rsidRDefault="002B3D5B" w:rsidP="0013016B">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ABSTRACT</w:t>
            </w:r>
          </w:p>
        </w:tc>
      </w:tr>
      <w:tr w:rsidR="002B3D5B" w:rsidRPr="00E80716" w:rsidTr="0013016B">
        <w:trPr>
          <w:trHeight w:val="2930"/>
        </w:trPr>
        <w:tc>
          <w:tcPr>
            <w:tcW w:w="3085" w:type="dxa"/>
            <w:vMerge/>
          </w:tcPr>
          <w:p w:rsidR="002B3D5B" w:rsidRPr="00C677E2" w:rsidRDefault="002B3D5B" w:rsidP="0013016B">
            <w:pPr>
              <w:rPr>
                <w:b/>
                <w:bCs/>
                <w:color w:val="365F91"/>
                <w:sz w:val="20"/>
                <w:szCs w:val="18"/>
                <w:vertAlign w:val="superscript"/>
              </w:rPr>
            </w:pPr>
          </w:p>
        </w:tc>
        <w:tc>
          <w:tcPr>
            <w:tcW w:w="7088" w:type="dxa"/>
          </w:tcPr>
          <w:p w:rsidR="002B3D5B" w:rsidRPr="002B3D5B" w:rsidRDefault="002B3D5B" w:rsidP="002B3D5B">
            <w:pPr>
              <w:spacing w:after="0" w:line="240" w:lineRule="auto"/>
              <w:jc w:val="both"/>
              <w:rPr>
                <w:rFonts w:ascii="Times New Roman" w:hAnsi="Times New Roman"/>
                <w:sz w:val="18"/>
                <w:szCs w:val="18"/>
                <w:lang w:val="en-US" w:bidi="fr-FR"/>
              </w:rPr>
            </w:pPr>
            <w:r w:rsidRPr="002B3D5B">
              <w:rPr>
                <w:rFonts w:ascii="Times New Roman" w:hAnsi="Times New Roman"/>
                <w:b/>
                <w:bCs/>
                <w:sz w:val="18"/>
                <w:szCs w:val="18"/>
                <w:lang w:val="en-US" w:bidi="fr-FR"/>
              </w:rPr>
              <w:t xml:space="preserve">Introduction. </w:t>
            </w:r>
            <w:r w:rsidRPr="002B3D5B">
              <w:rPr>
                <w:rFonts w:ascii="Times New Roman" w:hAnsi="Times New Roman"/>
                <w:sz w:val="18"/>
                <w:szCs w:val="18"/>
                <w:lang w:val="en-US" w:bidi="fr-FR"/>
              </w:rPr>
              <w:t xml:space="preserve">This study aimed to describe the epidemiology and pattern of tumors in </w:t>
            </w:r>
            <w:proofErr w:type="spellStart"/>
            <w:r w:rsidRPr="002B3D5B">
              <w:rPr>
                <w:rFonts w:ascii="Times New Roman" w:hAnsi="Times New Roman"/>
                <w:sz w:val="18"/>
                <w:szCs w:val="18"/>
                <w:lang w:val="en-US" w:bidi="fr-FR"/>
              </w:rPr>
              <w:t>AYAs</w:t>
            </w:r>
            <w:proofErr w:type="spellEnd"/>
            <w:r w:rsidRPr="002B3D5B">
              <w:rPr>
                <w:rFonts w:ascii="Times New Roman" w:hAnsi="Times New Roman"/>
                <w:sz w:val="18"/>
                <w:szCs w:val="18"/>
                <w:lang w:val="en-US" w:bidi="fr-FR"/>
              </w:rPr>
              <w:t xml:space="preserve"> received in the oncology department </w:t>
            </w:r>
            <w:r w:rsidR="00D420FF">
              <w:rPr>
                <w:rFonts w:ascii="Times New Roman" w:hAnsi="Times New Roman"/>
                <w:sz w:val="18"/>
                <w:szCs w:val="18"/>
                <w:lang w:val="en-US" w:bidi="fr-FR"/>
              </w:rPr>
              <w:t>of CHU SO, in</w:t>
            </w:r>
            <w:r w:rsidRPr="002B3D5B">
              <w:rPr>
                <w:rFonts w:ascii="Times New Roman" w:hAnsi="Times New Roman"/>
                <w:sz w:val="18"/>
                <w:szCs w:val="18"/>
                <w:lang w:val="en-US" w:bidi="fr-FR"/>
              </w:rPr>
              <w:t xml:space="preserve"> Togo. </w:t>
            </w:r>
            <w:r w:rsidRPr="002B3D5B">
              <w:rPr>
                <w:rFonts w:ascii="Times New Roman" w:hAnsi="Times New Roman"/>
                <w:b/>
                <w:bCs/>
                <w:sz w:val="18"/>
                <w:szCs w:val="18"/>
                <w:lang w:val="en-US" w:bidi="fr-FR"/>
              </w:rPr>
              <w:t xml:space="preserve">Materials and methods. </w:t>
            </w:r>
            <w:r w:rsidRPr="002B3D5B">
              <w:rPr>
                <w:rFonts w:ascii="Times New Roman" w:hAnsi="Times New Roman"/>
                <w:sz w:val="18"/>
                <w:szCs w:val="18"/>
                <w:lang w:val="en-US" w:bidi="fr-FR"/>
              </w:rPr>
              <w:t xml:space="preserve">A retrospective study was performed from March 2016 to March 2021. Medical records of patients aged 15-39 years with a </w:t>
            </w:r>
            <w:proofErr w:type="spellStart"/>
            <w:r w:rsidRPr="002B3D5B">
              <w:rPr>
                <w:rFonts w:ascii="Times New Roman" w:hAnsi="Times New Roman"/>
                <w:sz w:val="18"/>
                <w:szCs w:val="18"/>
                <w:lang w:val="en-US" w:bidi="fr-FR"/>
              </w:rPr>
              <w:t>histologically</w:t>
            </w:r>
            <w:proofErr w:type="spellEnd"/>
            <w:r w:rsidRPr="002B3D5B">
              <w:rPr>
                <w:rFonts w:ascii="Times New Roman" w:hAnsi="Times New Roman"/>
                <w:sz w:val="18"/>
                <w:szCs w:val="18"/>
                <w:lang w:val="en-US" w:bidi="fr-FR"/>
              </w:rPr>
              <w:t xml:space="preserve"> confirmed diagnosis of cancer were retrieved for analysis. Demographic characteristics, clinical and histological data were collected. </w:t>
            </w:r>
            <w:r w:rsidRPr="002B3D5B">
              <w:rPr>
                <w:rFonts w:ascii="Times New Roman" w:hAnsi="Times New Roman"/>
                <w:b/>
                <w:bCs/>
                <w:sz w:val="18"/>
                <w:szCs w:val="18"/>
                <w:lang w:val="en-US" w:bidi="fr-FR"/>
              </w:rPr>
              <w:t xml:space="preserve">Results. </w:t>
            </w:r>
            <w:r w:rsidRPr="002B3D5B">
              <w:rPr>
                <w:rFonts w:ascii="Times New Roman" w:hAnsi="Times New Roman"/>
                <w:sz w:val="18"/>
                <w:szCs w:val="18"/>
                <w:lang w:val="en-US" w:bidi="fr-FR"/>
              </w:rPr>
              <w:t xml:space="preserve">A total of 190 adolescents and Young Adults representing 16.9% of all cancer cases were diagnosed over the study period. There were 128 females (67.4%) and 62 males (32.6%). The majority of patients were in the age group of 35-39 years (n=84; 44.2%) and less than 5% were aged 15-19 years. The largest diagnosed group of cancer was carcinoma (n = 128; 67.4%). Breast cancer (n= 55; 43%) and gonadic cancer (n= 19; 15%) were the most common cancers in </w:t>
            </w:r>
            <w:proofErr w:type="spellStart"/>
            <w:r w:rsidRPr="002B3D5B">
              <w:rPr>
                <w:rFonts w:ascii="Times New Roman" w:hAnsi="Times New Roman"/>
                <w:sz w:val="18"/>
                <w:szCs w:val="18"/>
                <w:lang w:val="en-US" w:bidi="fr-FR"/>
              </w:rPr>
              <w:t>AYAs</w:t>
            </w:r>
            <w:proofErr w:type="spellEnd"/>
            <w:r w:rsidRPr="002B3D5B">
              <w:rPr>
                <w:rFonts w:ascii="Times New Roman" w:hAnsi="Times New Roman"/>
                <w:sz w:val="18"/>
                <w:szCs w:val="18"/>
                <w:lang w:val="en-US" w:bidi="fr-FR"/>
              </w:rPr>
              <w:t xml:space="preserve"> women while liver cancer (n=12; 19.4%) and Non- Hodgkin lymphoma (n=9; 15%) were the most frequent cancers in </w:t>
            </w:r>
            <w:proofErr w:type="spellStart"/>
            <w:r w:rsidRPr="002B3D5B">
              <w:rPr>
                <w:rFonts w:ascii="Times New Roman" w:hAnsi="Times New Roman"/>
                <w:sz w:val="18"/>
                <w:szCs w:val="18"/>
                <w:lang w:val="en-US" w:bidi="fr-FR"/>
              </w:rPr>
              <w:t>AYAs</w:t>
            </w:r>
            <w:proofErr w:type="spellEnd"/>
            <w:r w:rsidRPr="002B3D5B">
              <w:rPr>
                <w:rFonts w:ascii="Times New Roman" w:hAnsi="Times New Roman"/>
                <w:sz w:val="18"/>
                <w:szCs w:val="18"/>
                <w:lang w:val="en-US" w:bidi="fr-FR"/>
              </w:rPr>
              <w:t xml:space="preserve"> men. Soft tissue was the most frequent site of cancer in adolescents 15-19 years whereas Non-Hodgkin Lymphomas were most common in the 20-24 age group</w:t>
            </w:r>
            <w:r w:rsidR="0013016B">
              <w:rPr>
                <w:rFonts w:ascii="Times New Roman" w:hAnsi="Times New Roman"/>
                <w:sz w:val="18"/>
                <w:szCs w:val="18"/>
                <w:lang w:val="en-US" w:bidi="fr-FR"/>
              </w:rPr>
              <w:t>s</w:t>
            </w:r>
            <w:r w:rsidRPr="002B3D5B">
              <w:rPr>
                <w:rFonts w:ascii="Times New Roman" w:hAnsi="Times New Roman"/>
                <w:sz w:val="18"/>
                <w:szCs w:val="18"/>
                <w:lang w:val="en-US" w:bidi="fr-FR"/>
              </w:rPr>
              <w:t xml:space="preserve">. Breast cancer was the most prevalent cancer in 25-29, 30-34, and 35-39 age groups. </w:t>
            </w:r>
            <w:r w:rsidRPr="002B3D5B">
              <w:rPr>
                <w:rFonts w:ascii="Times New Roman" w:hAnsi="Times New Roman"/>
                <w:b/>
                <w:bCs/>
                <w:sz w:val="18"/>
                <w:szCs w:val="18"/>
                <w:lang w:val="en-US" w:bidi="fr-FR"/>
              </w:rPr>
              <w:t xml:space="preserve">Conclusion. </w:t>
            </w:r>
            <w:r w:rsidRPr="002B3D5B">
              <w:rPr>
                <w:rFonts w:ascii="Times New Roman" w:hAnsi="Times New Roman"/>
                <w:sz w:val="18"/>
                <w:szCs w:val="18"/>
                <w:lang w:val="en-US" w:bidi="fr-FR"/>
              </w:rPr>
              <w:t xml:space="preserve">Cancer in AYA is a significant and growing health problem. Our results show that Togolese </w:t>
            </w:r>
            <w:proofErr w:type="spellStart"/>
            <w:r w:rsidRPr="002B3D5B">
              <w:rPr>
                <w:rFonts w:ascii="Times New Roman" w:hAnsi="Times New Roman"/>
                <w:sz w:val="18"/>
                <w:szCs w:val="18"/>
                <w:lang w:val="en-US" w:bidi="fr-FR"/>
              </w:rPr>
              <w:t>AYAs</w:t>
            </w:r>
            <w:proofErr w:type="spellEnd"/>
            <w:r w:rsidRPr="002B3D5B">
              <w:rPr>
                <w:rFonts w:ascii="Times New Roman" w:hAnsi="Times New Roman"/>
                <w:sz w:val="18"/>
                <w:szCs w:val="18"/>
                <w:lang w:val="en-US" w:bidi="fr-FR"/>
              </w:rPr>
              <w:t xml:space="preserve"> are a heterogeneous group of patients affected by a variety of cancers. This study can help us to understand their need and to establish a standard of care for cancer in this population.</w:t>
            </w:r>
          </w:p>
          <w:p w:rsidR="002B3D5B" w:rsidRPr="002B3D5B" w:rsidRDefault="002B3D5B" w:rsidP="0013016B">
            <w:pPr>
              <w:spacing w:after="0" w:line="240" w:lineRule="auto"/>
              <w:jc w:val="both"/>
              <w:rPr>
                <w:rFonts w:ascii="Times New Roman" w:hAnsi="Times New Roman"/>
                <w:sz w:val="18"/>
                <w:szCs w:val="18"/>
                <w:lang w:val="en-US" w:bidi="fr-FR"/>
              </w:rPr>
            </w:pPr>
          </w:p>
        </w:tc>
      </w:tr>
      <w:tr w:rsidR="002B3D5B" w:rsidRPr="00C677E2" w:rsidTr="0013016B">
        <w:trPr>
          <w:trHeight w:val="184"/>
        </w:trPr>
        <w:tc>
          <w:tcPr>
            <w:tcW w:w="3085" w:type="dxa"/>
            <w:vMerge w:val="restart"/>
            <w:shd w:val="clear" w:color="auto" w:fill="D3DFEE"/>
          </w:tcPr>
          <w:p w:rsidR="002B3D5B" w:rsidRPr="002B3D5B" w:rsidRDefault="002B3D5B" w:rsidP="0013016B">
            <w:pPr>
              <w:rPr>
                <w:b/>
                <w:bCs/>
                <w:color w:val="365F91"/>
                <w:sz w:val="20"/>
                <w:szCs w:val="18"/>
                <w:vertAlign w:val="superscript"/>
                <w:lang w:val="en-US"/>
              </w:rPr>
            </w:pPr>
          </w:p>
        </w:tc>
        <w:tc>
          <w:tcPr>
            <w:tcW w:w="7088" w:type="dxa"/>
            <w:shd w:val="clear" w:color="auto" w:fill="D3DFEE"/>
          </w:tcPr>
          <w:p w:rsidR="002B3D5B" w:rsidRPr="00C677E2" w:rsidRDefault="002B3D5B" w:rsidP="0013016B">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RÉSUMÉ</w:t>
            </w:r>
          </w:p>
        </w:tc>
      </w:tr>
      <w:tr w:rsidR="002B3D5B" w:rsidRPr="002B3D5B" w:rsidTr="0013016B">
        <w:trPr>
          <w:trHeight w:val="2649"/>
        </w:trPr>
        <w:tc>
          <w:tcPr>
            <w:tcW w:w="3085" w:type="dxa"/>
            <w:vMerge/>
          </w:tcPr>
          <w:p w:rsidR="002B3D5B" w:rsidRPr="00C677E2" w:rsidRDefault="002B3D5B" w:rsidP="0013016B">
            <w:pPr>
              <w:rPr>
                <w:b/>
                <w:bCs/>
                <w:color w:val="365F91"/>
                <w:sz w:val="20"/>
                <w:szCs w:val="18"/>
                <w:vertAlign w:val="superscript"/>
              </w:rPr>
            </w:pPr>
          </w:p>
        </w:tc>
        <w:tc>
          <w:tcPr>
            <w:tcW w:w="7088" w:type="dxa"/>
          </w:tcPr>
          <w:p w:rsidR="002B3D5B" w:rsidRPr="002B3D5B" w:rsidRDefault="002B3D5B" w:rsidP="002B3D5B">
            <w:pPr>
              <w:spacing w:after="0" w:line="240" w:lineRule="auto"/>
              <w:jc w:val="both"/>
              <w:rPr>
                <w:rFonts w:ascii="Times New Roman" w:hAnsi="Times New Roman"/>
                <w:sz w:val="18"/>
                <w:szCs w:val="18"/>
              </w:rPr>
            </w:pPr>
            <w:r w:rsidRPr="002B3D5B">
              <w:rPr>
                <w:rFonts w:ascii="Times New Roman" w:hAnsi="Times New Roman"/>
                <w:b/>
                <w:bCs/>
                <w:sz w:val="18"/>
                <w:szCs w:val="18"/>
              </w:rPr>
              <w:t xml:space="preserve">Introduction. </w:t>
            </w:r>
            <w:r w:rsidRPr="002B3D5B">
              <w:rPr>
                <w:rFonts w:ascii="Times New Roman" w:hAnsi="Times New Roman"/>
                <w:sz w:val="18"/>
                <w:szCs w:val="18"/>
              </w:rPr>
              <w:t xml:space="preserve">Le but de cette étude était de décrire le profil épidémiologique et histologique des cancers des adolescents et des jeunes adultes dans le service d’oncologie du CHU SO de Lomé. </w:t>
            </w:r>
            <w:r w:rsidRPr="002B3D5B">
              <w:rPr>
                <w:rFonts w:ascii="Times New Roman" w:hAnsi="Times New Roman"/>
                <w:b/>
                <w:sz w:val="18"/>
                <w:szCs w:val="18"/>
              </w:rPr>
              <w:t>Matériels et m</w:t>
            </w:r>
            <w:r w:rsidRPr="002B3D5B">
              <w:rPr>
                <w:rFonts w:ascii="Times New Roman" w:hAnsi="Times New Roman"/>
                <w:b/>
                <w:bCs/>
                <w:sz w:val="18"/>
                <w:szCs w:val="18"/>
              </w:rPr>
              <w:t xml:space="preserve">éthodes. </w:t>
            </w:r>
            <w:r w:rsidRPr="002B3D5B">
              <w:rPr>
                <w:rFonts w:ascii="Times New Roman" w:hAnsi="Times New Roman"/>
                <w:sz w:val="18"/>
                <w:szCs w:val="18"/>
              </w:rPr>
              <w:t>Il s’est agi d’une étude descriptive et rétrospective portant sur les patients âgés de 15 à 39 ans reçus en oncologie du 1</w:t>
            </w:r>
            <w:r w:rsidRPr="002B3D5B">
              <w:rPr>
                <w:rFonts w:ascii="Times New Roman" w:hAnsi="Times New Roman"/>
                <w:sz w:val="18"/>
                <w:szCs w:val="18"/>
                <w:vertAlign w:val="superscript"/>
              </w:rPr>
              <w:t>er</w:t>
            </w:r>
            <w:r w:rsidRPr="002B3D5B">
              <w:rPr>
                <w:rFonts w:ascii="Times New Roman" w:hAnsi="Times New Roman"/>
                <w:sz w:val="18"/>
                <w:szCs w:val="18"/>
              </w:rPr>
              <w:t xml:space="preserve"> mars 2016 au 1</w:t>
            </w:r>
            <w:r w:rsidRPr="002B3D5B">
              <w:rPr>
                <w:rFonts w:ascii="Times New Roman" w:hAnsi="Times New Roman"/>
                <w:sz w:val="18"/>
                <w:szCs w:val="18"/>
                <w:vertAlign w:val="superscript"/>
              </w:rPr>
              <w:t>er</w:t>
            </w:r>
            <w:r w:rsidRPr="002B3D5B">
              <w:rPr>
                <w:rFonts w:ascii="Times New Roman" w:hAnsi="Times New Roman"/>
                <w:sz w:val="18"/>
                <w:szCs w:val="18"/>
              </w:rPr>
              <w:t xml:space="preserve"> Mars 2021. Les données épidémiologiques et histopathologiques de ces patients ont été recueillies et analysées. </w:t>
            </w:r>
            <w:r w:rsidRPr="002B3D5B">
              <w:rPr>
                <w:rFonts w:ascii="Times New Roman" w:hAnsi="Times New Roman"/>
                <w:b/>
                <w:bCs/>
                <w:sz w:val="18"/>
                <w:szCs w:val="18"/>
              </w:rPr>
              <w:t xml:space="preserve">Résultats. </w:t>
            </w:r>
            <w:r w:rsidRPr="002B3D5B">
              <w:rPr>
                <w:rFonts w:ascii="Times New Roman" w:hAnsi="Times New Roman"/>
                <w:sz w:val="18"/>
                <w:szCs w:val="18"/>
              </w:rPr>
              <w:t xml:space="preserve">Les adolescents et les adultes jeunes ont représenté 16.9% des patients reçus pour un cancer. Il y’avait 128 femmes et 62 hommes. La majorité des patients étaient âgés de 35 à 39 ans (n=84 ; 44.2%) et moins de 5 % étaient dans la tranche d’âge des 15-19 ans. Les carcinomes étaient le type histologique le plus fréquent. Le cancer du sein et les tumeurs gonadiques étaient les cancers les plus fréquents chez les adolescentes et les jeunes femmes tandis que le cancer du foie et les lymphomes non hodgkiniens étaient plus fréquents chez les adolescents et les jeunes hommes. Les tissus mous étaient le site tumoral le plus atteint chez les adolescents et le sein était la localisation tumorale la plus fréquente dans les tranches d’âge de 25 à 39 ans. </w:t>
            </w:r>
            <w:r w:rsidRPr="002B3D5B">
              <w:rPr>
                <w:rFonts w:ascii="Times New Roman" w:hAnsi="Times New Roman"/>
                <w:b/>
                <w:bCs/>
                <w:sz w:val="18"/>
                <w:szCs w:val="18"/>
              </w:rPr>
              <w:t xml:space="preserve">Conclusion. </w:t>
            </w:r>
            <w:r w:rsidRPr="002B3D5B">
              <w:rPr>
                <w:rFonts w:ascii="Times New Roman" w:hAnsi="Times New Roman"/>
                <w:sz w:val="18"/>
                <w:szCs w:val="18"/>
              </w:rPr>
              <w:t>Le spectre du cancer chez les adolescents et les jeunes adultes au Togo est hétérogène et variable selon les tranches d’âge. La connaissance de la prévalence du cancer et des types histologiques de ces patients peut aider à établir des standards de soins dans ce groupe spécifique.</w:t>
            </w:r>
          </w:p>
          <w:p w:rsidR="002B3D5B" w:rsidRPr="002B3D5B" w:rsidRDefault="002B3D5B" w:rsidP="0013016B">
            <w:pPr>
              <w:spacing w:after="0" w:line="240" w:lineRule="auto"/>
              <w:jc w:val="both"/>
              <w:rPr>
                <w:rFonts w:ascii="Times New Roman" w:hAnsi="Times New Roman"/>
                <w:sz w:val="18"/>
                <w:szCs w:val="18"/>
              </w:rPr>
            </w:pPr>
          </w:p>
        </w:tc>
      </w:tr>
    </w:tbl>
    <w:p w:rsidR="002B3D5B" w:rsidRPr="0089315C" w:rsidRDefault="002B3D5B" w:rsidP="002B3D5B">
      <w:pPr>
        <w:spacing w:after="0" w:line="240" w:lineRule="auto"/>
        <w:jc w:val="both"/>
        <w:rPr>
          <w:rFonts w:ascii="Times New Roman" w:hAnsi="Times New Roman"/>
          <w:sz w:val="20"/>
          <w:szCs w:val="20"/>
        </w:rPr>
      </w:pPr>
    </w:p>
    <w:p w:rsidR="0089315C" w:rsidRDefault="0089315C" w:rsidP="002B3D5B">
      <w:pPr>
        <w:spacing w:after="0" w:line="240" w:lineRule="auto"/>
        <w:jc w:val="both"/>
        <w:rPr>
          <w:rFonts w:ascii="Times New Roman" w:hAnsi="Times New Roman"/>
          <w:sz w:val="20"/>
          <w:szCs w:val="20"/>
        </w:rPr>
      </w:pPr>
    </w:p>
    <w:p w:rsidR="0089315C" w:rsidRDefault="0089315C" w:rsidP="002B3D5B">
      <w:pPr>
        <w:spacing w:after="0" w:line="240" w:lineRule="auto"/>
        <w:jc w:val="both"/>
        <w:rPr>
          <w:rFonts w:ascii="Times New Roman" w:hAnsi="Times New Roman"/>
          <w:sz w:val="20"/>
          <w:szCs w:val="20"/>
        </w:rPr>
        <w:sectPr w:rsidR="0089315C" w:rsidSect="00BF4E20">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418" w:left="1134" w:header="708" w:footer="708" w:gutter="0"/>
          <w:cols w:space="708"/>
          <w:docGrid w:linePitch="360"/>
        </w:sectPr>
      </w:pPr>
    </w:p>
    <w:p w:rsidR="00CF6028" w:rsidRPr="00BF4E20" w:rsidRDefault="00BF4E20" w:rsidP="00BF4E20">
      <w:pPr>
        <w:spacing w:after="40" w:line="240" w:lineRule="auto"/>
        <w:jc w:val="both"/>
        <w:rPr>
          <w:rFonts w:ascii="Times New Roman" w:hAnsi="Times New Roman" w:cs="Times New Roman"/>
          <w:sz w:val="20"/>
          <w:szCs w:val="20"/>
          <w:lang w:val="en-US"/>
        </w:rPr>
      </w:pPr>
      <w:r w:rsidRPr="00BF4E20">
        <w:rPr>
          <w:rFonts w:ascii="Times New Roman" w:hAnsi="Times New Roman" w:cs="Times New Roman"/>
          <w:b/>
          <w:bCs/>
          <w:sz w:val="20"/>
          <w:szCs w:val="20"/>
          <w:lang w:val="en-US"/>
        </w:rPr>
        <w:lastRenderedPageBreak/>
        <w:t>INTRODUCTION</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Cancer is an important problem among Adolescents and Young Adults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More than a million new diagnoses of cancer are made annually among a global population of 3 billion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worldwide [</w:t>
      </w:r>
      <w:r w:rsidR="00516AF6" w:rsidRPr="00BF4E20">
        <w:rPr>
          <w:rFonts w:ascii="Times New Roman" w:hAnsi="Times New Roman" w:cs="Times New Roman"/>
          <w:sz w:val="20"/>
          <w:szCs w:val="20"/>
          <w:lang w:val="en-US"/>
        </w:rPr>
        <w:t>1</w:t>
      </w:r>
      <w:r w:rsidRPr="00BF4E2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Studies variably define the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population but since 2006, the US National Cancer Institute and the European Network for Cancer Research in Children and Adolescents (</w:t>
      </w:r>
      <w:proofErr w:type="spellStart"/>
      <w:r w:rsidRPr="00BF4E20">
        <w:rPr>
          <w:rFonts w:ascii="Times New Roman" w:hAnsi="Times New Roman" w:cs="Times New Roman"/>
          <w:sz w:val="20"/>
          <w:szCs w:val="20"/>
          <w:lang w:val="en-US"/>
        </w:rPr>
        <w:t>ENCCA</w:t>
      </w:r>
      <w:proofErr w:type="spellEnd"/>
      <w:r w:rsidRPr="00BF4E20">
        <w:rPr>
          <w:rFonts w:ascii="Times New Roman" w:hAnsi="Times New Roman" w:cs="Times New Roman"/>
          <w:sz w:val="20"/>
          <w:szCs w:val="20"/>
          <w:lang w:val="en-US"/>
        </w:rPr>
        <w:t xml:space="preserve">) agree in defining Adolescents </w:t>
      </w:r>
      <w:r w:rsidRPr="00BF4E20">
        <w:rPr>
          <w:rFonts w:ascii="Times New Roman" w:hAnsi="Times New Roman" w:cs="Times New Roman"/>
          <w:sz w:val="20"/>
          <w:szCs w:val="20"/>
          <w:lang w:val="en-US"/>
        </w:rPr>
        <w:lastRenderedPageBreak/>
        <w:t>and Young Adults as individuals aged 15 to 39 years at cancer diagnosis [</w:t>
      </w:r>
      <w:r w:rsidR="00516AF6" w:rsidRPr="00BF4E20">
        <w:rPr>
          <w:rFonts w:ascii="Times New Roman" w:hAnsi="Times New Roman" w:cs="Times New Roman"/>
          <w:sz w:val="20"/>
          <w:szCs w:val="20"/>
          <w:lang w:val="en-US"/>
        </w:rPr>
        <w:t>2</w:t>
      </w:r>
      <w:r w:rsidRPr="00BF4E2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Cancer remains the leading cause of disease related-death among people aged 15-24 years and the second among 25-39 years old [</w:t>
      </w:r>
      <w:r w:rsidR="00516AF6" w:rsidRPr="00BF4E20">
        <w:rPr>
          <w:rFonts w:ascii="Times New Roman" w:hAnsi="Times New Roman" w:cs="Times New Roman"/>
          <w:sz w:val="20"/>
          <w:szCs w:val="20"/>
          <w:lang w:val="en-US"/>
        </w:rPr>
        <w:t>3</w:t>
      </w:r>
      <w:r w:rsidRPr="00BF4E20">
        <w:rPr>
          <w:rFonts w:ascii="Times New Roman" w:hAnsi="Times New Roman" w:cs="Times New Roman"/>
          <w:sz w:val="20"/>
          <w:szCs w:val="20"/>
          <w:lang w:val="en-US"/>
        </w:rPr>
        <w:t xml:space="preserve">]. </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The spectrum of cancers in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is distinct from that in younger and older populations [</w:t>
      </w:r>
      <w:r w:rsidR="00516AF6" w:rsidRPr="00BF4E20">
        <w:rPr>
          <w:rFonts w:ascii="Times New Roman" w:hAnsi="Times New Roman" w:cs="Times New Roman"/>
          <w:sz w:val="20"/>
          <w:szCs w:val="20"/>
          <w:lang w:val="en-US"/>
        </w:rPr>
        <w:t>4</w:t>
      </w:r>
      <w:r w:rsidRPr="00BF4E20">
        <w:rPr>
          <w:rFonts w:ascii="Times New Roman" w:hAnsi="Times New Roman" w:cs="Times New Roman"/>
          <w:sz w:val="20"/>
          <w:szCs w:val="20"/>
          <w:lang w:val="en-US"/>
        </w:rPr>
        <w:t xml:space="preserve">], and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differ both from older adults and children concerning medical and psychosocial aspects [</w:t>
      </w:r>
      <w:r w:rsidR="00516AF6" w:rsidRPr="00BF4E20">
        <w:rPr>
          <w:rFonts w:ascii="Times New Roman" w:hAnsi="Times New Roman" w:cs="Times New Roman"/>
          <w:sz w:val="20"/>
          <w:szCs w:val="20"/>
          <w:lang w:val="en-US"/>
        </w:rPr>
        <w:t>5</w:t>
      </w:r>
      <w:r w:rsidRPr="00BF4E2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lastRenderedPageBreak/>
        <w:t xml:space="preserve">Specific knowledge on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cancer and their distinct spectrum is limited [</w:t>
      </w:r>
      <w:r w:rsidR="00516AF6" w:rsidRPr="00BF4E20">
        <w:rPr>
          <w:rFonts w:ascii="Times New Roman" w:hAnsi="Times New Roman" w:cs="Times New Roman"/>
          <w:sz w:val="20"/>
          <w:szCs w:val="20"/>
          <w:lang w:val="en-US"/>
        </w:rPr>
        <w:t>6</w:t>
      </w:r>
      <w:r w:rsidRPr="00BF4E20">
        <w:rPr>
          <w:rFonts w:ascii="Times New Roman" w:hAnsi="Times New Roman" w:cs="Times New Roman"/>
          <w:sz w:val="20"/>
          <w:szCs w:val="20"/>
          <w:lang w:val="en-US"/>
        </w:rPr>
        <w:t>]. Cancer incidence patterns of adolescents and Young adults in developed countries have been well studied but less is known in developing countries [</w:t>
      </w:r>
      <w:r w:rsidR="008B3FF8" w:rsidRPr="00BF4E20">
        <w:rPr>
          <w:rFonts w:ascii="Times New Roman" w:hAnsi="Times New Roman" w:cs="Times New Roman"/>
          <w:sz w:val="20"/>
          <w:szCs w:val="20"/>
          <w:lang w:val="en-US"/>
        </w:rPr>
        <w:t>7</w:t>
      </w:r>
      <w:r w:rsidRPr="00BF4E2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Unlike children [</w:t>
      </w:r>
      <w:r w:rsidR="008B3FF8" w:rsidRPr="00BF4E20">
        <w:rPr>
          <w:rFonts w:ascii="Times New Roman" w:hAnsi="Times New Roman" w:cs="Times New Roman"/>
          <w:sz w:val="20"/>
          <w:szCs w:val="20"/>
          <w:lang w:val="en-US"/>
        </w:rPr>
        <w:t>8</w:t>
      </w:r>
      <w:proofErr w:type="gramStart"/>
      <w:r w:rsidR="008B3FF8" w:rsidRPr="00BF4E20">
        <w:rPr>
          <w:rFonts w:ascii="Times New Roman" w:hAnsi="Times New Roman" w:cs="Times New Roman"/>
          <w:sz w:val="20"/>
          <w:szCs w:val="20"/>
          <w:lang w:val="en-US"/>
        </w:rPr>
        <w:t>,9</w:t>
      </w:r>
      <w:proofErr w:type="gramEnd"/>
      <w:r w:rsidRPr="00BF4E20">
        <w:rPr>
          <w:rFonts w:ascii="Times New Roman" w:hAnsi="Times New Roman" w:cs="Times New Roman"/>
          <w:sz w:val="20"/>
          <w:szCs w:val="20"/>
          <w:lang w:val="en-US"/>
        </w:rPr>
        <w:t>] and the elderly population [</w:t>
      </w:r>
      <w:r w:rsidR="008B3FF8" w:rsidRPr="00BF4E20">
        <w:rPr>
          <w:rFonts w:ascii="Times New Roman" w:hAnsi="Times New Roman" w:cs="Times New Roman"/>
          <w:sz w:val="20"/>
          <w:szCs w:val="20"/>
          <w:lang w:val="en-US"/>
        </w:rPr>
        <w:t>10</w:t>
      </w:r>
      <w:r w:rsidRPr="00BF4E20">
        <w:rPr>
          <w:rFonts w:ascii="Times New Roman" w:hAnsi="Times New Roman" w:cs="Times New Roman"/>
          <w:sz w:val="20"/>
          <w:szCs w:val="20"/>
          <w:lang w:val="en-US"/>
        </w:rPr>
        <w:t>], there has not been any publication on the spectrum of cancer among adolescents and young adults in Togo.</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Our objective was to describe the epidemiology and patterns of tumors in Adolescents and Young adults at our cancer unit and to compare this with the available data in the literature.</w:t>
      </w:r>
    </w:p>
    <w:p w:rsidR="00CF6028" w:rsidRPr="00BF4E20" w:rsidRDefault="00BF4E20" w:rsidP="00BF4E20">
      <w:pPr>
        <w:spacing w:before="120" w:after="40" w:line="240" w:lineRule="auto"/>
        <w:jc w:val="both"/>
        <w:rPr>
          <w:rFonts w:ascii="Times New Roman" w:hAnsi="Times New Roman" w:cs="Times New Roman"/>
          <w:sz w:val="20"/>
          <w:szCs w:val="20"/>
          <w:lang w:val="en-US"/>
        </w:rPr>
      </w:pPr>
      <w:r w:rsidRPr="00BF4E20">
        <w:rPr>
          <w:rFonts w:ascii="Times New Roman" w:hAnsi="Times New Roman" w:cs="Times New Roman"/>
          <w:b/>
          <w:bCs/>
          <w:sz w:val="20"/>
          <w:szCs w:val="20"/>
          <w:lang w:val="en-US"/>
        </w:rPr>
        <w:t>MATERIALS AND METHODS</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This study has been performed following the Declaration of Helsinki and has been approved by the "</w:t>
      </w:r>
      <w:proofErr w:type="spellStart"/>
      <w:r w:rsidRPr="00BF4E20">
        <w:rPr>
          <w:rFonts w:ascii="Times New Roman" w:hAnsi="Times New Roman" w:cs="Times New Roman"/>
          <w:sz w:val="20"/>
          <w:szCs w:val="20"/>
          <w:lang w:val="en-US"/>
        </w:rPr>
        <w:t>Comité</w:t>
      </w:r>
      <w:proofErr w:type="spellEnd"/>
      <w:r w:rsidRPr="00BF4E20">
        <w:rPr>
          <w:rFonts w:ascii="Times New Roman" w:hAnsi="Times New Roman" w:cs="Times New Roman"/>
          <w:sz w:val="20"/>
          <w:szCs w:val="20"/>
          <w:lang w:val="en-US"/>
        </w:rPr>
        <w:t xml:space="preserve"> de </w:t>
      </w:r>
      <w:proofErr w:type="spellStart"/>
      <w:r w:rsidRPr="00BF4E20">
        <w:rPr>
          <w:rFonts w:ascii="Times New Roman" w:hAnsi="Times New Roman" w:cs="Times New Roman"/>
          <w:sz w:val="20"/>
          <w:szCs w:val="20"/>
          <w:lang w:val="en-US"/>
        </w:rPr>
        <w:t>Bioéthique</w:t>
      </w:r>
      <w:proofErr w:type="spellEnd"/>
      <w:r w:rsidRPr="00BF4E20">
        <w:rPr>
          <w:rFonts w:ascii="Times New Roman" w:hAnsi="Times New Roman" w:cs="Times New Roman"/>
          <w:sz w:val="20"/>
          <w:szCs w:val="20"/>
          <w:lang w:val="en-US"/>
        </w:rPr>
        <w:t xml:space="preserve"> pour la </w:t>
      </w:r>
      <w:proofErr w:type="spellStart"/>
      <w:proofErr w:type="gramStart"/>
      <w:r w:rsidRPr="00BF4E20">
        <w:rPr>
          <w:rFonts w:ascii="Times New Roman" w:hAnsi="Times New Roman" w:cs="Times New Roman"/>
          <w:sz w:val="20"/>
          <w:szCs w:val="20"/>
          <w:lang w:val="en-US"/>
        </w:rPr>
        <w:t>Recherche</w:t>
      </w:r>
      <w:proofErr w:type="spellEnd"/>
      <w:proofErr w:type="gramEnd"/>
      <w:r w:rsidRPr="00BF4E20">
        <w:rPr>
          <w:rFonts w:ascii="Times New Roman" w:hAnsi="Times New Roman" w:cs="Times New Roman"/>
          <w:sz w:val="20"/>
          <w:szCs w:val="20"/>
          <w:lang w:val="en-US"/>
        </w:rPr>
        <w:t xml:space="preserve"> en Santé (</w:t>
      </w:r>
      <w:proofErr w:type="spellStart"/>
      <w:r w:rsidRPr="00BF4E20">
        <w:rPr>
          <w:rFonts w:ascii="Times New Roman" w:hAnsi="Times New Roman" w:cs="Times New Roman"/>
          <w:sz w:val="20"/>
          <w:szCs w:val="20"/>
          <w:lang w:val="en-US"/>
        </w:rPr>
        <w:t>CBRS</w:t>
      </w:r>
      <w:proofErr w:type="spellEnd"/>
      <w:r w:rsidRPr="00BF4E20">
        <w:rPr>
          <w:rFonts w:ascii="Times New Roman" w:hAnsi="Times New Roman" w:cs="Times New Roman"/>
          <w:sz w:val="20"/>
          <w:szCs w:val="20"/>
          <w:lang w:val="en-US"/>
        </w:rPr>
        <w:t xml:space="preserve">)" (Bioethics Committee for Health Research) from the Togo Ministry of Health, Ref </w:t>
      </w:r>
      <w:proofErr w:type="spellStart"/>
      <w:r w:rsidRPr="00BF4E20">
        <w:rPr>
          <w:rFonts w:ascii="Times New Roman" w:hAnsi="Times New Roman" w:cs="Times New Roman"/>
          <w:sz w:val="20"/>
          <w:szCs w:val="20"/>
          <w:lang w:val="en-US"/>
        </w:rPr>
        <w:t>N0</w:t>
      </w:r>
      <w:proofErr w:type="spellEnd"/>
      <w:r w:rsidRPr="00BF4E20">
        <w:rPr>
          <w:rFonts w:ascii="Times New Roman" w:hAnsi="Times New Roman" w:cs="Times New Roman"/>
          <w:sz w:val="20"/>
          <w:szCs w:val="20"/>
          <w:lang w:val="en-US"/>
        </w:rPr>
        <w:t>: 0101/2016/MS/CAB/</w:t>
      </w:r>
      <w:proofErr w:type="spellStart"/>
      <w:r w:rsidRPr="00BF4E20">
        <w:rPr>
          <w:rFonts w:ascii="Times New Roman" w:hAnsi="Times New Roman" w:cs="Times New Roman"/>
          <w:sz w:val="20"/>
          <w:szCs w:val="20"/>
          <w:lang w:val="en-US"/>
        </w:rPr>
        <w:t>DGS</w:t>
      </w:r>
      <w:proofErr w:type="spellEnd"/>
      <w:r w:rsidRPr="00BF4E20">
        <w:rPr>
          <w:rFonts w:ascii="Times New Roman" w:hAnsi="Times New Roman" w:cs="Times New Roman"/>
          <w:sz w:val="20"/>
          <w:szCs w:val="20"/>
          <w:lang w:val="en-US"/>
        </w:rPr>
        <w:t>/</w:t>
      </w:r>
      <w:proofErr w:type="spellStart"/>
      <w:r w:rsidRPr="00BF4E20">
        <w:rPr>
          <w:rFonts w:ascii="Times New Roman" w:hAnsi="Times New Roman" w:cs="Times New Roman"/>
          <w:sz w:val="20"/>
          <w:szCs w:val="20"/>
          <w:lang w:val="en-US"/>
        </w:rPr>
        <w:t>DPLET</w:t>
      </w:r>
      <w:proofErr w:type="spellEnd"/>
      <w:r w:rsidRPr="00BF4E20">
        <w:rPr>
          <w:rFonts w:ascii="Times New Roman" w:hAnsi="Times New Roman" w:cs="Times New Roman"/>
          <w:sz w:val="20"/>
          <w:szCs w:val="20"/>
          <w:lang w:val="en-US"/>
        </w:rPr>
        <w:t>/</w:t>
      </w:r>
      <w:proofErr w:type="spellStart"/>
      <w:r w:rsidRPr="00BF4E20">
        <w:rPr>
          <w:rFonts w:ascii="Times New Roman" w:hAnsi="Times New Roman" w:cs="Times New Roman"/>
          <w:sz w:val="20"/>
          <w:szCs w:val="20"/>
          <w:lang w:val="en-US"/>
        </w:rPr>
        <w:t>CBRS</w:t>
      </w:r>
      <w:proofErr w:type="spellEnd"/>
      <w:r w:rsidRPr="00BF4E2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A retrospective study was performed in the</w:t>
      </w:r>
      <w:r w:rsidR="00E80716">
        <w:rPr>
          <w:rFonts w:ascii="Times New Roman" w:hAnsi="Times New Roman" w:cs="Times New Roman"/>
          <w:sz w:val="20"/>
          <w:szCs w:val="20"/>
          <w:lang w:val="en-US"/>
        </w:rPr>
        <w:t xml:space="preserve"> d</w:t>
      </w:r>
      <w:r w:rsidR="00E80716" w:rsidRPr="00E80716">
        <w:rPr>
          <w:rFonts w:ascii="Times New Roman" w:hAnsi="Times New Roman" w:cs="Times New Roman"/>
          <w:sz w:val="20"/>
          <w:szCs w:val="20"/>
          <w:lang w:val="en-US"/>
        </w:rPr>
        <w:t>epartment of Oncology</w:t>
      </w:r>
      <w:r w:rsidR="00E80716">
        <w:rPr>
          <w:rFonts w:ascii="Times New Roman" w:hAnsi="Times New Roman" w:cs="Times New Roman"/>
          <w:sz w:val="20"/>
          <w:szCs w:val="20"/>
          <w:lang w:val="en-US"/>
        </w:rPr>
        <w:t xml:space="preserve"> of U</w:t>
      </w:r>
      <w:r w:rsidR="00E80716" w:rsidRPr="00E80716">
        <w:rPr>
          <w:rFonts w:ascii="Times New Roman" w:hAnsi="Times New Roman" w:cs="Times New Roman"/>
          <w:sz w:val="20"/>
          <w:szCs w:val="20"/>
          <w:lang w:val="en-US"/>
        </w:rPr>
        <w:t>niversity Teaching Hospital</w:t>
      </w:r>
      <w:r w:rsidR="000B4688">
        <w:rPr>
          <w:rFonts w:ascii="Times New Roman" w:hAnsi="Times New Roman" w:cs="Times New Roman"/>
          <w:sz w:val="20"/>
          <w:szCs w:val="20"/>
          <w:lang w:val="en-US"/>
        </w:rPr>
        <w:t xml:space="preserve"> </w:t>
      </w:r>
      <w:proofErr w:type="spellStart"/>
      <w:r w:rsidR="000B4688">
        <w:rPr>
          <w:rFonts w:ascii="Times New Roman" w:hAnsi="Times New Roman" w:cs="Times New Roman"/>
          <w:sz w:val="20"/>
          <w:szCs w:val="20"/>
          <w:lang w:val="en-US"/>
        </w:rPr>
        <w:t>Sylvanus</w:t>
      </w:r>
      <w:proofErr w:type="spellEnd"/>
      <w:r w:rsidR="000B4688">
        <w:rPr>
          <w:rFonts w:ascii="Times New Roman" w:hAnsi="Times New Roman" w:cs="Times New Roman"/>
          <w:sz w:val="20"/>
          <w:szCs w:val="20"/>
          <w:lang w:val="en-US"/>
        </w:rPr>
        <w:t xml:space="preserve"> </w:t>
      </w:r>
      <w:proofErr w:type="spellStart"/>
      <w:r w:rsidR="000B4688">
        <w:rPr>
          <w:rFonts w:ascii="Times New Roman" w:hAnsi="Times New Roman" w:cs="Times New Roman"/>
          <w:sz w:val="20"/>
          <w:szCs w:val="20"/>
          <w:lang w:val="en-US"/>
        </w:rPr>
        <w:t>Olympio</w:t>
      </w:r>
      <w:proofErr w:type="spellEnd"/>
      <w:r w:rsidR="00E80716">
        <w:rPr>
          <w:rFonts w:ascii="Times New Roman" w:hAnsi="Times New Roman" w:cs="Times New Roman"/>
          <w:sz w:val="20"/>
          <w:szCs w:val="20"/>
          <w:lang w:val="en-US"/>
        </w:rPr>
        <w:t xml:space="preserve"> (CHU S</w:t>
      </w:r>
      <w:r w:rsidR="000B4688">
        <w:rPr>
          <w:rFonts w:ascii="Times New Roman" w:hAnsi="Times New Roman" w:cs="Times New Roman"/>
          <w:sz w:val="20"/>
          <w:szCs w:val="20"/>
          <w:lang w:val="en-US"/>
        </w:rPr>
        <w:t>O</w:t>
      </w:r>
      <w:r w:rsidR="00E80716">
        <w:rPr>
          <w:rFonts w:ascii="Times New Roman" w:hAnsi="Times New Roman" w:cs="Times New Roman"/>
          <w:sz w:val="20"/>
          <w:szCs w:val="20"/>
          <w:lang w:val="en-US"/>
        </w:rPr>
        <w:t>)</w:t>
      </w:r>
      <w:r w:rsidR="00E80716" w:rsidRPr="00E80716">
        <w:rPr>
          <w:rFonts w:ascii="Times New Roman" w:hAnsi="Times New Roman" w:cs="Times New Roman"/>
          <w:sz w:val="20"/>
          <w:szCs w:val="20"/>
          <w:lang w:val="en-US"/>
        </w:rPr>
        <w:t xml:space="preserve"> of </w:t>
      </w:r>
      <w:proofErr w:type="spellStart"/>
      <w:r w:rsidR="00E80716" w:rsidRPr="00E80716">
        <w:rPr>
          <w:rFonts w:ascii="Times New Roman" w:hAnsi="Times New Roman" w:cs="Times New Roman"/>
          <w:sz w:val="20"/>
          <w:szCs w:val="20"/>
          <w:lang w:val="en-US"/>
        </w:rPr>
        <w:t>Lomé</w:t>
      </w:r>
      <w:proofErr w:type="spellEnd"/>
      <w:r w:rsidRPr="00BF4E20">
        <w:rPr>
          <w:rFonts w:ascii="Times New Roman" w:hAnsi="Times New Roman" w:cs="Times New Roman"/>
          <w:sz w:val="20"/>
          <w:szCs w:val="20"/>
          <w:lang w:val="en-US"/>
        </w:rPr>
        <w:t xml:space="preserve">. Medical records of all patients aged 15-39 years registered from </w:t>
      </w:r>
      <w:r w:rsidR="00CB6E93" w:rsidRPr="00BF4E20">
        <w:rPr>
          <w:rFonts w:ascii="Times New Roman" w:hAnsi="Times New Roman" w:cs="Times New Roman"/>
          <w:sz w:val="20"/>
          <w:szCs w:val="20"/>
          <w:lang w:val="en-US"/>
        </w:rPr>
        <w:t>1</w:t>
      </w:r>
      <w:r w:rsidR="00CB6E93" w:rsidRPr="00BF4E20">
        <w:rPr>
          <w:rFonts w:ascii="Times New Roman" w:hAnsi="Times New Roman" w:cs="Times New Roman"/>
          <w:sz w:val="20"/>
          <w:szCs w:val="20"/>
          <w:vertAlign w:val="superscript"/>
          <w:lang w:val="en-US"/>
        </w:rPr>
        <w:t>st</w:t>
      </w:r>
      <w:r w:rsidR="00CB6E93" w:rsidRPr="00BF4E20">
        <w:rPr>
          <w:rFonts w:ascii="Times New Roman" w:hAnsi="Times New Roman" w:cs="Times New Roman"/>
          <w:sz w:val="20"/>
          <w:szCs w:val="20"/>
          <w:lang w:val="en-US"/>
        </w:rPr>
        <w:t xml:space="preserve"> </w:t>
      </w:r>
      <w:r w:rsidRPr="00BF4E20">
        <w:rPr>
          <w:rFonts w:ascii="Times New Roman" w:hAnsi="Times New Roman" w:cs="Times New Roman"/>
          <w:sz w:val="20"/>
          <w:szCs w:val="20"/>
          <w:lang w:val="en-US"/>
        </w:rPr>
        <w:t xml:space="preserve">March 2016 to </w:t>
      </w:r>
      <w:r w:rsidR="00CB6E93" w:rsidRPr="00BF4E20">
        <w:rPr>
          <w:rFonts w:ascii="Times New Roman" w:hAnsi="Times New Roman" w:cs="Times New Roman"/>
          <w:sz w:val="20"/>
          <w:szCs w:val="20"/>
          <w:lang w:val="en-US"/>
        </w:rPr>
        <w:t>1</w:t>
      </w:r>
      <w:r w:rsidR="00CB6E93" w:rsidRPr="00BF4E20">
        <w:rPr>
          <w:rFonts w:ascii="Times New Roman" w:hAnsi="Times New Roman" w:cs="Times New Roman"/>
          <w:sz w:val="20"/>
          <w:szCs w:val="20"/>
          <w:vertAlign w:val="superscript"/>
          <w:lang w:val="en-US"/>
        </w:rPr>
        <w:t>st</w:t>
      </w:r>
      <w:r w:rsidR="00CB6E93" w:rsidRPr="00BF4E20">
        <w:rPr>
          <w:rFonts w:ascii="Times New Roman" w:hAnsi="Times New Roman" w:cs="Times New Roman"/>
          <w:sz w:val="20"/>
          <w:szCs w:val="20"/>
          <w:lang w:val="en-US"/>
        </w:rPr>
        <w:t xml:space="preserve"> </w:t>
      </w:r>
      <w:r w:rsidRPr="00BF4E20">
        <w:rPr>
          <w:rFonts w:ascii="Times New Roman" w:hAnsi="Times New Roman" w:cs="Times New Roman"/>
          <w:sz w:val="20"/>
          <w:szCs w:val="20"/>
          <w:lang w:val="en-US"/>
        </w:rPr>
        <w:t xml:space="preserve">March 2021 (5 years) were reviewed. </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Demographic data and </w:t>
      </w:r>
      <w:proofErr w:type="spellStart"/>
      <w:r w:rsidRPr="00BF4E20">
        <w:rPr>
          <w:rFonts w:ascii="Times New Roman" w:hAnsi="Times New Roman" w:cs="Times New Roman"/>
          <w:sz w:val="20"/>
          <w:szCs w:val="20"/>
          <w:lang w:val="en-US"/>
        </w:rPr>
        <w:t>clinicopathological</w:t>
      </w:r>
      <w:proofErr w:type="spellEnd"/>
      <w:r w:rsidRPr="00BF4E20">
        <w:rPr>
          <w:rFonts w:ascii="Times New Roman" w:hAnsi="Times New Roman" w:cs="Times New Roman"/>
          <w:sz w:val="20"/>
          <w:szCs w:val="20"/>
          <w:lang w:val="en-US"/>
        </w:rPr>
        <w:t xml:space="preserve"> characteristics of patients with a confirmed diagnosis of cancer were extracted for analysis. Cancer sites were coded by primary site and morphology using the International Classification of Diseases of childhood cancer 3rd edition [</w:t>
      </w:r>
      <w:r w:rsidR="00A87FE7" w:rsidRPr="00BF4E20">
        <w:rPr>
          <w:rFonts w:ascii="Times New Roman" w:hAnsi="Times New Roman" w:cs="Times New Roman"/>
          <w:sz w:val="20"/>
          <w:szCs w:val="20"/>
          <w:lang w:val="en-US"/>
        </w:rPr>
        <w:t>11</w:t>
      </w:r>
      <w:r w:rsidRPr="00BF4E20">
        <w:rPr>
          <w:rFonts w:ascii="Times New Roman" w:hAnsi="Times New Roman" w:cs="Times New Roman"/>
          <w:sz w:val="20"/>
          <w:szCs w:val="20"/>
          <w:lang w:val="en-US"/>
        </w:rPr>
        <w:t xml:space="preserve">]. </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Statistical analysis and data processing was performed with the software SPSS version 20.</w:t>
      </w:r>
    </w:p>
    <w:p w:rsidR="00CF6028" w:rsidRPr="00BF4E20" w:rsidRDefault="00BF4E20" w:rsidP="00BF4E20">
      <w:pPr>
        <w:spacing w:before="120" w:after="40" w:line="240" w:lineRule="auto"/>
        <w:jc w:val="both"/>
        <w:rPr>
          <w:rFonts w:ascii="Times New Roman" w:hAnsi="Times New Roman" w:cs="Times New Roman"/>
          <w:sz w:val="20"/>
          <w:szCs w:val="20"/>
          <w:lang w:val="en-US"/>
        </w:rPr>
      </w:pPr>
      <w:r w:rsidRPr="00BF4E20">
        <w:rPr>
          <w:rFonts w:ascii="Times New Roman" w:hAnsi="Times New Roman" w:cs="Times New Roman"/>
          <w:b/>
          <w:bCs/>
          <w:sz w:val="20"/>
          <w:szCs w:val="20"/>
          <w:lang w:val="en-US"/>
        </w:rPr>
        <w:t>RESULTS</w:t>
      </w:r>
    </w:p>
    <w:p w:rsidR="00CF6028" w:rsidRPr="00BF4E20" w:rsidRDefault="00CF6028" w:rsidP="00BF4E20">
      <w:pPr>
        <w:spacing w:before="60" w:after="20" w:line="240" w:lineRule="auto"/>
        <w:jc w:val="both"/>
        <w:rPr>
          <w:rFonts w:ascii="Times New Roman" w:hAnsi="Times New Roman" w:cs="Times New Roman"/>
          <w:sz w:val="20"/>
          <w:szCs w:val="20"/>
          <w:lang w:val="en-US"/>
        </w:rPr>
      </w:pPr>
      <w:r w:rsidRPr="00BF4E20">
        <w:rPr>
          <w:rFonts w:ascii="Times New Roman" w:hAnsi="Times New Roman" w:cs="Times New Roman"/>
          <w:b/>
          <w:bCs/>
          <w:sz w:val="20"/>
          <w:szCs w:val="20"/>
          <w:lang w:val="en-US"/>
        </w:rPr>
        <w:t>Patient's characteristics</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A total of 1124 cases were registered during the five years, from March 2016 to March 2021.</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There were 190 Adolescents and Young Adults aged 15-39 years diagnosed with cancer in the study period. This </w:t>
      </w:r>
      <w:r w:rsidRPr="00BF4E20">
        <w:rPr>
          <w:rFonts w:ascii="Times New Roman" w:hAnsi="Times New Roman" w:cs="Times New Roman"/>
          <w:sz w:val="20"/>
          <w:szCs w:val="20"/>
          <w:lang w:val="en-US"/>
        </w:rPr>
        <w:lastRenderedPageBreak/>
        <w:t>represents 16.9% of the total number of cancer cases diagnosed during this period.</w:t>
      </w:r>
    </w:p>
    <w:p w:rsidR="00CF6028"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There were 128 females (67.4%) and 62 males (32.6%) with a female to male ratio of 2.06. The feminine predominance was observed in all age groups. </w:t>
      </w:r>
      <w:proofErr w:type="gramStart"/>
      <w:r w:rsidRPr="00BF4E20">
        <w:rPr>
          <w:rFonts w:ascii="Times New Roman" w:hAnsi="Times New Roman" w:cs="Times New Roman"/>
          <w:sz w:val="20"/>
          <w:szCs w:val="20"/>
          <w:lang w:val="en-US"/>
        </w:rPr>
        <w:t>Table 1.</w:t>
      </w:r>
      <w:proofErr w:type="gramEnd"/>
    </w:p>
    <w:p w:rsidR="00933845" w:rsidRPr="00BF4E20" w:rsidRDefault="00933845" w:rsidP="00BF4E20">
      <w:pPr>
        <w:spacing w:after="0" w:line="240" w:lineRule="auto"/>
        <w:jc w:val="both"/>
        <w:rPr>
          <w:rFonts w:ascii="Times New Roman" w:hAnsi="Times New Roman" w:cs="Times New Roman"/>
          <w:sz w:val="20"/>
          <w:szCs w:val="20"/>
          <w:lang w:val="en-US"/>
        </w:rPr>
      </w:pPr>
    </w:p>
    <w:tbl>
      <w:tblPr>
        <w:tblStyle w:val="Listemoyenne1-Accent1"/>
        <w:tblW w:w="5000" w:type="pct"/>
        <w:tblLook w:val="04A0"/>
      </w:tblPr>
      <w:tblGrid>
        <w:gridCol w:w="1002"/>
        <w:gridCol w:w="943"/>
        <w:gridCol w:w="944"/>
        <w:gridCol w:w="1933"/>
      </w:tblGrid>
      <w:tr w:rsidR="00542DA9" w:rsidRPr="00E80716" w:rsidTr="0089315C">
        <w:trPr>
          <w:cnfStyle w:val="100000000000"/>
          <w:trHeight w:val="136"/>
        </w:trPr>
        <w:tc>
          <w:tcPr>
            <w:cnfStyle w:val="001000000000"/>
            <w:tcW w:w="5000" w:type="pct"/>
            <w:gridSpan w:val="4"/>
            <w:noWrap/>
            <w:hideMark/>
          </w:tcPr>
          <w:p w:rsidR="00542DA9" w:rsidRPr="0089315C" w:rsidRDefault="00542DA9" w:rsidP="00BF4E20">
            <w:pPr>
              <w:jc w:val="both"/>
              <w:rPr>
                <w:rFonts w:ascii="Times New Roman" w:eastAsia="Times New Roman" w:hAnsi="Times New Roman" w:cs="Times New Roman"/>
                <w:sz w:val="18"/>
                <w:szCs w:val="18"/>
                <w:lang w:val="en-US" w:eastAsia="fr-FR"/>
              </w:rPr>
            </w:pPr>
            <w:r w:rsidRPr="0089315C">
              <w:rPr>
                <w:rFonts w:ascii="Times New Roman" w:hAnsi="Times New Roman" w:cs="Times New Roman"/>
                <w:bCs w:val="0"/>
                <w:sz w:val="18"/>
                <w:szCs w:val="18"/>
                <w:lang w:val="en-US"/>
              </w:rPr>
              <w:t>Table 1: Age and Sex distribution of the study cohort</w:t>
            </w:r>
          </w:p>
        </w:tc>
      </w:tr>
      <w:tr w:rsidR="00542DA9" w:rsidRPr="00BF4E20" w:rsidTr="0089315C">
        <w:trPr>
          <w:cnfStyle w:val="000000100000"/>
          <w:trHeight w:val="68"/>
        </w:trPr>
        <w:tc>
          <w:tcPr>
            <w:cnfStyle w:val="001000000000"/>
            <w:tcW w:w="1001" w:type="pct"/>
            <w:noWrap/>
            <w:hideMark/>
          </w:tcPr>
          <w:p w:rsidR="00542DA9" w:rsidRPr="00BF4E20" w:rsidRDefault="00542DA9"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Age range</w:t>
            </w:r>
          </w:p>
        </w:tc>
        <w:tc>
          <w:tcPr>
            <w:tcW w:w="991" w:type="pct"/>
            <w:noWrap/>
            <w:hideMark/>
          </w:tcPr>
          <w:p w:rsidR="00542DA9" w:rsidRPr="00BF4E20" w:rsidRDefault="00542DA9" w:rsidP="00BF4E20">
            <w:pPr>
              <w:jc w:val="both"/>
              <w:cnfStyle w:val="0000001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Female</w:t>
            </w:r>
            <w:proofErr w:type="spellEnd"/>
          </w:p>
        </w:tc>
        <w:tc>
          <w:tcPr>
            <w:tcW w:w="991" w:type="pct"/>
            <w:noWrap/>
            <w:hideMark/>
          </w:tcPr>
          <w:p w:rsidR="00542DA9" w:rsidRPr="00BF4E20" w:rsidRDefault="00542DA9"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Male</w:t>
            </w:r>
          </w:p>
        </w:tc>
        <w:tc>
          <w:tcPr>
            <w:tcW w:w="2017" w:type="pct"/>
            <w:noWrap/>
            <w:hideMark/>
          </w:tcPr>
          <w:p w:rsidR="00542DA9" w:rsidRPr="00BF4E20" w:rsidRDefault="00542DA9"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Total </w:t>
            </w:r>
          </w:p>
        </w:tc>
      </w:tr>
      <w:tr w:rsidR="00542DA9" w:rsidRPr="00BF4E20" w:rsidTr="0089315C">
        <w:trPr>
          <w:trHeight w:val="142"/>
        </w:trPr>
        <w:tc>
          <w:tcPr>
            <w:cnfStyle w:val="001000000000"/>
            <w:tcW w:w="1001" w:type="pct"/>
            <w:noWrap/>
            <w:hideMark/>
          </w:tcPr>
          <w:p w:rsidR="00542DA9" w:rsidRPr="00BF4E20" w:rsidRDefault="00542DA9"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w:t>
            </w:r>
          </w:p>
        </w:tc>
        <w:tc>
          <w:tcPr>
            <w:tcW w:w="991" w:type="pct"/>
            <w:noWrap/>
            <w:hideMark/>
          </w:tcPr>
          <w:p w:rsidR="00542DA9" w:rsidRPr="00BF4E20" w:rsidRDefault="00542DA9"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Cases</w:t>
            </w:r>
          </w:p>
        </w:tc>
        <w:tc>
          <w:tcPr>
            <w:tcW w:w="991" w:type="pct"/>
            <w:noWrap/>
            <w:hideMark/>
          </w:tcPr>
          <w:p w:rsidR="00542DA9" w:rsidRPr="00BF4E20" w:rsidRDefault="00542DA9"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Cases</w:t>
            </w:r>
          </w:p>
        </w:tc>
        <w:tc>
          <w:tcPr>
            <w:tcW w:w="2017" w:type="pct"/>
            <w:noWrap/>
            <w:hideMark/>
          </w:tcPr>
          <w:p w:rsidR="00542DA9" w:rsidRPr="00BF4E20" w:rsidRDefault="00542DA9"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Cases (%)</w:t>
            </w:r>
          </w:p>
        </w:tc>
      </w:tr>
      <w:tr w:rsidR="00542DA9" w:rsidRPr="00BF4E20" w:rsidTr="0089315C">
        <w:trPr>
          <w:cnfStyle w:val="000000100000"/>
          <w:trHeight w:val="73"/>
        </w:trPr>
        <w:tc>
          <w:tcPr>
            <w:cnfStyle w:val="001000000000"/>
            <w:tcW w:w="1001" w:type="pct"/>
            <w:noWrap/>
            <w:hideMark/>
          </w:tcPr>
          <w:p w:rsidR="00542DA9" w:rsidRPr="00BF4E20" w:rsidRDefault="00542DA9"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15-19</w:t>
            </w:r>
          </w:p>
        </w:tc>
        <w:tc>
          <w:tcPr>
            <w:tcW w:w="991" w:type="pct"/>
            <w:noWrap/>
            <w:hideMark/>
          </w:tcPr>
          <w:p w:rsidR="00542DA9" w:rsidRPr="00BF4E20" w:rsidRDefault="00542DA9"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5</w:t>
            </w:r>
          </w:p>
        </w:tc>
        <w:tc>
          <w:tcPr>
            <w:tcW w:w="991" w:type="pct"/>
            <w:noWrap/>
            <w:hideMark/>
          </w:tcPr>
          <w:p w:rsidR="00542DA9" w:rsidRPr="00BF4E20" w:rsidRDefault="00542DA9"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4</w:t>
            </w:r>
          </w:p>
        </w:tc>
        <w:tc>
          <w:tcPr>
            <w:tcW w:w="2017" w:type="pct"/>
            <w:noWrap/>
            <w:hideMark/>
          </w:tcPr>
          <w:p w:rsidR="00542DA9" w:rsidRPr="00BF4E20" w:rsidRDefault="00542DA9"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9 (4.7)</w:t>
            </w:r>
          </w:p>
        </w:tc>
      </w:tr>
      <w:tr w:rsidR="00542DA9" w:rsidRPr="00BF4E20" w:rsidTr="0089315C">
        <w:trPr>
          <w:trHeight w:val="120"/>
        </w:trPr>
        <w:tc>
          <w:tcPr>
            <w:cnfStyle w:val="001000000000"/>
            <w:tcW w:w="1001" w:type="pct"/>
            <w:noWrap/>
            <w:hideMark/>
          </w:tcPr>
          <w:p w:rsidR="00542DA9" w:rsidRPr="00BF4E20" w:rsidRDefault="00542DA9"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20-24</w:t>
            </w:r>
          </w:p>
        </w:tc>
        <w:tc>
          <w:tcPr>
            <w:tcW w:w="991" w:type="pct"/>
            <w:noWrap/>
            <w:hideMark/>
          </w:tcPr>
          <w:p w:rsidR="00542DA9" w:rsidRPr="00BF4E20" w:rsidRDefault="00542DA9"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9</w:t>
            </w:r>
          </w:p>
        </w:tc>
        <w:tc>
          <w:tcPr>
            <w:tcW w:w="991" w:type="pct"/>
            <w:noWrap/>
            <w:hideMark/>
          </w:tcPr>
          <w:p w:rsidR="00542DA9" w:rsidRPr="00BF4E20" w:rsidRDefault="00542DA9"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7</w:t>
            </w:r>
          </w:p>
        </w:tc>
        <w:tc>
          <w:tcPr>
            <w:tcW w:w="2017" w:type="pct"/>
            <w:noWrap/>
            <w:hideMark/>
          </w:tcPr>
          <w:p w:rsidR="00542DA9" w:rsidRPr="00BF4E20" w:rsidRDefault="00542DA9"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16 (8.4)</w:t>
            </w:r>
          </w:p>
        </w:tc>
      </w:tr>
      <w:tr w:rsidR="00542DA9" w:rsidRPr="00BF4E20" w:rsidTr="0089315C">
        <w:trPr>
          <w:cnfStyle w:val="000000100000"/>
          <w:trHeight w:val="63"/>
        </w:trPr>
        <w:tc>
          <w:tcPr>
            <w:cnfStyle w:val="001000000000"/>
            <w:tcW w:w="1001" w:type="pct"/>
            <w:noWrap/>
            <w:hideMark/>
          </w:tcPr>
          <w:p w:rsidR="00542DA9" w:rsidRPr="00BF4E20" w:rsidRDefault="00542DA9"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25-29</w:t>
            </w:r>
          </w:p>
        </w:tc>
        <w:tc>
          <w:tcPr>
            <w:tcW w:w="991" w:type="pct"/>
            <w:noWrap/>
            <w:hideMark/>
          </w:tcPr>
          <w:p w:rsidR="00542DA9" w:rsidRPr="00BF4E20" w:rsidRDefault="00542DA9"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20</w:t>
            </w:r>
          </w:p>
        </w:tc>
        <w:tc>
          <w:tcPr>
            <w:tcW w:w="991" w:type="pct"/>
            <w:noWrap/>
            <w:hideMark/>
          </w:tcPr>
          <w:p w:rsidR="00542DA9" w:rsidRPr="00BF4E20" w:rsidRDefault="00542DA9"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9</w:t>
            </w:r>
          </w:p>
        </w:tc>
        <w:tc>
          <w:tcPr>
            <w:tcW w:w="2017" w:type="pct"/>
            <w:noWrap/>
            <w:hideMark/>
          </w:tcPr>
          <w:p w:rsidR="00542DA9" w:rsidRPr="00BF4E20" w:rsidRDefault="00542DA9"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29 (15.3)</w:t>
            </w:r>
          </w:p>
        </w:tc>
      </w:tr>
      <w:tr w:rsidR="00542DA9" w:rsidRPr="00BF4E20" w:rsidTr="0089315C">
        <w:trPr>
          <w:trHeight w:val="63"/>
        </w:trPr>
        <w:tc>
          <w:tcPr>
            <w:cnfStyle w:val="001000000000"/>
            <w:tcW w:w="1001" w:type="pct"/>
            <w:noWrap/>
            <w:hideMark/>
          </w:tcPr>
          <w:p w:rsidR="00542DA9" w:rsidRPr="00BF4E20" w:rsidRDefault="00542DA9"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30-34</w:t>
            </w:r>
          </w:p>
        </w:tc>
        <w:tc>
          <w:tcPr>
            <w:tcW w:w="991" w:type="pct"/>
            <w:noWrap/>
            <w:hideMark/>
          </w:tcPr>
          <w:p w:rsidR="00542DA9" w:rsidRPr="00BF4E20" w:rsidRDefault="00542DA9"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33</w:t>
            </w:r>
          </w:p>
        </w:tc>
        <w:tc>
          <w:tcPr>
            <w:tcW w:w="991" w:type="pct"/>
            <w:noWrap/>
            <w:hideMark/>
          </w:tcPr>
          <w:p w:rsidR="00542DA9" w:rsidRPr="00BF4E20" w:rsidRDefault="00542DA9"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19</w:t>
            </w:r>
          </w:p>
        </w:tc>
        <w:tc>
          <w:tcPr>
            <w:tcW w:w="2017" w:type="pct"/>
            <w:noWrap/>
            <w:hideMark/>
          </w:tcPr>
          <w:p w:rsidR="00542DA9" w:rsidRPr="00BF4E20" w:rsidRDefault="00542DA9"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52(27.4)</w:t>
            </w:r>
          </w:p>
        </w:tc>
      </w:tr>
      <w:tr w:rsidR="00542DA9" w:rsidRPr="00BF4E20" w:rsidTr="0089315C">
        <w:trPr>
          <w:cnfStyle w:val="000000100000"/>
          <w:trHeight w:val="63"/>
        </w:trPr>
        <w:tc>
          <w:tcPr>
            <w:cnfStyle w:val="001000000000"/>
            <w:tcW w:w="1001" w:type="pct"/>
            <w:noWrap/>
            <w:hideMark/>
          </w:tcPr>
          <w:p w:rsidR="00542DA9" w:rsidRPr="00BF4E20" w:rsidRDefault="00542DA9"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35-39</w:t>
            </w:r>
          </w:p>
        </w:tc>
        <w:tc>
          <w:tcPr>
            <w:tcW w:w="991" w:type="pct"/>
            <w:noWrap/>
            <w:hideMark/>
          </w:tcPr>
          <w:p w:rsidR="00542DA9" w:rsidRPr="00BF4E20" w:rsidRDefault="00542DA9"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61</w:t>
            </w:r>
          </w:p>
        </w:tc>
        <w:tc>
          <w:tcPr>
            <w:tcW w:w="991" w:type="pct"/>
            <w:noWrap/>
            <w:hideMark/>
          </w:tcPr>
          <w:p w:rsidR="00542DA9" w:rsidRPr="00BF4E20" w:rsidRDefault="00542DA9"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23</w:t>
            </w:r>
          </w:p>
        </w:tc>
        <w:tc>
          <w:tcPr>
            <w:tcW w:w="2017" w:type="pct"/>
            <w:noWrap/>
            <w:hideMark/>
          </w:tcPr>
          <w:p w:rsidR="00542DA9" w:rsidRPr="00BF4E20" w:rsidRDefault="00542DA9"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84 (44.2)</w:t>
            </w:r>
          </w:p>
        </w:tc>
      </w:tr>
      <w:tr w:rsidR="00542DA9" w:rsidRPr="00BF4E20" w:rsidTr="0089315C">
        <w:trPr>
          <w:trHeight w:val="104"/>
        </w:trPr>
        <w:tc>
          <w:tcPr>
            <w:cnfStyle w:val="001000000000"/>
            <w:tcW w:w="1001" w:type="pct"/>
            <w:noWrap/>
            <w:hideMark/>
          </w:tcPr>
          <w:p w:rsidR="00542DA9" w:rsidRPr="00BF4E20" w:rsidRDefault="00542DA9"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Total</w:t>
            </w:r>
          </w:p>
        </w:tc>
        <w:tc>
          <w:tcPr>
            <w:tcW w:w="991" w:type="pct"/>
            <w:noWrap/>
            <w:hideMark/>
          </w:tcPr>
          <w:p w:rsidR="00542DA9" w:rsidRPr="00BF4E20" w:rsidRDefault="00542DA9"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128</w:t>
            </w:r>
          </w:p>
        </w:tc>
        <w:tc>
          <w:tcPr>
            <w:tcW w:w="991" w:type="pct"/>
            <w:noWrap/>
            <w:hideMark/>
          </w:tcPr>
          <w:p w:rsidR="00542DA9" w:rsidRPr="00BF4E20" w:rsidRDefault="00542DA9"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62</w:t>
            </w:r>
          </w:p>
        </w:tc>
        <w:tc>
          <w:tcPr>
            <w:tcW w:w="2017" w:type="pct"/>
            <w:noWrap/>
            <w:hideMark/>
          </w:tcPr>
          <w:p w:rsidR="00542DA9" w:rsidRPr="00BF4E20" w:rsidRDefault="00542DA9"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190 (100)</w:t>
            </w:r>
          </w:p>
        </w:tc>
      </w:tr>
    </w:tbl>
    <w:p w:rsidR="00542DA9" w:rsidRPr="00BF4E20" w:rsidRDefault="00542DA9" w:rsidP="00BF4E20">
      <w:pPr>
        <w:spacing w:after="0" w:line="240" w:lineRule="auto"/>
        <w:jc w:val="both"/>
        <w:rPr>
          <w:rFonts w:ascii="Times New Roman" w:hAnsi="Times New Roman" w:cs="Times New Roman"/>
          <w:sz w:val="20"/>
          <w:szCs w:val="20"/>
          <w:lang w:val="en-US"/>
        </w:rPr>
      </w:pP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The majority of patients was in the age group of 35-39 years (n= 84; 44.2%) followed by the 30-34 age group (n =52; 27.4%). Only nine patients (4.7%) were aged 15 to 19 years at diagnosis.</w:t>
      </w:r>
    </w:p>
    <w:p w:rsidR="00CF6028" w:rsidRPr="00BF4E20" w:rsidRDefault="00CF6028" w:rsidP="00BF4E20">
      <w:pPr>
        <w:spacing w:before="60" w:after="20" w:line="240" w:lineRule="auto"/>
        <w:jc w:val="both"/>
        <w:rPr>
          <w:rFonts w:ascii="Times New Roman" w:hAnsi="Times New Roman" w:cs="Times New Roman"/>
          <w:sz w:val="20"/>
          <w:szCs w:val="20"/>
          <w:lang w:val="en-US"/>
        </w:rPr>
      </w:pPr>
      <w:r w:rsidRPr="00BF4E20">
        <w:rPr>
          <w:rFonts w:ascii="Times New Roman" w:hAnsi="Times New Roman" w:cs="Times New Roman"/>
          <w:b/>
          <w:bCs/>
          <w:sz w:val="20"/>
          <w:szCs w:val="20"/>
          <w:lang w:val="en-US"/>
        </w:rPr>
        <w:t xml:space="preserve">Distribution of cancers in </w:t>
      </w:r>
      <w:proofErr w:type="spellStart"/>
      <w:r w:rsidRPr="00BF4E20">
        <w:rPr>
          <w:rFonts w:ascii="Times New Roman" w:hAnsi="Times New Roman" w:cs="Times New Roman"/>
          <w:b/>
          <w:bCs/>
          <w:sz w:val="20"/>
          <w:szCs w:val="20"/>
          <w:lang w:val="en-US"/>
        </w:rPr>
        <w:t>AYAs</w:t>
      </w:r>
      <w:proofErr w:type="spellEnd"/>
      <w:r w:rsidRPr="00BF4E20">
        <w:rPr>
          <w:rFonts w:ascii="Times New Roman" w:hAnsi="Times New Roman" w:cs="Times New Roman"/>
          <w:b/>
          <w:bCs/>
          <w:sz w:val="20"/>
          <w:szCs w:val="20"/>
          <w:lang w:val="en-US"/>
        </w:rPr>
        <w:t xml:space="preserve"> </w:t>
      </w:r>
    </w:p>
    <w:p w:rsidR="00CF6028" w:rsidRPr="00BF4E20" w:rsidRDefault="00CF6028" w:rsidP="00BF4E20">
      <w:pPr>
        <w:spacing w:before="60" w:after="20" w:line="240" w:lineRule="auto"/>
        <w:jc w:val="both"/>
        <w:rPr>
          <w:rFonts w:ascii="Times New Roman" w:hAnsi="Times New Roman" w:cs="Times New Roman"/>
          <w:sz w:val="20"/>
          <w:szCs w:val="20"/>
          <w:lang w:val="en-US"/>
        </w:rPr>
      </w:pPr>
      <w:r w:rsidRPr="00BF4E20">
        <w:rPr>
          <w:rFonts w:ascii="Times New Roman" w:hAnsi="Times New Roman" w:cs="Times New Roman"/>
          <w:b/>
          <w:bCs/>
          <w:i/>
          <w:iCs/>
          <w:sz w:val="20"/>
          <w:szCs w:val="20"/>
          <w:lang w:val="en-US"/>
        </w:rPr>
        <w:t>Age subgroup and cancer diagnosis</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Sarcoma (n=3; 33.3%), lymphoma (n= 2; 22.2%), and skin cancers (n=2; 22.2) were most common in adolescent (15-19 years). Carcinoma was the most common type of cancer in all the others age groups with the greatest number diagnosed in the 35-39 group (n= 67;</w:t>
      </w:r>
      <w:r w:rsidR="005A461D">
        <w:rPr>
          <w:rFonts w:ascii="Times New Roman" w:hAnsi="Times New Roman" w:cs="Times New Roman"/>
          <w:sz w:val="20"/>
          <w:szCs w:val="20"/>
          <w:lang w:val="en-US"/>
        </w:rPr>
        <w:t xml:space="preserve"> </w:t>
      </w:r>
      <w:r w:rsidRPr="00BF4E20">
        <w:rPr>
          <w:rFonts w:ascii="Times New Roman" w:hAnsi="Times New Roman" w:cs="Times New Roman"/>
          <w:sz w:val="20"/>
          <w:szCs w:val="20"/>
          <w:lang w:val="en-US"/>
        </w:rPr>
        <w:t xml:space="preserve">79.8%). Lymphomas were the second common type of cancer in </w:t>
      </w:r>
      <w:proofErr w:type="spellStart"/>
      <w:r w:rsidRPr="00BF4E20">
        <w:rPr>
          <w:rFonts w:ascii="Times New Roman" w:hAnsi="Times New Roman" w:cs="Times New Roman"/>
          <w:sz w:val="20"/>
          <w:szCs w:val="20"/>
          <w:lang w:val="en-US"/>
        </w:rPr>
        <w:t>AYA</w:t>
      </w:r>
      <w:r w:rsidR="00281316"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under 30 years (20-24, 25-29 age groups) and the third in the </w:t>
      </w:r>
      <w:proofErr w:type="spellStart"/>
      <w:r w:rsidRPr="00BF4E20">
        <w:rPr>
          <w:rFonts w:ascii="Times New Roman" w:hAnsi="Times New Roman" w:cs="Times New Roman"/>
          <w:sz w:val="20"/>
          <w:szCs w:val="20"/>
          <w:lang w:val="en-US"/>
        </w:rPr>
        <w:t>AYA</w:t>
      </w:r>
      <w:r w:rsidR="00281316"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aged over 30 years (30-34, 35-39 age groups). Carcinoma (n= 89; 69.5%), sarcoma (n=15; 11.7%), and germ cell tumors (n=11;</w:t>
      </w:r>
      <w:r w:rsidR="005A461D">
        <w:rPr>
          <w:rFonts w:ascii="Times New Roman" w:hAnsi="Times New Roman" w:cs="Times New Roman"/>
          <w:sz w:val="20"/>
          <w:szCs w:val="20"/>
          <w:lang w:val="en-US"/>
        </w:rPr>
        <w:t xml:space="preserve"> </w:t>
      </w:r>
      <w:r w:rsidRPr="00BF4E20">
        <w:rPr>
          <w:rFonts w:ascii="Times New Roman" w:hAnsi="Times New Roman" w:cs="Times New Roman"/>
          <w:sz w:val="20"/>
          <w:szCs w:val="20"/>
          <w:lang w:val="en-US"/>
        </w:rPr>
        <w:t xml:space="preserve">8.6%), were the most common cancer in women in the </w:t>
      </w:r>
      <w:proofErr w:type="spellStart"/>
      <w:r w:rsidRPr="00BF4E20">
        <w:rPr>
          <w:rFonts w:ascii="Times New Roman" w:hAnsi="Times New Roman" w:cs="Times New Roman"/>
          <w:sz w:val="20"/>
          <w:szCs w:val="20"/>
          <w:lang w:val="en-US"/>
        </w:rPr>
        <w:t>AYA</w:t>
      </w:r>
      <w:r w:rsidR="00281316"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group while carcinoma (n=39; 62.9%), lymphoma (n=13; 21%), and Osseous tumors (n=3; 4.8%), were the most commonly encountered cancers among </w:t>
      </w:r>
      <w:proofErr w:type="spellStart"/>
      <w:r w:rsidRPr="00BF4E20">
        <w:rPr>
          <w:rFonts w:ascii="Times New Roman" w:hAnsi="Times New Roman" w:cs="Times New Roman"/>
          <w:sz w:val="20"/>
          <w:szCs w:val="20"/>
          <w:lang w:val="en-US"/>
        </w:rPr>
        <w:t>AYA</w:t>
      </w:r>
      <w:r w:rsidR="00281316"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men. Carcinoma was the most frequently diagnosed type of cancer in men and women (n=128; 67.4%). Table 2 </w:t>
      </w:r>
    </w:p>
    <w:p w:rsidR="0032096C" w:rsidRDefault="0032096C" w:rsidP="00BF4E20">
      <w:pPr>
        <w:spacing w:after="0" w:line="240" w:lineRule="auto"/>
        <w:jc w:val="both"/>
        <w:rPr>
          <w:rFonts w:ascii="Times New Roman" w:hAnsi="Times New Roman" w:cs="Times New Roman"/>
          <w:sz w:val="20"/>
          <w:szCs w:val="20"/>
          <w:lang w:val="en-US"/>
        </w:rPr>
      </w:pPr>
    </w:p>
    <w:p w:rsidR="0089315C" w:rsidRDefault="0089315C" w:rsidP="00BF4E20">
      <w:pPr>
        <w:spacing w:after="0" w:line="240" w:lineRule="auto"/>
        <w:jc w:val="both"/>
        <w:rPr>
          <w:rFonts w:ascii="Times New Roman" w:hAnsi="Times New Roman" w:cs="Times New Roman"/>
          <w:sz w:val="20"/>
          <w:szCs w:val="20"/>
          <w:lang w:val="en-US"/>
        </w:rPr>
        <w:sectPr w:rsidR="0089315C" w:rsidSect="0089315C">
          <w:type w:val="continuous"/>
          <w:pgSz w:w="11906" w:h="16838" w:code="9"/>
          <w:pgMar w:top="1134" w:right="851" w:bottom="1418" w:left="1134" w:header="708" w:footer="708" w:gutter="0"/>
          <w:cols w:num="2" w:space="708"/>
          <w:docGrid w:linePitch="360"/>
        </w:sectPr>
      </w:pPr>
    </w:p>
    <w:p w:rsidR="0089315C" w:rsidRPr="00BF4E20" w:rsidRDefault="0089315C" w:rsidP="00BF4E20">
      <w:pPr>
        <w:spacing w:after="0" w:line="240" w:lineRule="auto"/>
        <w:jc w:val="both"/>
        <w:rPr>
          <w:rFonts w:ascii="Times New Roman" w:hAnsi="Times New Roman" w:cs="Times New Roman"/>
          <w:sz w:val="20"/>
          <w:szCs w:val="20"/>
          <w:lang w:val="en-US"/>
        </w:rPr>
      </w:pPr>
    </w:p>
    <w:tbl>
      <w:tblPr>
        <w:tblStyle w:val="Listemoyenne1-Accent1"/>
        <w:tblW w:w="5000" w:type="pct"/>
        <w:tblLayout w:type="fixed"/>
        <w:tblLook w:val="04A0"/>
      </w:tblPr>
      <w:tblGrid>
        <w:gridCol w:w="1283"/>
        <w:gridCol w:w="1271"/>
        <w:gridCol w:w="1385"/>
        <w:gridCol w:w="1113"/>
        <w:gridCol w:w="1454"/>
        <w:gridCol w:w="1123"/>
        <w:gridCol w:w="1265"/>
        <w:gridCol w:w="1243"/>
      </w:tblGrid>
      <w:tr w:rsidR="0032096C" w:rsidRPr="00E80716" w:rsidTr="0089315C">
        <w:trPr>
          <w:cnfStyle w:val="100000000000"/>
          <w:trHeight w:val="269"/>
        </w:trPr>
        <w:tc>
          <w:tcPr>
            <w:cnfStyle w:val="001000000000"/>
            <w:tcW w:w="5000" w:type="pct"/>
            <w:gridSpan w:val="8"/>
            <w:noWrap/>
            <w:hideMark/>
          </w:tcPr>
          <w:p w:rsidR="0032096C" w:rsidRPr="0089315C" w:rsidRDefault="0032096C" w:rsidP="00BF4E20">
            <w:pPr>
              <w:jc w:val="both"/>
              <w:rPr>
                <w:rFonts w:ascii="Times New Roman" w:eastAsia="Times New Roman" w:hAnsi="Times New Roman" w:cs="Times New Roman"/>
                <w:bCs w:val="0"/>
                <w:color w:val="000000"/>
                <w:sz w:val="18"/>
                <w:szCs w:val="18"/>
                <w:lang w:val="en-US" w:eastAsia="fr-FR"/>
              </w:rPr>
            </w:pPr>
            <w:r w:rsidRPr="0089315C">
              <w:rPr>
                <w:rFonts w:ascii="Times New Roman" w:eastAsia="Times New Roman" w:hAnsi="Times New Roman" w:cs="Times New Roman"/>
                <w:bCs w:val="0"/>
                <w:color w:val="000000"/>
                <w:sz w:val="18"/>
                <w:szCs w:val="18"/>
                <w:lang w:val="en-US" w:eastAsia="fr-FR"/>
              </w:rPr>
              <w:t>Table</w:t>
            </w:r>
            <w:r w:rsidR="00563559" w:rsidRPr="0089315C">
              <w:rPr>
                <w:rFonts w:ascii="Times New Roman" w:eastAsia="Times New Roman" w:hAnsi="Times New Roman" w:cs="Times New Roman"/>
                <w:bCs w:val="0"/>
                <w:color w:val="000000"/>
                <w:sz w:val="18"/>
                <w:szCs w:val="18"/>
                <w:lang w:val="en-US" w:eastAsia="fr-FR"/>
              </w:rPr>
              <w:t xml:space="preserve"> </w:t>
            </w:r>
            <w:r w:rsidRPr="0089315C">
              <w:rPr>
                <w:rFonts w:ascii="Times New Roman" w:eastAsia="Times New Roman" w:hAnsi="Times New Roman" w:cs="Times New Roman"/>
                <w:bCs w:val="0"/>
                <w:color w:val="000000"/>
                <w:sz w:val="18"/>
                <w:szCs w:val="18"/>
                <w:lang w:val="en-US" w:eastAsia="fr-FR"/>
              </w:rPr>
              <w:t xml:space="preserve">2: Three most common </w:t>
            </w:r>
            <w:proofErr w:type="spellStart"/>
            <w:r w:rsidRPr="0089315C">
              <w:rPr>
                <w:rFonts w:ascii="Times New Roman" w:eastAsia="Times New Roman" w:hAnsi="Times New Roman" w:cs="Times New Roman"/>
                <w:bCs w:val="0"/>
                <w:color w:val="000000"/>
                <w:sz w:val="18"/>
                <w:szCs w:val="18"/>
                <w:lang w:val="en-US" w:eastAsia="fr-FR"/>
              </w:rPr>
              <w:t>histologic</w:t>
            </w:r>
            <w:proofErr w:type="spellEnd"/>
            <w:r w:rsidRPr="0089315C">
              <w:rPr>
                <w:rFonts w:ascii="Times New Roman" w:eastAsia="Times New Roman" w:hAnsi="Times New Roman" w:cs="Times New Roman"/>
                <w:bCs w:val="0"/>
                <w:color w:val="000000"/>
                <w:sz w:val="18"/>
                <w:szCs w:val="18"/>
                <w:lang w:val="en-US" w:eastAsia="fr-FR"/>
              </w:rPr>
              <w:t xml:space="preserve"> type of cancer in </w:t>
            </w:r>
            <w:proofErr w:type="spellStart"/>
            <w:r w:rsidRPr="0089315C">
              <w:rPr>
                <w:rFonts w:ascii="Times New Roman" w:eastAsia="Times New Roman" w:hAnsi="Times New Roman" w:cs="Times New Roman"/>
                <w:bCs w:val="0"/>
                <w:color w:val="000000"/>
                <w:sz w:val="18"/>
                <w:szCs w:val="18"/>
                <w:lang w:val="en-US" w:eastAsia="fr-FR"/>
              </w:rPr>
              <w:t>AYAs</w:t>
            </w:r>
            <w:proofErr w:type="spellEnd"/>
            <w:r w:rsidRPr="0089315C">
              <w:rPr>
                <w:rFonts w:ascii="Times New Roman" w:eastAsia="Times New Roman" w:hAnsi="Times New Roman" w:cs="Times New Roman"/>
                <w:bCs w:val="0"/>
                <w:color w:val="000000"/>
                <w:sz w:val="18"/>
                <w:szCs w:val="18"/>
                <w:lang w:val="en-US" w:eastAsia="fr-FR"/>
              </w:rPr>
              <w:t xml:space="preserve"> according to age group</w:t>
            </w:r>
          </w:p>
        </w:tc>
      </w:tr>
      <w:tr w:rsidR="0089315C" w:rsidRPr="00BF4E20" w:rsidTr="0089315C">
        <w:trPr>
          <w:cnfStyle w:val="000000100000"/>
          <w:trHeight w:val="215"/>
        </w:trPr>
        <w:tc>
          <w:tcPr>
            <w:cnfStyle w:val="001000000000"/>
            <w:tcW w:w="633" w:type="pct"/>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Overall</w:t>
            </w:r>
            <w:proofErr w:type="spellEnd"/>
            <w:r w:rsidRPr="00BF4E20">
              <w:rPr>
                <w:rFonts w:ascii="Times New Roman" w:eastAsia="Times New Roman" w:hAnsi="Times New Roman" w:cs="Times New Roman"/>
                <w:color w:val="000000"/>
                <w:sz w:val="18"/>
                <w:szCs w:val="18"/>
                <w:lang w:eastAsia="fr-FR"/>
              </w:rPr>
              <w:t xml:space="preserve"> N=190</w:t>
            </w:r>
          </w:p>
        </w:tc>
        <w:tc>
          <w:tcPr>
            <w:tcW w:w="62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Male</w:t>
            </w:r>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N=62</w:t>
            </w:r>
          </w:p>
        </w:tc>
        <w:tc>
          <w:tcPr>
            <w:tcW w:w="68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Female</w:t>
            </w:r>
            <w:proofErr w:type="spellEnd"/>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N=128</w:t>
            </w:r>
          </w:p>
        </w:tc>
        <w:tc>
          <w:tcPr>
            <w:tcW w:w="549"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15-19 </w:t>
            </w:r>
            <w:proofErr w:type="spellStart"/>
            <w:r w:rsidRPr="00BF4E20">
              <w:rPr>
                <w:rFonts w:ascii="Times New Roman" w:eastAsia="Times New Roman" w:hAnsi="Times New Roman" w:cs="Times New Roman"/>
                <w:color w:val="000000"/>
                <w:sz w:val="18"/>
                <w:szCs w:val="18"/>
                <w:lang w:eastAsia="fr-FR"/>
              </w:rPr>
              <w:t>years</w:t>
            </w:r>
            <w:proofErr w:type="spellEnd"/>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N=9</w:t>
            </w:r>
          </w:p>
        </w:tc>
        <w:tc>
          <w:tcPr>
            <w:tcW w:w="7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20-24 </w:t>
            </w:r>
            <w:proofErr w:type="spellStart"/>
            <w:r w:rsidRPr="00BF4E20">
              <w:rPr>
                <w:rFonts w:ascii="Times New Roman" w:eastAsia="Times New Roman" w:hAnsi="Times New Roman" w:cs="Times New Roman"/>
                <w:color w:val="000000"/>
                <w:sz w:val="18"/>
                <w:szCs w:val="18"/>
                <w:lang w:eastAsia="fr-FR"/>
              </w:rPr>
              <w:t>years</w:t>
            </w:r>
            <w:proofErr w:type="spellEnd"/>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N=16</w:t>
            </w:r>
          </w:p>
        </w:tc>
        <w:tc>
          <w:tcPr>
            <w:tcW w:w="554"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25-29 </w:t>
            </w:r>
            <w:proofErr w:type="spellStart"/>
            <w:r w:rsidRPr="00BF4E20">
              <w:rPr>
                <w:rFonts w:ascii="Times New Roman" w:eastAsia="Times New Roman" w:hAnsi="Times New Roman" w:cs="Times New Roman"/>
                <w:color w:val="000000"/>
                <w:sz w:val="18"/>
                <w:szCs w:val="18"/>
                <w:lang w:eastAsia="fr-FR"/>
              </w:rPr>
              <w:t>years</w:t>
            </w:r>
            <w:proofErr w:type="spellEnd"/>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N=29</w:t>
            </w:r>
          </w:p>
        </w:tc>
        <w:tc>
          <w:tcPr>
            <w:tcW w:w="624"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30-34 </w:t>
            </w:r>
            <w:proofErr w:type="spellStart"/>
            <w:r w:rsidRPr="00BF4E20">
              <w:rPr>
                <w:rFonts w:ascii="Times New Roman" w:eastAsia="Times New Roman" w:hAnsi="Times New Roman" w:cs="Times New Roman"/>
                <w:color w:val="000000"/>
                <w:sz w:val="18"/>
                <w:szCs w:val="18"/>
                <w:lang w:eastAsia="fr-FR"/>
              </w:rPr>
              <w:t>years</w:t>
            </w:r>
            <w:proofErr w:type="spellEnd"/>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N=52</w:t>
            </w:r>
          </w:p>
        </w:tc>
        <w:tc>
          <w:tcPr>
            <w:tcW w:w="612"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35-39 </w:t>
            </w:r>
            <w:proofErr w:type="spellStart"/>
            <w:r w:rsidRPr="00BF4E20">
              <w:rPr>
                <w:rFonts w:ascii="Times New Roman" w:eastAsia="Times New Roman" w:hAnsi="Times New Roman" w:cs="Times New Roman"/>
                <w:color w:val="000000"/>
                <w:sz w:val="18"/>
                <w:szCs w:val="18"/>
                <w:lang w:eastAsia="fr-FR"/>
              </w:rPr>
              <w:t>years</w:t>
            </w:r>
            <w:proofErr w:type="spellEnd"/>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N=84</w:t>
            </w:r>
          </w:p>
        </w:tc>
      </w:tr>
      <w:tr w:rsidR="0032096C" w:rsidRPr="00BF4E20" w:rsidTr="0089315C">
        <w:trPr>
          <w:trHeight w:val="269"/>
        </w:trPr>
        <w:tc>
          <w:tcPr>
            <w:cnfStyle w:val="001000000000"/>
            <w:tcW w:w="633" w:type="pct"/>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Carcinoma</w:t>
            </w:r>
            <w:proofErr w:type="spellEnd"/>
          </w:p>
          <w:p w:rsidR="0032096C" w:rsidRPr="00BF4E20" w:rsidRDefault="0032096C"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n=128(67.4)</w:t>
            </w:r>
          </w:p>
        </w:tc>
        <w:tc>
          <w:tcPr>
            <w:tcW w:w="62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Carcinoma</w:t>
            </w:r>
            <w:proofErr w:type="spellEnd"/>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n=39 (62.9)</w:t>
            </w:r>
          </w:p>
        </w:tc>
        <w:tc>
          <w:tcPr>
            <w:tcW w:w="68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Carcinoma</w:t>
            </w:r>
            <w:proofErr w:type="spellEnd"/>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 89 (69.5)</w:t>
            </w:r>
          </w:p>
        </w:tc>
        <w:tc>
          <w:tcPr>
            <w:tcW w:w="549"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Sarcoma</w:t>
            </w:r>
            <w:proofErr w:type="spellEnd"/>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n=3 (33.3)</w:t>
            </w:r>
          </w:p>
        </w:tc>
        <w:tc>
          <w:tcPr>
            <w:tcW w:w="7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Carcinoma</w:t>
            </w:r>
            <w:proofErr w:type="spellEnd"/>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N=8 (50)</w:t>
            </w:r>
          </w:p>
        </w:tc>
        <w:tc>
          <w:tcPr>
            <w:tcW w:w="554"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Carcinoma</w:t>
            </w:r>
            <w:proofErr w:type="spellEnd"/>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n=13(45)</w:t>
            </w:r>
          </w:p>
        </w:tc>
        <w:tc>
          <w:tcPr>
            <w:tcW w:w="624"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Carcinoma</w:t>
            </w:r>
            <w:proofErr w:type="spellEnd"/>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n=40 (77)</w:t>
            </w:r>
          </w:p>
        </w:tc>
        <w:tc>
          <w:tcPr>
            <w:tcW w:w="612"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Carcinoma</w:t>
            </w:r>
            <w:proofErr w:type="spellEnd"/>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n=67 (79.8)</w:t>
            </w:r>
          </w:p>
        </w:tc>
      </w:tr>
      <w:tr w:rsidR="0089315C" w:rsidRPr="00BF4E20" w:rsidTr="0089315C">
        <w:trPr>
          <w:cnfStyle w:val="000000100000"/>
          <w:trHeight w:val="356"/>
        </w:trPr>
        <w:tc>
          <w:tcPr>
            <w:cnfStyle w:val="001000000000"/>
            <w:tcW w:w="633" w:type="pct"/>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Lymphoma</w:t>
            </w:r>
            <w:proofErr w:type="spellEnd"/>
          </w:p>
          <w:p w:rsidR="0032096C" w:rsidRPr="00BF4E20" w:rsidRDefault="0032096C"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 20 (10.5)</w:t>
            </w:r>
          </w:p>
        </w:tc>
        <w:tc>
          <w:tcPr>
            <w:tcW w:w="62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Lymphoma</w:t>
            </w:r>
            <w:proofErr w:type="spellEnd"/>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n=13 (21)</w:t>
            </w:r>
          </w:p>
        </w:tc>
        <w:tc>
          <w:tcPr>
            <w:tcW w:w="68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Sarcoma</w:t>
            </w:r>
            <w:proofErr w:type="spellEnd"/>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n=15 (11.7)</w:t>
            </w:r>
          </w:p>
        </w:tc>
        <w:tc>
          <w:tcPr>
            <w:tcW w:w="549"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Lymphoma</w:t>
            </w:r>
            <w:proofErr w:type="spellEnd"/>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n=2 (22.2)</w:t>
            </w:r>
          </w:p>
        </w:tc>
        <w:tc>
          <w:tcPr>
            <w:tcW w:w="7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Lymphoma</w:t>
            </w:r>
            <w:proofErr w:type="spellEnd"/>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n=5 (31.3)</w:t>
            </w:r>
          </w:p>
        </w:tc>
        <w:tc>
          <w:tcPr>
            <w:tcW w:w="554"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Lymphoma</w:t>
            </w:r>
            <w:proofErr w:type="spellEnd"/>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n=5 (17.3)</w:t>
            </w:r>
          </w:p>
        </w:tc>
        <w:tc>
          <w:tcPr>
            <w:tcW w:w="624"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Germ</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cell</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tumors</w:t>
            </w:r>
            <w:proofErr w:type="spellEnd"/>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n=6 (11.5)</w:t>
            </w:r>
          </w:p>
        </w:tc>
        <w:tc>
          <w:tcPr>
            <w:tcW w:w="612"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Sarcoma</w:t>
            </w:r>
            <w:proofErr w:type="spellEnd"/>
          </w:p>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n=7 (8.3)</w:t>
            </w:r>
          </w:p>
        </w:tc>
      </w:tr>
      <w:tr w:rsidR="0032096C" w:rsidRPr="00BF4E20" w:rsidTr="0089315C">
        <w:trPr>
          <w:trHeight w:val="269"/>
        </w:trPr>
        <w:tc>
          <w:tcPr>
            <w:cnfStyle w:val="001000000000"/>
            <w:tcW w:w="633" w:type="pct"/>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Sarcoma</w:t>
            </w:r>
            <w:proofErr w:type="spellEnd"/>
          </w:p>
          <w:p w:rsidR="0032096C" w:rsidRPr="00BF4E20" w:rsidRDefault="0032096C"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 17 (9)</w:t>
            </w:r>
          </w:p>
        </w:tc>
        <w:tc>
          <w:tcPr>
            <w:tcW w:w="62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Osseous</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tumor</w:t>
            </w:r>
            <w:proofErr w:type="spellEnd"/>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n=3 (4.8)</w:t>
            </w:r>
          </w:p>
        </w:tc>
        <w:tc>
          <w:tcPr>
            <w:tcW w:w="68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Germ</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cell</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tumor</w:t>
            </w:r>
            <w:proofErr w:type="spellEnd"/>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n=11 (8.6)</w:t>
            </w:r>
          </w:p>
        </w:tc>
        <w:tc>
          <w:tcPr>
            <w:tcW w:w="549"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Skin cancers</w:t>
            </w:r>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n=2 (22.2)</w:t>
            </w:r>
          </w:p>
        </w:tc>
        <w:tc>
          <w:tcPr>
            <w:tcW w:w="7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Germ</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cell</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tumors</w:t>
            </w:r>
            <w:proofErr w:type="spellEnd"/>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n=2 (12.5)</w:t>
            </w:r>
          </w:p>
        </w:tc>
        <w:tc>
          <w:tcPr>
            <w:tcW w:w="554"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Bone</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tumors</w:t>
            </w:r>
            <w:proofErr w:type="spellEnd"/>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n=4(13.8)</w:t>
            </w:r>
          </w:p>
        </w:tc>
        <w:tc>
          <w:tcPr>
            <w:tcW w:w="624"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Lymphoma</w:t>
            </w:r>
            <w:proofErr w:type="spellEnd"/>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n=3(5.8)</w:t>
            </w:r>
          </w:p>
        </w:tc>
        <w:tc>
          <w:tcPr>
            <w:tcW w:w="612"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Lymphoma</w:t>
            </w:r>
            <w:proofErr w:type="spellEnd"/>
          </w:p>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n=5 (6)</w:t>
            </w:r>
          </w:p>
        </w:tc>
      </w:tr>
    </w:tbl>
    <w:p w:rsidR="0032096C" w:rsidRPr="00C835DF" w:rsidRDefault="0032096C" w:rsidP="00BF4E20">
      <w:pPr>
        <w:spacing w:after="0" w:line="240" w:lineRule="auto"/>
        <w:jc w:val="both"/>
        <w:rPr>
          <w:rFonts w:ascii="Times New Roman" w:hAnsi="Times New Roman" w:cs="Times New Roman"/>
          <w:sz w:val="10"/>
          <w:szCs w:val="20"/>
          <w:lang w:val="en-US"/>
        </w:rPr>
      </w:pPr>
    </w:p>
    <w:p w:rsidR="00CF6028" w:rsidRPr="00BF4E20" w:rsidRDefault="00CF6028" w:rsidP="00BF4E20">
      <w:pPr>
        <w:spacing w:before="60" w:after="20" w:line="240" w:lineRule="auto"/>
        <w:jc w:val="both"/>
        <w:rPr>
          <w:rFonts w:ascii="Times New Roman" w:hAnsi="Times New Roman" w:cs="Times New Roman"/>
          <w:sz w:val="20"/>
          <w:szCs w:val="20"/>
          <w:lang w:val="en-US"/>
        </w:rPr>
      </w:pPr>
      <w:r w:rsidRPr="00BF4E20">
        <w:rPr>
          <w:rFonts w:ascii="Times New Roman" w:hAnsi="Times New Roman" w:cs="Times New Roman"/>
          <w:b/>
          <w:bCs/>
          <w:i/>
          <w:iCs/>
          <w:sz w:val="20"/>
          <w:szCs w:val="20"/>
          <w:lang w:val="en-US"/>
        </w:rPr>
        <w:t>Age subgroup and cancer site</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The distribution of </w:t>
      </w:r>
      <w:proofErr w:type="spellStart"/>
      <w:r w:rsidRPr="00BF4E20">
        <w:rPr>
          <w:rFonts w:ascii="Times New Roman" w:hAnsi="Times New Roman" w:cs="Times New Roman"/>
          <w:sz w:val="20"/>
          <w:szCs w:val="20"/>
          <w:lang w:val="en-US"/>
        </w:rPr>
        <w:t>AYA</w:t>
      </w:r>
      <w:r w:rsidR="00682B55"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cancer stratified by sex and age is shown in table 3</w:t>
      </w:r>
      <w:r w:rsidR="00281316" w:rsidRPr="00BF4E20">
        <w:rPr>
          <w:rFonts w:ascii="Times New Roman" w:hAnsi="Times New Roman" w:cs="Times New Roman"/>
          <w:sz w:val="20"/>
          <w:szCs w:val="20"/>
          <w:lang w:val="en-US"/>
        </w:rPr>
        <w:t>.</w:t>
      </w:r>
    </w:p>
    <w:p w:rsidR="0032096C" w:rsidRPr="00C835DF" w:rsidRDefault="0032096C" w:rsidP="00BF4E20">
      <w:pPr>
        <w:spacing w:after="0" w:line="240" w:lineRule="auto"/>
        <w:jc w:val="both"/>
        <w:rPr>
          <w:rFonts w:ascii="Times New Roman" w:hAnsi="Times New Roman" w:cs="Times New Roman"/>
          <w:sz w:val="16"/>
          <w:szCs w:val="20"/>
          <w:lang w:val="en-US"/>
        </w:rPr>
      </w:pPr>
    </w:p>
    <w:tbl>
      <w:tblPr>
        <w:tblStyle w:val="Listemoyenne1-Accent1"/>
        <w:tblW w:w="5000" w:type="pct"/>
        <w:tblLook w:val="04A0"/>
      </w:tblPr>
      <w:tblGrid>
        <w:gridCol w:w="3549"/>
        <w:gridCol w:w="1129"/>
        <w:gridCol w:w="1121"/>
        <w:gridCol w:w="1089"/>
        <w:gridCol w:w="1129"/>
        <w:gridCol w:w="1049"/>
        <w:gridCol w:w="1071"/>
      </w:tblGrid>
      <w:tr w:rsidR="0032096C" w:rsidRPr="00E80716" w:rsidTr="0089315C">
        <w:trPr>
          <w:cnfStyle w:val="100000000000"/>
          <w:trHeight w:val="300"/>
        </w:trPr>
        <w:tc>
          <w:tcPr>
            <w:cnfStyle w:val="001000000000"/>
            <w:tcW w:w="5000" w:type="pct"/>
            <w:gridSpan w:val="7"/>
            <w:noWrap/>
            <w:hideMark/>
          </w:tcPr>
          <w:p w:rsidR="0032096C" w:rsidRPr="0089315C" w:rsidRDefault="0032096C" w:rsidP="00BF4E20">
            <w:pPr>
              <w:jc w:val="both"/>
              <w:rPr>
                <w:rFonts w:ascii="Times New Roman" w:eastAsia="Times New Roman" w:hAnsi="Times New Roman" w:cs="Times New Roman"/>
                <w:sz w:val="18"/>
                <w:szCs w:val="18"/>
                <w:lang w:val="en-US" w:eastAsia="fr-FR"/>
              </w:rPr>
            </w:pPr>
            <w:r w:rsidRPr="0089315C">
              <w:rPr>
                <w:rFonts w:ascii="Times New Roman" w:hAnsi="Times New Roman" w:cs="Times New Roman"/>
                <w:bCs w:val="0"/>
                <w:sz w:val="18"/>
                <w:szCs w:val="18"/>
                <w:lang w:val="en-US"/>
              </w:rPr>
              <w:t xml:space="preserve">Table 3: Distribution of cancer site in </w:t>
            </w:r>
            <w:proofErr w:type="spellStart"/>
            <w:r w:rsidRPr="0089315C">
              <w:rPr>
                <w:rFonts w:ascii="Times New Roman" w:hAnsi="Times New Roman" w:cs="Times New Roman"/>
                <w:bCs w:val="0"/>
                <w:sz w:val="18"/>
                <w:szCs w:val="18"/>
                <w:lang w:val="en-US"/>
              </w:rPr>
              <w:t>AYAs</w:t>
            </w:r>
            <w:proofErr w:type="spellEnd"/>
            <w:r w:rsidRPr="0089315C">
              <w:rPr>
                <w:rFonts w:ascii="Times New Roman" w:hAnsi="Times New Roman" w:cs="Times New Roman"/>
                <w:bCs w:val="0"/>
                <w:sz w:val="18"/>
                <w:szCs w:val="18"/>
                <w:lang w:val="en-US"/>
              </w:rPr>
              <w:t xml:space="preserve"> patients according to age group</w:t>
            </w:r>
          </w:p>
        </w:tc>
      </w:tr>
      <w:tr w:rsidR="0032096C" w:rsidRPr="00BF4E20" w:rsidTr="00C835DF">
        <w:trPr>
          <w:cnfStyle w:val="000000100000"/>
          <w:trHeight w:val="174"/>
        </w:trPr>
        <w:tc>
          <w:tcPr>
            <w:cnfStyle w:val="001000000000"/>
            <w:tcW w:w="1768" w:type="pct"/>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Category</w:t>
            </w:r>
            <w:proofErr w:type="spellEnd"/>
            <w:r w:rsidRPr="00BF4E20">
              <w:rPr>
                <w:rFonts w:ascii="Times New Roman" w:eastAsia="Times New Roman" w:hAnsi="Times New Roman" w:cs="Times New Roman"/>
                <w:color w:val="000000"/>
                <w:sz w:val="18"/>
                <w:szCs w:val="18"/>
                <w:lang w:eastAsia="fr-FR"/>
              </w:rPr>
              <w:t xml:space="preserve"> of </w:t>
            </w:r>
            <w:proofErr w:type="spellStart"/>
            <w:r w:rsidRPr="00BF4E20">
              <w:rPr>
                <w:rFonts w:ascii="Times New Roman" w:eastAsia="Times New Roman" w:hAnsi="Times New Roman" w:cs="Times New Roman"/>
                <w:color w:val="000000"/>
                <w:sz w:val="18"/>
                <w:szCs w:val="18"/>
                <w:lang w:eastAsia="fr-FR"/>
              </w:rPr>
              <w:t>tumors</w:t>
            </w:r>
            <w:proofErr w:type="spellEnd"/>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Age 15-19</w:t>
            </w:r>
          </w:p>
        </w:tc>
        <w:tc>
          <w:tcPr>
            <w:tcW w:w="541"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Age 20-24</w:t>
            </w:r>
          </w:p>
        </w:tc>
        <w:tc>
          <w:tcPr>
            <w:tcW w:w="535"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Age 25-29</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Age 30-34</w:t>
            </w:r>
          </w:p>
        </w:tc>
        <w:tc>
          <w:tcPr>
            <w:tcW w:w="521"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Age 35-39</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Total</w:t>
            </w:r>
          </w:p>
        </w:tc>
      </w:tr>
      <w:tr w:rsidR="0032096C" w:rsidRPr="00BF4E20" w:rsidTr="00C835DF">
        <w:trPr>
          <w:trHeight w:val="155"/>
        </w:trPr>
        <w:tc>
          <w:tcPr>
            <w:cnfStyle w:val="001000000000"/>
            <w:tcW w:w="1768" w:type="pct"/>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M                F</w:t>
            </w:r>
          </w:p>
        </w:tc>
        <w:tc>
          <w:tcPr>
            <w:tcW w:w="541"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M                 F</w:t>
            </w:r>
          </w:p>
        </w:tc>
        <w:tc>
          <w:tcPr>
            <w:tcW w:w="535"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M             F</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M             F</w:t>
            </w:r>
          </w:p>
        </w:tc>
        <w:tc>
          <w:tcPr>
            <w:tcW w:w="521"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M             F</w:t>
            </w: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All cases (%)</w:t>
            </w:r>
          </w:p>
        </w:tc>
      </w:tr>
      <w:tr w:rsidR="0032096C" w:rsidRPr="00C835DF" w:rsidTr="00C835DF">
        <w:trPr>
          <w:cnfStyle w:val="000000100000"/>
          <w:trHeight w:val="129"/>
        </w:trPr>
        <w:tc>
          <w:tcPr>
            <w:cnfStyle w:val="001000000000"/>
            <w:tcW w:w="1768" w:type="pct"/>
            <w:noWrap/>
            <w:hideMark/>
          </w:tcPr>
          <w:p w:rsidR="0032096C" w:rsidRPr="00C835DF" w:rsidRDefault="0032096C" w:rsidP="00BF4E20">
            <w:pPr>
              <w:jc w:val="both"/>
              <w:rPr>
                <w:rFonts w:ascii="Times New Roman" w:eastAsia="Times New Roman" w:hAnsi="Times New Roman" w:cs="Times New Roman"/>
                <w:bCs w:val="0"/>
                <w:color w:val="000000"/>
                <w:sz w:val="18"/>
                <w:szCs w:val="18"/>
                <w:lang w:eastAsia="fr-FR"/>
              </w:rPr>
            </w:pPr>
            <w:proofErr w:type="spellStart"/>
            <w:r w:rsidRPr="00C835DF">
              <w:rPr>
                <w:rFonts w:ascii="Times New Roman" w:eastAsia="Times New Roman" w:hAnsi="Times New Roman" w:cs="Times New Roman"/>
                <w:bCs w:val="0"/>
                <w:color w:val="000000"/>
                <w:sz w:val="18"/>
                <w:szCs w:val="18"/>
                <w:lang w:eastAsia="fr-FR"/>
              </w:rPr>
              <w:t>Lymphoma</w:t>
            </w:r>
            <w:proofErr w:type="spellEnd"/>
          </w:p>
        </w:tc>
        <w:tc>
          <w:tcPr>
            <w:tcW w:w="553" w:type="pct"/>
            <w:noWrap/>
            <w:hideMark/>
          </w:tcPr>
          <w:p w:rsidR="0032096C" w:rsidRPr="00C835DF" w:rsidRDefault="0032096C" w:rsidP="00BF4E20">
            <w:pPr>
              <w:jc w:val="both"/>
              <w:cnfStyle w:val="000000100000"/>
              <w:rPr>
                <w:rFonts w:ascii="Times New Roman" w:eastAsia="Times New Roman" w:hAnsi="Times New Roman" w:cs="Times New Roman"/>
                <w:b/>
                <w:bCs/>
                <w:color w:val="000000"/>
                <w:sz w:val="18"/>
                <w:szCs w:val="18"/>
                <w:lang w:eastAsia="fr-FR"/>
              </w:rPr>
            </w:pPr>
          </w:p>
        </w:tc>
        <w:tc>
          <w:tcPr>
            <w:tcW w:w="541"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c>
          <w:tcPr>
            <w:tcW w:w="535"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c>
          <w:tcPr>
            <w:tcW w:w="553"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c>
          <w:tcPr>
            <w:tcW w:w="521"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c>
          <w:tcPr>
            <w:tcW w:w="528"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r>
      <w:tr w:rsidR="0032096C" w:rsidRPr="00BF4E20" w:rsidTr="0089315C">
        <w:trPr>
          <w:trHeight w:val="109"/>
        </w:trPr>
        <w:tc>
          <w:tcPr>
            <w:cnfStyle w:val="001000000000"/>
            <w:tcW w:w="1768" w:type="pct"/>
            <w:noWrap/>
            <w:hideMark/>
          </w:tcPr>
          <w:p w:rsidR="0032096C" w:rsidRPr="00BF4E20" w:rsidRDefault="0032096C" w:rsidP="00BF4E20">
            <w:pPr>
              <w:jc w:val="both"/>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 xml:space="preserve">Non Hodgkin </w:t>
            </w:r>
            <w:proofErr w:type="spellStart"/>
            <w:r w:rsidRPr="00BF4E20">
              <w:rPr>
                <w:rFonts w:ascii="Times New Roman" w:eastAsia="Times New Roman" w:hAnsi="Times New Roman" w:cs="Times New Roman"/>
                <w:color w:val="4472C4"/>
                <w:sz w:val="18"/>
                <w:szCs w:val="18"/>
                <w:lang w:eastAsia="fr-FR"/>
              </w:rPr>
              <w:t>Lymphoma</w:t>
            </w:r>
            <w:proofErr w:type="spellEnd"/>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41"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2                 </w:t>
            </w:r>
            <w:proofErr w:type="spellStart"/>
            <w:r w:rsidRPr="00BF4E20">
              <w:rPr>
                <w:rFonts w:ascii="Times New Roman" w:eastAsia="Times New Roman" w:hAnsi="Times New Roman" w:cs="Times New Roman"/>
                <w:color w:val="000000"/>
                <w:sz w:val="18"/>
                <w:szCs w:val="18"/>
                <w:lang w:eastAsia="fr-FR"/>
              </w:rPr>
              <w:t>2</w:t>
            </w:r>
            <w:proofErr w:type="spellEnd"/>
          </w:p>
        </w:tc>
        <w:tc>
          <w:tcPr>
            <w:tcW w:w="535"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3                1</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2               0</w:t>
            </w:r>
          </w:p>
        </w:tc>
        <w:tc>
          <w:tcPr>
            <w:tcW w:w="521"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1               4</w:t>
            </w: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16 (8.4)</w:t>
            </w:r>
          </w:p>
        </w:tc>
      </w:tr>
      <w:tr w:rsidR="00C835DF" w:rsidRPr="00E80716" w:rsidTr="0013016B">
        <w:trPr>
          <w:cnfStyle w:val="000000100000"/>
          <w:trHeight w:val="121"/>
        </w:trPr>
        <w:tc>
          <w:tcPr>
            <w:cnfStyle w:val="001000000000"/>
            <w:tcW w:w="1" w:type="pct"/>
            <w:gridSpan w:val="7"/>
            <w:noWrap/>
            <w:hideMark/>
          </w:tcPr>
          <w:p w:rsidR="00C835DF" w:rsidRPr="00C835DF" w:rsidRDefault="00C835DF" w:rsidP="00BF4E20">
            <w:pPr>
              <w:jc w:val="both"/>
              <w:rPr>
                <w:rFonts w:ascii="Times New Roman" w:eastAsia="Times New Roman" w:hAnsi="Times New Roman" w:cs="Times New Roman"/>
                <w:color w:val="4472C4"/>
                <w:sz w:val="18"/>
                <w:szCs w:val="18"/>
                <w:lang w:val="en-US" w:eastAsia="fr-FR"/>
              </w:rPr>
            </w:pPr>
            <w:r w:rsidRPr="0089315C">
              <w:rPr>
                <w:rFonts w:ascii="Times New Roman" w:hAnsi="Times New Roman" w:cs="Times New Roman"/>
                <w:bCs w:val="0"/>
                <w:sz w:val="18"/>
                <w:szCs w:val="18"/>
                <w:lang w:val="en-US"/>
              </w:rPr>
              <w:lastRenderedPageBreak/>
              <w:t>Table 3</w:t>
            </w:r>
            <w:r>
              <w:rPr>
                <w:rFonts w:ascii="Times New Roman" w:hAnsi="Times New Roman" w:cs="Times New Roman"/>
                <w:bCs w:val="0"/>
                <w:sz w:val="18"/>
                <w:szCs w:val="18"/>
                <w:lang w:val="en-US"/>
              </w:rPr>
              <w:t xml:space="preserve"> (suite) </w:t>
            </w:r>
            <w:r w:rsidRPr="0089315C">
              <w:rPr>
                <w:rFonts w:ascii="Times New Roman" w:hAnsi="Times New Roman" w:cs="Times New Roman"/>
                <w:bCs w:val="0"/>
                <w:sz w:val="18"/>
                <w:szCs w:val="18"/>
                <w:lang w:val="en-US"/>
              </w:rPr>
              <w:t xml:space="preserve">: Distribution of cancer site in </w:t>
            </w:r>
            <w:proofErr w:type="spellStart"/>
            <w:r w:rsidRPr="0089315C">
              <w:rPr>
                <w:rFonts w:ascii="Times New Roman" w:hAnsi="Times New Roman" w:cs="Times New Roman"/>
                <w:bCs w:val="0"/>
                <w:sz w:val="18"/>
                <w:szCs w:val="18"/>
                <w:lang w:val="en-US"/>
              </w:rPr>
              <w:t>AYAs</w:t>
            </w:r>
            <w:proofErr w:type="spellEnd"/>
            <w:r w:rsidRPr="0089315C">
              <w:rPr>
                <w:rFonts w:ascii="Times New Roman" w:hAnsi="Times New Roman" w:cs="Times New Roman"/>
                <w:bCs w:val="0"/>
                <w:sz w:val="18"/>
                <w:szCs w:val="18"/>
                <w:lang w:val="en-US"/>
              </w:rPr>
              <w:t xml:space="preserve"> patients according to age group</w:t>
            </w:r>
          </w:p>
        </w:tc>
      </w:tr>
      <w:tr w:rsidR="00C835DF" w:rsidRPr="00BF4E20" w:rsidTr="00C835DF">
        <w:trPr>
          <w:trHeight w:val="121"/>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 xml:space="preserve">Hodgkin </w:t>
            </w:r>
            <w:proofErr w:type="spellStart"/>
            <w:r w:rsidRPr="00BF4E20">
              <w:rPr>
                <w:rFonts w:ascii="Times New Roman" w:eastAsia="Times New Roman" w:hAnsi="Times New Roman" w:cs="Times New Roman"/>
                <w:color w:val="4472C4"/>
                <w:sz w:val="18"/>
                <w:szCs w:val="18"/>
                <w:lang w:eastAsia="fr-FR"/>
              </w:rPr>
              <w:t>Lymphoma</w:t>
            </w:r>
            <w:proofErr w:type="spellEnd"/>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0               </w:t>
            </w:r>
            <w:proofErr w:type="spellStart"/>
            <w:r w:rsidRPr="00BF4E20">
              <w:rPr>
                <w:rFonts w:ascii="Times New Roman" w:eastAsia="Times New Roman" w:hAnsi="Times New Roman" w:cs="Times New Roman"/>
                <w:color w:val="000000"/>
                <w:sz w:val="18"/>
                <w:szCs w:val="18"/>
                <w:lang w:eastAsia="fr-FR"/>
              </w:rPr>
              <w:t>0</w:t>
            </w:r>
            <w:proofErr w:type="spellEnd"/>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4 (2.1)</w:t>
            </w:r>
          </w:p>
        </w:tc>
      </w:tr>
      <w:tr w:rsidR="0032096C" w:rsidRPr="00C835DF" w:rsidTr="00C835DF">
        <w:trPr>
          <w:cnfStyle w:val="000000100000"/>
          <w:trHeight w:val="68"/>
        </w:trPr>
        <w:tc>
          <w:tcPr>
            <w:cnfStyle w:val="001000000000"/>
            <w:tcW w:w="1751" w:type="pct"/>
            <w:noWrap/>
            <w:hideMark/>
          </w:tcPr>
          <w:p w:rsidR="0032096C" w:rsidRPr="00C835DF" w:rsidRDefault="0032096C" w:rsidP="00BF4E20">
            <w:pPr>
              <w:jc w:val="both"/>
              <w:rPr>
                <w:rFonts w:ascii="Times New Roman" w:eastAsia="Times New Roman" w:hAnsi="Times New Roman" w:cs="Times New Roman"/>
                <w:bCs w:val="0"/>
                <w:color w:val="000000"/>
                <w:sz w:val="18"/>
                <w:szCs w:val="18"/>
                <w:lang w:eastAsia="fr-FR"/>
              </w:rPr>
            </w:pPr>
            <w:proofErr w:type="spellStart"/>
            <w:r w:rsidRPr="00C835DF">
              <w:rPr>
                <w:rFonts w:ascii="Times New Roman" w:eastAsia="Times New Roman" w:hAnsi="Times New Roman" w:cs="Times New Roman"/>
                <w:bCs w:val="0"/>
                <w:color w:val="000000"/>
                <w:sz w:val="18"/>
                <w:szCs w:val="18"/>
                <w:lang w:eastAsia="fr-FR"/>
              </w:rPr>
              <w:t>Osseous</w:t>
            </w:r>
            <w:proofErr w:type="spellEnd"/>
            <w:r w:rsidRPr="00C835DF">
              <w:rPr>
                <w:rFonts w:ascii="Times New Roman" w:eastAsia="Times New Roman" w:hAnsi="Times New Roman" w:cs="Times New Roman"/>
                <w:bCs w:val="0"/>
                <w:color w:val="000000"/>
                <w:sz w:val="18"/>
                <w:szCs w:val="18"/>
                <w:lang w:eastAsia="fr-FR"/>
              </w:rPr>
              <w:t xml:space="preserve"> and </w:t>
            </w:r>
            <w:proofErr w:type="spellStart"/>
            <w:r w:rsidRPr="00C835DF">
              <w:rPr>
                <w:rFonts w:ascii="Times New Roman" w:eastAsia="Times New Roman" w:hAnsi="Times New Roman" w:cs="Times New Roman"/>
                <w:bCs w:val="0"/>
                <w:color w:val="000000"/>
                <w:sz w:val="18"/>
                <w:szCs w:val="18"/>
                <w:lang w:eastAsia="fr-FR"/>
              </w:rPr>
              <w:t>chondromatous</w:t>
            </w:r>
            <w:proofErr w:type="spellEnd"/>
            <w:r w:rsidRPr="00C835DF">
              <w:rPr>
                <w:rFonts w:ascii="Times New Roman" w:eastAsia="Times New Roman" w:hAnsi="Times New Roman" w:cs="Times New Roman"/>
                <w:bCs w:val="0"/>
                <w:color w:val="000000"/>
                <w:sz w:val="18"/>
                <w:szCs w:val="18"/>
                <w:lang w:eastAsia="fr-FR"/>
              </w:rPr>
              <w:t xml:space="preserve"> </w:t>
            </w:r>
            <w:proofErr w:type="spellStart"/>
            <w:r w:rsidRPr="00C835DF">
              <w:rPr>
                <w:rFonts w:ascii="Times New Roman" w:eastAsia="Times New Roman" w:hAnsi="Times New Roman" w:cs="Times New Roman"/>
                <w:bCs w:val="0"/>
                <w:color w:val="000000"/>
                <w:sz w:val="18"/>
                <w:szCs w:val="18"/>
                <w:lang w:eastAsia="fr-FR"/>
              </w:rPr>
              <w:t>neoplasms</w:t>
            </w:r>
            <w:proofErr w:type="spellEnd"/>
          </w:p>
        </w:tc>
        <w:tc>
          <w:tcPr>
            <w:tcW w:w="557" w:type="pct"/>
            <w:noWrap/>
            <w:hideMark/>
          </w:tcPr>
          <w:p w:rsidR="0032096C" w:rsidRPr="00C835DF" w:rsidRDefault="0032096C" w:rsidP="00BF4E20">
            <w:pPr>
              <w:jc w:val="both"/>
              <w:cnfStyle w:val="000000100000"/>
              <w:rPr>
                <w:rFonts w:ascii="Times New Roman" w:eastAsia="Times New Roman" w:hAnsi="Times New Roman" w:cs="Times New Roman"/>
                <w:b/>
                <w:bCs/>
                <w:color w:val="000000"/>
                <w:sz w:val="18"/>
                <w:szCs w:val="18"/>
                <w:lang w:eastAsia="fr-FR"/>
              </w:rPr>
            </w:pPr>
          </w:p>
        </w:tc>
        <w:tc>
          <w:tcPr>
            <w:tcW w:w="553"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c>
          <w:tcPr>
            <w:tcW w:w="537"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c>
          <w:tcPr>
            <w:tcW w:w="557"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c>
          <w:tcPr>
            <w:tcW w:w="517"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c>
          <w:tcPr>
            <w:tcW w:w="528"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r>
      <w:tr w:rsidR="00C835DF" w:rsidRPr="00BF4E20" w:rsidTr="00C835DF">
        <w:trPr>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Osteosarcoma</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              </w:t>
            </w: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1                 2</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4 (2.1)</w:t>
            </w:r>
          </w:p>
        </w:tc>
      </w:tr>
      <w:tr w:rsidR="0032096C" w:rsidRPr="00BF4E20" w:rsidTr="00C835DF">
        <w:trPr>
          <w:cnfStyle w:val="000000100000"/>
          <w:trHeight w:val="219"/>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eastAsia="fr-FR"/>
              </w:rPr>
            </w:pPr>
            <w:proofErr w:type="spellStart"/>
            <w:r w:rsidRPr="00BF4E20">
              <w:rPr>
                <w:rFonts w:ascii="Times New Roman" w:eastAsia="Times New Roman" w:hAnsi="Times New Roman" w:cs="Times New Roman"/>
                <w:color w:val="4472C4"/>
                <w:sz w:val="18"/>
                <w:szCs w:val="18"/>
                <w:lang w:eastAsia="fr-FR"/>
              </w:rPr>
              <w:t>Chondrosarcoma</w:t>
            </w:r>
            <w:proofErr w:type="spellEnd"/>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 </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1 (0.5)</w:t>
            </w:r>
          </w:p>
        </w:tc>
      </w:tr>
      <w:tr w:rsidR="00C835DF" w:rsidRPr="00C835DF" w:rsidTr="00C835DF">
        <w:trPr>
          <w:trHeight w:val="152"/>
        </w:trPr>
        <w:tc>
          <w:tcPr>
            <w:cnfStyle w:val="001000000000"/>
            <w:tcW w:w="1751" w:type="pct"/>
            <w:noWrap/>
            <w:hideMark/>
          </w:tcPr>
          <w:p w:rsidR="0032096C" w:rsidRPr="00C835DF" w:rsidRDefault="0032096C" w:rsidP="00BF4E20">
            <w:pPr>
              <w:jc w:val="both"/>
              <w:rPr>
                <w:rFonts w:ascii="Times New Roman" w:eastAsia="Times New Roman" w:hAnsi="Times New Roman" w:cs="Times New Roman"/>
                <w:bCs w:val="0"/>
                <w:color w:val="000000"/>
                <w:sz w:val="18"/>
                <w:szCs w:val="18"/>
                <w:lang w:eastAsia="fr-FR"/>
              </w:rPr>
            </w:pPr>
            <w:r w:rsidRPr="00C835DF">
              <w:rPr>
                <w:rFonts w:ascii="Times New Roman" w:eastAsia="Times New Roman" w:hAnsi="Times New Roman" w:cs="Times New Roman"/>
                <w:bCs w:val="0"/>
                <w:color w:val="000000"/>
                <w:sz w:val="18"/>
                <w:szCs w:val="18"/>
                <w:lang w:eastAsia="fr-FR"/>
              </w:rPr>
              <w:t xml:space="preserve">Soft tissue </w:t>
            </w:r>
            <w:proofErr w:type="spellStart"/>
            <w:r w:rsidRPr="00C835DF">
              <w:rPr>
                <w:rFonts w:ascii="Times New Roman" w:eastAsia="Times New Roman" w:hAnsi="Times New Roman" w:cs="Times New Roman"/>
                <w:bCs w:val="0"/>
                <w:color w:val="000000"/>
                <w:sz w:val="18"/>
                <w:szCs w:val="18"/>
                <w:lang w:eastAsia="fr-FR"/>
              </w:rPr>
              <w:t>sarcoma</w:t>
            </w:r>
            <w:proofErr w:type="spellEnd"/>
          </w:p>
        </w:tc>
        <w:tc>
          <w:tcPr>
            <w:tcW w:w="557" w:type="pct"/>
            <w:noWrap/>
            <w:hideMark/>
          </w:tcPr>
          <w:p w:rsidR="0032096C" w:rsidRPr="00C835DF" w:rsidRDefault="0032096C" w:rsidP="00BF4E20">
            <w:pPr>
              <w:jc w:val="both"/>
              <w:cnfStyle w:val="000000000000"/>
              <w:rPr>
                <w:rFonts w:ascii="Times New Roman" w:eastAsia="Times New Roman" w:hAnsi="Times New Roman" w:cs="Times New Roman"/>
                <w:b/>
                <w:bCs/>
                <w:color w:val="000000"/>
                <w:sz w:val="18"/>
                <w:szCs w:val="18"/>
                <w:lang w:eastAsia="fr-FR"/>
              </w:rPr>
            </w:pPr>
          </w:p>
        </w:tc>
        <w:tc>
          <w:tcPr>
            <w:tcW w:w="553"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eastAsia="fr-FR"/>
              </w:rPr>
            </w:pPr>
          </w:p>
        </w:tc>
        <w:tc>
          <w:tcPr>
            <w:tcW w:w="537"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eastAsia="fr-FR"/>
              </w:rPr>
            </w:pPr>
          </w:p>
        </w:tc>
        <w:tc>
          <w:tcPr>
            <w:tcW w:w="557"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eastAsia="fr-FR"/>
              </w:rPr>
            </w:pPr>
          </w:p>
        </w:tc>
        <w:tc>
          <w:tcPr>
            <w:tcW w:w="517"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eastAsia="fr-FR"/>
              </w:rPr>
            </w:pPr>
          </w:p>
        </w:tc>
        <w:tc>
          <w:tcPr>
            <w:tcW w:w="528"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eastAsia="fr-FR"/>
              </w:rPr>
            </w:pPr>
          </w:p>
        </w:tc>
      </w:tr>
      <w:tr w:rsidR="0032096C" w:rsidRPr="00BF4E20" w:rsidTr="00C835DF">
        <w:trPr>
          <w:cnfStyle w:val="000000100000"/>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eastAsia="fr-FR"/>
              </w:rPr>
            </w:pPr>
            <w:proofErr w:type="spellStart"/>
            <w:r w:rsidRPr="00BF4E20">
              <w:rPr>
                <w:rFonts w:ascii="Times New Roman" w:eastAsia="Times New Roman" w:hAnsi="Times New Roman" w:cs="Times New Roman"/>
                <w:color w:val="4472C4"/>
                <w:sz w:val="18"/>
                <w:szCs w:val="18"/>
                <w:lang w:eastAsia="fr-FR"/>
              </w:rPr>
              <w:t>Fibromatous</w:t>
            </w:r>
            <w:proofErr w:type="spellEnd"/>
            <w:r w:rsidRPr="00BF4E20">
              <w:rPr>
                <w:rFonts w:ascii="Times New Roman" w:eastAsia="Times New Roman" w:hAnsi="Times New Roman" w:cs="Times New Roman"/>
                <w:color w:val="4472C4"/>
                <w:sz w:val="18"/>
                <w:szCs w:val="18"/>
                <w:lang w:eastAsia="fr-FR"/>
              </w:rPr>
              <w:t xml:space="preserve"> </w:t>
            </w:r>
            <w:proofErr w:type="spellStart"/>
            <w:r w:rsidRPr="00BF4E20">
              <w:rPr>
                <w:rFonts w:ascii="Times New Roman" w:eastAsia="Times New Roman" w:hAnsi="Times New Roman" w:cs="Times New Roman"/>
                <w:color w:val="4472C4"/>
                <w:sz w:val="18"/>
                <w:szCs w:val="18"/>
                <w:lang w:eastAsia="fr-FR"/>
              </w:rPr>
              <w:t>neoplasm</w:t>
            </w:r>
            <w:proofErr w:type="spellEnd"/>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3 (1.6)</w:t>
            </w:r>
          </w:p>
        </w:tc>
      </w:tr>
      <w:tr w:rsidR="00C835DF" w:rsidRPr="00BF4E20" w:rsidTr="00C835DF">
        <w:trPr>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eastAsia="fr-FR"/>
              </w:rPr>
            </w:pPr>
            <w:proofErr w:type="spellStart"/>
            <w:r w:rsidRPr="00BF4E20">
              <w:rPr>
                <w:rFonts w:ascii="Times New Roman" w:eastAsia="Times New Roman" w:hAnsi="Times New Roman" w:cs="Times New Roman"/>
                <w:color w:val="4472C4"/>
                <w:sz w:val="18"/>
                <w:szCs w:val="18"/>
                <w:lang w:eastAsia="fr-FR"/>
              </w:rPr>
              <w:t>Rhabdomyosarcoma</w:t>
            </w:r>
            <w:proofErr w:type="spellEnd"/>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4 (2.1)</w:t>
            </w:r>
          </w:p>
        </w:tc>
      </w:tr>
      <w:tr w:rsidR="0032096C" w:rsidRPr="00BF4E20" w:rsidTr="00C835DF">
        <w:trPr>
          <w:cnfStyle w:val="000000100000"/>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eastAsia="fr-FR"/>
              </w:rPr>
            </w:pPr>
            <w:proofErr w:type="spellStart"/>
            <w:r w:rsidRPr="00BF4E20">
              <w:rPr>
                <w:rFonts w:ascii="Times New Roman" w:eastAsia="Times New Roman" w:hAnsi="Times New Roman" w:cs="Times New Roman"/>
                <w:color w:val="4472C4"/>
                <w:sz w:val="18"/>
                <w:szCs w:val="18"/>
                <w:lang w:eastAsia="fr-FR"/>
              </w:rPr>
              <w:t>Others</w:t>
            </w:r>
            <w:proofErr w:type="spellEnd"/>
            <w:r w:rsidRPr="00BF4E20">
              <w:rPr>
                <w:rFonts w:ascii="Times New Roman" w:eastAsia="Times New Roman" w:hAnsi="Times New Roman" w:cs="Times New Roman"/>
                <w:color w:val="4472C4"/>
                <w:sz w:val="18"/>
                <w:szCs w:val="18"/>
                <w:lang w:eastAsia="fr-FR"/>
              </w:rPr>
              <w:t xml:space="preserve"> soft tissue </w:t>
            </w:r>
            <w:proofErr w:type="spellStart"/>
            <w:r w:rsidRPr="00BF4E20">
              <w:rPr>
                <w:rFonts w:ascii="Times New Roman" w:eastAsia="Times New Roman" w:hAnsi="Times New Roman" w:cs="Times New Roman"/>
                <w:color w:val="4472C4"/>
                <w:sz w:val="18"/>
                <w:szCs w:val="18"/>
                <w:lang w:eastAsia="fr-FR"/>
              </w:rPr>
              <w:t>sarcoma</w:t>
            </w:r>
            <w:proofErr w:type="spellEnd"/>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0                 2</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0                 2</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0               6</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10 (5.3)</w:t>
            </w:r>
          </w:p>
        </w:tc>
      </w:tr>
      <w:tr w:rsidR="00C835DF" w:rsidRPr="00E80716" w:rsidTr="00C835DF">
        <w:trPr>
          <w:trHeight w:val="248"/>
        </w:trPr>
        <w:tc>
          <w:tcPr>
            <w:cnfStyle w:val="001000000000"/>
            <w:tcW w:w="1751" w:type="pct"/>
            <w:noWrap/>
            <w:hideMark/>
          </w:tcPr>
          <w:p w:rsidR="0032096C" w:rsidRPr="00C835DF" w:rsidRDefault="0032096C" w:rsidP="00BF4E20">
            <w:pPr>
              <w:jc w:val="both"/>
              <w:rPr>
                <w:rFonts w:ascii="Times New Roman" w:eastAsia="Times New Roman" w:hAnsi="Times New Roman" w:cs="Times New Roman"/>
                <w:bCs w:val="0"/>
                <w:color w:val="000000"/>
                <w:sz w:val="18"/>
                <w:szCs w:val="18"/>
                <w:lang w:val="en-US" w:eastAsia="fr-FR"/>
              </w:rPr>
            </w:pPr>
            <w:r w:rsidRPr="00C835DF">
              <w:rPr>
                <w:rFonts w:ascii="Times New Roman" w:eastAsia="Times New Roman" w:hAnsi="Times New Roman" w:cs="Times New Roman"/>
                <w:bCs w:val="0"/>
                <w:color w:val="000000"/>
                <w:sz w:val="18"/>
                <w:szCs w:val="18"/>
                <w:lang w:val="en-US" w:eastAsia="fr-FR"/>
              </w:rPr>
              <w:t xml:space="preserve">Germ cell and </w:t>
            </w:r>
            <w:proofErr w:type="spellStart"/>
            <w:r w:rsidRPr="00C835DF">
              <w:rPr>
                <w:rFonts w:ascii="Times New Roman" w:eastAsia="Times New Roman" w:hAnsi="Times New Roman" w:cs="Times New Roman"/>
                <w:bCs w:val="0"/>
                <w:color w:val="000000"/>
                <w:sz w:val="18"/>
                <w:szCs w:val="18"/>
                <w:lang w:val="en-US" w:eastAsia="fr-FR"/>
              </w:rPr>
              <w:t>trophoblastic</w:t>
            </w:r>
            <w:proofErr w:type="spellEnd"/>
            <w:r w:rsidRPr="00C835DF">
              <w:rPr>
                <w:rFonts w:ascii="Times New Roman" w:eastAsia="Times New Roman" w:hAnsi="Times New Roman" w:cs="Times New Roman"/>
                <w:bCs w:val="0"/>
                <w:color w:val="000000"/>
                <w:sz w:val="18"/>
                <w:szCs w:val="18"/>
                <w:lang w:val="en-US" w:eastAsia="fr-FR"/>
              </w:rPr>
              <w:t xml:space="preserve"> </w:t>
            </w:r>
            <w:proofErr w:type="spellStart"/>
            <w:r w:rsidRPr="00C835DF">
              <w:rPr>
                <w:rFonts w:ascii="Times New Roman" w:eastAsia="Times New Roman" w:hAnsi="Times New Roman" w:cs="Times New Roman"/>
                <w:bCs w:val="0"/>
                <w:color w:val="000000"/>
                <w:sz w:val="18"/>
                <w:szCs w:val="18"/>
                <w:lang w:val="en-US" w:eastAsia="fr-FR"/>
              </w:rPr>
              <w:t>neoplasms</w:t>
            </w:r>
            <w:proofErr w:type="spellEnd"/>
          </w:p>
        </w:tc>
        <w:tc>
          <w:tcPr>
            <w:tcW w:w="557" w:type="pct"/>
            <w:noWrap/>
            <w:hideMark/>
          </w:tcPr>
          <w:p w:rsidR="0032096C" w:rsidRPr="00C835DF" w:rsidRDefault="0032096C" w:rsidP="00BF4E20">
            <w:pPr>
              <w:jc w:val="both"/>
              <w:cnfStyle w:val="000000000000"/>
              <w:rPr>
                <w:rFonts w:ascii="Times New Roman" w:eastAsia="Times New Roman" w:hAnsi="Times New Roman" w:cs="Times New Roman"/>
                <w:b/>
                <w:bCs/>
                <w:color w:val="000000"/>
                <w:sz w:val="18"/>
                <w:szCs w:val="18"/>
                <w:lang w:val="en-US" w:eastAsia="fr-FR"/>
              </w:rPr>
            </w:pPr>
          </w:p>
        </w:tc>
        <w:tc>
          <w:tcPr>
            <w:tcW w:w="553"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val="en-US" w:eastAsia="fr-FR"/>
              </w:rPr>
            </w:pPr>
          </w:p>
        </w:tc>
        <w:tc>
          <w:tcPr>
            <w:tcW w:w="537"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val="en-US" w:eastAsia="fr-FR"/>
              </w:rPr>
            </w:pPr>
          </w:p>
        </w:tc>
        <w:tc>
          <w:tcPr>
            <w:tcW w:w="557"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val="en-US" w:eastAsia="fr-FR"/>
              </w:rPr>
            </w:pPr>
          </w:p>
        </w:tc>
        <w:tc>
          <w:tcPr>
            <w:tcW w:w="517"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val="en-US" w:eastAsia="fr-FR"/>
              </w:rPr>
            </w:pPr>
          </w:p>
        </w:tc>
        <w:tc>
          <w:tcPr>
            <w:tcW w:w="528"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val="en-US" w:eastAsia="fr-FR"/>
              </w:rPr>
            </w:pPr>
          </w:p>
        </w:tc>
      </w:tr>
      <w:tr w:rsidR="0032096C" w:rsidRPr="00BF4E20" w:rsidTr="00C835DF">
        <w:trPr>
          <w:cnfStyle w:val="000000100000"/>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val="en-US" w:eastAsia="fr-FR"/>
              </w:rPr>
            </w:pPr>
            <w:r w:rsidRPr="00BF4E20">
              <w:rPr>
                <w:rFonts w:ascii="Times New Roman" w:eastAsia="Times New Roman" w:hAnsi="Times New Roman" w:cs="Times New Roman"/>
                <w:color w:val="4472C4"/>
                <w:sz w:val="18"/>
                <w:szCs w:val="18"/>
                <w:lang w:val="en-US" w:eastAsia="fr-FR"/>
              </w:rPr>
              <w:t xml:space="preserve">Germ cell and </w:t>
            </w:r>
            <w:proofErr w:type="spellStart"/>
            <w:r w:rsidRPr="00BF4E20">
              <w:rPr>
                <w:rFonts w:ascii="Times New Roman" w:eastAsia="Times New Roman" w:hAnsi="Times New Roman" w:cs="Times New Roman"/>
                <w:color w:val="4472C4"/>
                <w:sz w:val="18"/>
                <w:szCs w:val="18"/>
                <w:lang w:val="en-US" w:eastAsia="fr-FR"/>
              </w:rPr>
              <w:t>trophoblastic</w:t>
            </w:r>
            <w:proofErr w:type="spellEnd"/>
            <w:r w:rsidRPr="00BF4E20">
              <w:rPr>
                <w:rFonts w:ascii="Times New Roman" w:eastAsia="Times New Roman" w:hAnsi="Times New Roman" w:cs="Times New Roman"/>
                <w:color w:val="4472C4"/>
                <w:sz w:val="18"/>
                <w:szCs w:val="18"/>
                <w:lang w:val="en-US" w:eastAsia="fr-FR"/>
              </w:rPr>
              <w:t xml:space="preserve"> </w:t>
            </w:r>
            <w:proofErr w:type="spellStart"/>
            <w:r w:rsidRPr="00BF4E20">
              <w:rPr>
                <w:rFonts w:ascii="Times New Roman" w:eastAsia="Times New Roman" w:hAnsi="Times New Roman" w:cs="Times New Roman"/>
                <w:color w:val="4472C4"/>
                <w:sz w:val="18"/>
                <w:szCs w:val="18"/>
                <w:lang w:val="en-US" w:eastAsia="fr-FR"/>
              </w:rPr>
              <w:t>neoplasms</w:t>
            </w:r>
            <w:proofErr w:type="spellEnd"/>
            <w:r w:rsidRPr="00BF4E20">
              <w:rPr>
                <w:rFonts w:ascii="Times New Roman" w:eastAsia="Times New Roman" w:hAnsi="Times New Roman" w:cs="Times New Roman"/>
                <w:color w:val="4472C4"/>
                <w:sz w:val="18"/>
                <w:szCs w:val="18"/>
                <w:lang w:val="en-US" w:eastAsia="fr-FR"/>
              </w:rPr>
              <w:t xml:space="preserve"> of gonads</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val="en-US" w:eastAsia="fr-FR"/>
              </w:rPr>
              <w:t xml:space="preserve">          </w:t>
            </w:r>
            <w:r w:rsidRPr="00BF4E20">
              <w:rPr>
                <w:rFonts w:ascii="Times New Roman" w:eastAsia="Times New Roman" w:hAnsi="Times New Roman" w:cs="Times New Roman"/>
                <w:color w:val="000000"/>
                <w:sz w:val="18"/>
                <w:szCs w:val="18"/>
                <w:lang w:eastAsia="fr-FR"/>
              </w:rPr>
              <w:t>-</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0                 2</w:t>
            </w: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0                 3</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2                4</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1               2</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14 (7.4)</w:t>
            </w:r>
          </w:p>
        </w:tc>
      </w:tr>
      <w:tr w:rsidR="00C835DF" w:rsidRPr="00C835DF" w:rsidTr="00C835DF">
        <w:trPr>
          <w:trHeight w:val="158"/>
        </w:trPr>
        <w:tc>
          <w:tcPr>
            <w:cnfStyle w:val="001000000000"/>
            <w:tcW w:w="1751" w:type="pct"/>
            <w:noWrap/>
            <w:hideMark/>
          </w:tcPr>
          <w:p w:rsidR="0032096C" w:rsidRPr="00C835DF" w:rsidRDefault="0032096C" w:rsidP="00BF4E20">
            <w:pPr>
              <w:jc w:val="both"/>
              <w:rPr>
                <w:rFonts w:ascii="Times New Roman" w:eastAsia="Times New Roman" w:hAnsi="Times New Roman" w:cs="Times New Roman"/>
                <w:bCs w:val="0"/>
                <w:color w:val="000000"/>
                <w:sz w:val="18"/>
                <w:szCs w:val="18"/>
                <w:lang w:eastAsia="fr-FR"/>
              </w:rPr>
            </w:pPr>
            <w:proofErr w:type="spellStart"/>
            <w:r w:rsidRPr="00C835DF">
              <w:rPr>
                <w:rFonts w:ascii="Times New Roman" w:eastAsia="Times New Roman" w:hAnsi="Times New Roman" w:cs="Times New Roman"/>
                <w:bCs w:val="0"/>
                <w:color w:val="000000"/>
                <w:sz w:val="18"/>
                <w:szCs w:val="18"/>
                <w:lang w:eastAsia="fr-FR"/>
              </w:rPr>
              <w:t>Melanoma</w:t>
            </w:r>
            <w:proofErr w:type="spellEnd"/>
            <w:r w:rsidRPr="00C835DF">
              <w:rPr>
                <w:rFonts w:ascii="Times New Roman" w:eastAsia="Times New Roman" w:hAnsi="Times New Roman" w:cs="Times New Roman"/>
                <w:bCs w:val="0"/>
                <w:color w:val="000000"/>
                <w:sz w:val="18"/>
                <w:szCs w:val="18"/>
                <w:lang w:eastAsia="fr-FR"/>
              </w:rPr>
              <w:t xml:space="preserve"> and skin </w:t>
            </w:r>
            <w:proofErr w:type="spellStart"/>
            <w:r w:rsidRPr="00C835DF">
              <w:rPr>
                <w:rFonts w:ascii="Times New Roman" w:eastAsia="Times New Roman" w:hAnsi="Times New Roman" w:cs="Times New Roman"/>
                <w:bCs w:val="0"/>
                <w:color w:val="000000"/>
                <w:sz w:val="18"/>
                <w:szCs w:val="18"/>
                <w:lang w:eastAsia="fr-FR"/>
              </w:rPr>
              <w:t>carcinomas</w:t>
            </w:r>
            <w:proofErr w:type="spellEnd"/>
          </w:p>
        </w:tc>
        <w:tc>
          <w:tcPr>
            <w:tcW w:w="557" w:type="pct"/>
            <w:noWrap/>
            <w:hideMark/>
          </w:tcPr>
          <w:p w:rsidR="0032096C" w:rsidRPr="00C835DF" w:rsidRDefault="0032096C" w:rsidP="00BF4E20">
            <w:pPr>
              <w:jc w:val="both"/>
              <w:cnfStyle w:val="000000000000"/>
              <w:rPr>
                <w:rFonts w:ascii="Times New Roman" w:eastAsia="Times New Roman" w:hAnsi="Times New Roman" w:cs="Times New Roman"/>
                <w:b/>
                <w:bCs/>
                <w:color w:val="000000"/>
                <w:sz w:val="18"/>
                <w:szCs w:val="18"/>
                <w:lang w:eastAsia="fr-FR"/>
              </w:rPr>
            </w:pPr>
          </w:p>
        </w:tc>
        <w:tc>
          <w:tcPr>
            <w:tcW w:w="553"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eastAsia="fr-FR"/>
              </w:rPr>
            </w:pPr>
          </w:p>
        </w:tc>
        <w:tc>
          <w:tcPr>
            <w:tcW w:w="537"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eastAsia="fr-FR"/>
              </w:rPr>
            </w:pPr>
          </w:p>
        </w:tc>
        <w:tc>
          <w:tcPr>
            <w:tcW w:w="557"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eastAsia="fr-FR"/>
              </w:rPr>
            </w:pPr>
          </w:p>
        </w:tc>
        <w:tc>
          <w:tcPr>
            <w:tcW w:w="517"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eastAsia="fr-FR"/>
              </w:rPr>
            </w:pPr>
          </w:p>
        </w:tc>
        <w:tc>
          <w:tcPr>
            <w:tcW w:w="528" w:type="pct"/>
            <w:noWrap/>
            <w:hideMark/>
          </w:tcPr>
          <w:p w:rsidR="0032096C" w:rsidRPr="00C835DF" w:rsidRDefault="0032096C" w:rsidP="00BF4E20">
            <w:pPr>
              <w:jc w:val="both"/>
              <w:cnfStyle w:val="000000000000"/>
              <w:rPr>
                <w:rFonts w:ascii="Times New Roman" w:eastAsia="Times New Roman" w:hAnsi="Times New Roman" w:cs="Times New Roman"/>
                <w:b/>
                <w:sz w:val="18"/>
                <w:szCs w:val="18"/>
                <w:lang w:eastAsia="fr-FR"/>
              </w:rPr>
            </w:pPr>
          </w:p>
        </w:tc>
      </w:tr>
      <w:tr w:rsidR="0032096C" w:rsidRPr="00BF4E20" w:rsidTr="00C835DF">
        <w:trPr>
          <w:cnfStyle w:val="000000100000"/>
          <w:trHeight w:val="7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eastAsia="fr-FR"/>
              </w:rPr>
            </w:pPr>
            <w:proofErr w:type="spellStart"/>
            <w:r w:rsidRPr="00BF4E20">
              <w:rPr>
                <w:rFonts w:ascii="Times New Roman" w:eastAsia="Times New Roman" w:hAnsi="Times New Roman" w:cs="Times New Roman"/>
                <w:color w:val="4472C4"/>
                <w:sz w:val="18"/>
                <w:szCs w:val="18"/>
                <w:lang w:eastAsia="fr-FR"/>
              </w:rPr>
              <w:t>Melanoma</w:t>
            </w:r>
            <w:proofErr w:type="spellEnd"/>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0               2</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3 (1.6)</w:t>
            </w:r>
          </w:p>
        </w:tc>
      </w:tr>
      <w:tr w:rsidR="00C835DF" w:rsidRPr="00BF4E20" w:rsidTr="00C835DF">
        <w:trPr>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 xml:space="preserve">Skin </w:t>
            </w:r>
            <w:proofErr w:type="spellStart"/>
            <w:r w:rsidRPr="00BF4E20">
              <w:rPr>
                <w:rFonts w:ascii="Times New Roman" w:eastAsia="Times New Roman" w:hAnsi="Times New Roman" w:cs="Times New Roman"/>
                <w:color w:val="4472C4"/>
                <w:sz w:val="18"/>
                <w:szCs w:val="18"/>
                <w:lang w:eastAsia="fr-FR"/>
              </w:rPr>
              <w:t>carcinomas</w:t>
            </w:r>
            <w:proofErr w:type="spellEnd"/>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1                   </w:t>
            </w:r>
            <w:proofErr w:type="spellStart"/>
            <w:r w:rsidRPr="00BF4E20">
              <w:rPr>
                <w:rFonts w:ascii="Times New Roman" w:eastAsia="Times New Roman" w:hAnsi="Times New Roman" w:cs="Times New Roman"/>
                <w:color w:val="000000"/>
                <w:sz w:val="18"/>
                <w:szCs w:val="18"/>
                <w:lang w:eastAsia="fr-FR"/>
              </w:rPr>
              <w:t>1</w:t>
            </w:r>
            <w:proofErr w:type="spellEnd"/>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2 (1)</w:t>
            </w:r>
          </w:p>
        </w:tc>
      </w:tr>
      <w:tr w:rsidR="0032096C" w:rsidRPr="00C835DF" w:rsidTr="007735D7">
        <w:trPr>
          <w:cnfStyle w:val="000000100000"/>
          <w:trHeight w:val="68"/>
        </w:trPr>
        <w:tc>
          <w:tcPr>
            <w:cnfStyle w:val="001000000000"/>
            <w:tcW w:w="1751" w:type="pct"/>
            <w:noWrap/>
            <w:hideMark/>
          </w:tcPr>
          <w:p w:rsidR="0032096C" w:rsidRPr="00C835DF" w:rsidRDefault="0032096C" w:rsidP="00BF4E20">
            <w:pPr>
              <w:jc w:val="both"/>
              <w:rPr>
                <w:rFonts w:ascii="Times New Roman" w:eastAsia="Times New Roman" w:hAnsi="Times New Roman" w:cs="Times New Roman"/>
                <w:bCs w:val="0"/>
                <w:color w:val="000000"/>
                <w:sz w:val="18"/>
                <w:szCs w:val="18"/>
                <w:lang w:eastAsia="fr-FR"/>
              </w:rPr>
            </w:pPr>
            <w:proofErr w:type="spellStart"/>
            <w:r w:rsidRPr="00C835DF">
              <w:rPr>
                <w:rFonts w:ascii="Times New Roman" w:eastAsia="Times New Roman" w:hAnsi="Times New Roman" w:cs="Times New Roman"/>
                <w:bCs w:val="0"/>
                <w:color w:val="000000"/>
                <w:sz w:val="18"/>
                <w:szCs w:val="18"/>
                <w:lang w:eastAsia="fr-FR"/>
              </w:rPr>
              <w:t>Carcinomas</w:t>
            </w:r>
            <w:proofErr w:type="spellEnd"/>
          </w:p>
        </w:tc>
        <w:tc>
          <w:tcPr>
            <w:tcW w:w="557" w:type="pct"/>
            <w:noWrap/>
            <w:hideMark/>
          </w:tcPr>
          <w:p w:rsidR="0032096C" w:rsidRPr="00C835DF" w:rsidRDefault="0032096C" w:rsidP="00BF4E20">
            <w:pPr>
              <w:jc w:val="both"/>
              <w:cnfStyle w:val="000000100000"/>
              <w:rPr>
                <w:rFonts w:ascii="Times New Roman" w:eastAsia="Times New Roman" w:hAnsi="Times New Roman" w:cs="Times New Roman"/>
                <w:b/>
                <w:bCs/>
                <w:color w:val="000000"/>
                <w:sz w:val="18"/>
                <w:szCs w:val="18"/>
                <w:lang w:eastAsia="fr-FR"/>
              </w:rPr>
            </w:pPr>
          </w:p>
        </w:tc>
        <w:tc>
          <w:tcPr>
            <w:tcW w:w="553"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c>
          <w:tcPr>
            <w:tcW w:w="537"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c>
          <w:tcPr>
            <w:tcW w:w="557"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c>
          <w:tcPr>
            <w:tcW w:w="517"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c>
          <w:tcPr>
            <w:tcW w:w="528" w:type="pct"/>
            <w:noWrap/>
            <w:hideMark/>
          </w:tcPr>
          <w:p w:rsidR="0032096C" w:rsidRPr="00C835DF" w:rsidRDefault="0032096C" w:rsidP="00BF4E20">
            <w:pPr>
              <w:jc w:val="both"/>
              <w:cnfStyle w:val="000000100000"/>
              <w:rPr>
                <w:rFonts w:ascii="Times New Roman" w:eastAsia="Times New Roman" w:hAnsi="Times New Roman" w:cs="Times New Roman"/>
                <w:b/>
                <w:sz w:val="18"/>
                <w:szCs w:val="18"/>
                <w:lang w:eastAsia="fr-FR"/>
              </w:rPr>
            </w:pPr>
          </w:p>
        </w:tc>
      </w:tr>
      <w:tr w:rsidR="00C835DF" w:rsidRPr="00BF4E20" w:rsidTr="00C835DF">
        <w:trPr>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val="en-US" w:eastAsia="fr-FR"/>
              </w:rPr>
            </w:pPr>
            <w:r w:rsidRPr="00BF4E20">
              <w:rPr>
                <w:rFonts w:ascii="Times New Roman" w:eastAsia="Times New Roman" w:hAnsi="Times New Roman" w:cs="Times New Roman"/>
                <w:color w:val="4472C4"/>
                <w:sz w:val="18"/>
                <w:szCs w:val="18"/>
                <w:lang w:val="en-US" w:eastAsia="fr-FR"/>
              </w:rPr>
              <w:t>Other carcinoma of head and neck</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val="en-US" w:eastAsia="fr-FR"/>
              </w:rPr>
            </w:pP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sz w:val="18"/>
                <w:szCs w:val="18"/>
                <w:lang w:val="en-US" w:eastAsia="fr-FR"/>
              </w:rPr>
            </w:pP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sz w:val="18"/>
                <w:szCs w:val="18"/>
                <w:lang w:val="en-US" w:eastAsia="fr-FR"/>
              </w:rPr>
            </w:pP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sz w:val="18"/>
                <w:szCs w:val="18"/>
                <w:lang w:val="en-US" w:eastAsia="fr-FR"/>
              </w:rPr>
            </w:pP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sz w:val="18"/>
                <w:szCs w:val="18"/>
                <w:lang w:val="en-US" w:eastAsia="fr-FR"/>
              </w:rPr>
            </w:pP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14 (7.4)</w:t>
            </w:r>
          </w:p>
        </w:tc>
      </w:tr>
      <w:tr w:rsidR="0032096C" w:rsidRPr="00BF4E20" w:rsidTr="00C835DF">
        <w:trPr>
          <w:cnfStyle w:val="000000100000"/>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Nasophryngeal</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carcinoma</w:t>
            </w:r>
            <w:proofErr w:type="spellEnd"/>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3</w:t>
            </w:r>
          </w:p>
        </w:tc>
      </w:tr>
      <w:tr w:rsidR="00C835DF" w:rsidRPr="00BF4E20" w:rsidTr="00C835DF">
        <w:trPr>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000000"/>
                <w:sz w:val="18"/>
                <w:szCs w:val="18"/>
                <w:lang w:val="en-US" w:eastAsia="fr-FR"/>
              </w:rPr>
            </w:pPr>
            <w:r w:rsidRPr="00BF4E20">
              <w:rPr>
                <w:rFonts w:ascii="Times New Roman" w:eastAsia="Times New Roman" w:hAnsi="Times New Roman" w:cs="Times New Roman"/>
                <w:color w:val="000000"/>
                <w:sz w:val="18"/>
                <w:szCs w:val="18"/>
                <w:lang w:val="en-US" w:eastAsia="fr-FR"/>
              </w:rPr>
              <w:t>other sites in lip, oral cavity and pharynx</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val="en-US" w:eastAsia="fr-FR"/>
              </w:rPr>
              <w:t xml:space="preserve">          </w:t>
            </w:r>
            <w:r w:rsidRPr="00BF4E20">
              <w:rPr>
                <w:rFonts w:ascii="Times New Roman" w:eastAsia="Times New Roman" w:hAnsi="Times New Roman" w:cs="Times New Roman"/>
                <w:color w:val="000000"/>
                <w:sz w:val="18"/>
                <w:szCs w:val="18"/>
                <w:lang w:eastAsia="fr-FR"/>
              </w:rPr>
              <w:t>-</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1                </w:t>
            </w:r>
            <w:proofErr w:type="spellStart"/>
            <w:r w:rsidRPr="00BF4E20">
              <w:rPr>
                <w:rFonts w:ascii="Times New Roman" w:eastAsia="Times New Roman" w:hAnsi="Times New Roman" w:cs="Times New Roman"/>
                <w:color w:val="000000"/>
                <w:sz w:val="18"/>
                <w:szCs w:val="18"/>
                <w:lang w:eastAsia="fr-FR"/>
              </w:rPr>
              <w:t>1</w:t>
            </w:r>
            <w:proofErr w:type="spellEnd"/>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2                1</w:t>
            </w: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6</w:t>
            </w:r>
          </w:p>
        </w:tc>
      </w:tr>
      <w:tr w:rsidR="0032096C" w:rsidRPr="00BF4E20" w:rsidTr="00C835DF">
        <w:trPr>
          <w:cnfStyle w:val="000000100000"/>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000000"/>
                <w:sz w:val="18"/>
                <w:szCs w:val="18"/>
                <w:lang w:val="en-US" w:eastAsia="fr-FR"/>
              </w:rPr>
            </w:pPr>
            <w:r w:rsidRPr="00BF4E20">
              <w:rPr>
                <w:rFonts w:ascii="Times New Roman" w:eastAsia="Times New Roman" w:hAnsi="Times New Roman" w:cs="Times New Roman"/>
                <w:color w:val="000000"/>
                <w:sz w:val="18"/>
                <w:szCs w:val="18"/>
                <w:lang w:val="en-US" w:eastAsia="fr-FR"/>
              </w:rPr>
              <w:t>Nasal cavity, middle ear, sinuses, larynx, other</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val="en-US" w:eastAsia="fr-FR"/>
              </w:rPr>
              <w:t xml:space="preserve">          </w:t>
            </w:r>
            <w:r w:rsidRPr="00BF4E20">
              <w:rPr>
                <w:rFonts w:ascii="Times New Roman" w:eastAsia="Times New Roman" w:hAnsi="Times New Roman" w:cs="Times New Roman"/>
                <w:color w:val="000000"/>
                <w:sz w:val="18"/>
                <w:szCs w:val="18"/>
                <w:lang w:eastAsia="fr-FR"/>
              </w:rPr>
              <w:t>-</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1                2</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5</w:t>
            </w:r>
          </w:p>
        </w:tc>
      </w:tr>
      <w:tr w:rsidR="00C835DF" w:rsidRPr="00BF4E20" w:rsidTr="00C835DF">
        <w:trPr>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val="en-US" w:eastAsia="fr-FR"/>
              </w:rPr>
            </w:pPr>
            <w:r w:rsidRPr="00BF4E20">
              <w:rPr>
                <w:rFonts w:ascii="Times New Roman" w:eastAsia="Times New Roman" w:hAnsi="Times New Roman" w:cs="Times New Roman"/>
                <w:color w:val="4472C4"/>
                <w:sz w:val="18"/>
                <w:szCs w:val="18"/>
                <w:lang w:val="en-US" w:eastAsia="fr-FR"/>
              </w:rPr>
              <w:t>Carcinoma of trachea, bronchus, and lung</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val="en-US" w:eastAsia="fr-FR"/>
              </w:rPr>
              <w:t xml:space="preserve">          </w:t>
            </w:r>
            <w:r w:rsidRPr="00BF4E20">
              <w:rPr>
                <w:rFonts w:ascii="Times New Roman" w:eastAsia="Times New Roman" w:hAnsi="Times New Roman" w:cs="Times New Roman"/>
                <w:color w:val="000000"/>
                <w:sz w:val="18"/>
                <w:szCs w:val="18"/>
                <w:lang w:eastAsia="fr-FR"/>
              </w:rPr>
              <w:t>-</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2                0</w:t>
            </w: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3 (1.6)</w:t>
            </w:r>
          </w:p>
        </w:tc>
      </w:tr>
      <w:tr w:rsidR="0032096C" w:rsidRPr="00BF4E20" w:rsidTr="00C835DF">
        <w:trPr>
          <w:cnfStyle w:val="000000100000"/>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eastAsia="fr-FR"/>
              </w:rPr>
            </w:pPr>
            <w:proofErr w:type="spellStart"/>
            <w:r w:rsidRPr="00BF4E20">
              <w:rPr>
                <w:rFonts w:ascii="Times New Roman" w:eastAsia="Times New Roman" w:hAnsi="Times New Roman" w:cs="Times New Roman"/>
                <w:color w:val="4472C4"/>
                <w:sz w:val="18"/>
                <w:szCs w:val="18"/>
                <w:lang w:eastAsia="fr-FR"/>
              </w:rPr>
              <w:t>Carcinoma</w:t>
            </w:r>
            <w:proofErr w:type="spellEnd"/>
            <w:r w:rsidRPr="00BF4E20">
              <w:rPr>
                <w:rFonts w:ascii="Times New Roman" w:eastAsia="Times New Roman" w:hAnsi="Times New Roman" w:cs="Times New Roman"/>
                <w:color w:val="4472C4"/>
                <w:sz w:val="18"/>
                <w:szCs w:val="18"/>
                <w:lang w:eastAsia="fr-FR"/>
              </w:rPr>
              <w:t xml:space="preserve"> of </w:t>
            </w:r>
            <w:proofErr w:type="spellStart"/>
            <w:r w:rsidRPr="00BF4E20">
              <w:rPr>
                <w:rFonts w:ascii="Times New Roman" w:eastAsia="Times New Roman" w:hAnsi="Times New Roman" w:cs="Times New Roman"/>
                <w:color w:val="4472C4"/>
                <w:sz w:val="18"/>
                <w:szCs w:val="18"/>
                <w:lang w:eastAsia="fr-FR"/>
              </w:rPr>
              <w:t>breast</w:t>
            </w:r>
            <w:proofErr w:type="spellEnd"/>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0                 6</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0                18</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0               31</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55 (29)</w:t>
            </w:r>
          </w:p>
        </w:tc>
      </w:tr>
      <w:tr w:rsidR="00C835DF" w:rsidRPr="00BF4E20" w:rsidTr="00C835DF">
        <w:trPr>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eastAsia="fr-FR"/>
              </w:rPr>
            </w:pPr>
            <w:proofErr w:type="spellStart"/>
            <w:r w:rsidRPr="00BF4E20">
              <w:rPr>
                <w:rFonts w:ascii="Times New Roman" w:eastAsia="Times New Roman" w:hAnsi="Times New Roman" w:cs="Times New Roman"/>
                <w:color w:val="4472C4"/>
                <w:sz w:val="18"/>
                <w:szCs w:val="18"/>
                <w:lang w:eastAsia="fr-FR"/>
              </w:rPr>
              <w:t>Carcinoma</w:t>
            </w:r>
            <w:proofErr w:type="spellEnd"/>
            <w:r w:rsidRPr="00BF4E20">
              <w:rPr>
                <w:rFonts w:ascii="Times New Roman" w:eastAsia="Times New Roman" w:hAnsi="Times New Roman" w:cs="Times New Roman"/>
                <w:color w:val="4472C4"/>
                <w:sz w:val="18"/>
                <w:szCs w:val="18"/>
                <w:lang w:eastAsia="fr-FR"/>
              </w:rPr>
              <w:t xml:space="preserve"> of </w:t>
            </w:r>
            <w:proofErr w:type="spellStart"/>
            <w:r w:rsidRPr="00BF4E20">
              <w:rPr>
                <w:rFonts w:ascii="Times New Roman" w:eastAsia="Times New Roman" w:hAnsi="Times New Roman" w:cs="Times New Roman"/>
                <w:color w:val="4472C4"/>
                <w:sz w:val="18"/>
                <w:szCs w:val="18"/>
                <w:lang w:eastAsia="fr-FR"/>
              </w:rPr>
              <w:t>genitourinary</w:t>
            </w:r>
            <w:proofErr w:type="spellEnd"/>
            <w:r w:rsidRPr="00BF4E20">
              <w:rPr>
                <w:rFonts w:ascii="Times New Roman" w:eastAsia="Times New Roman" w:hAnsi="Times New Roman" w:cs="Times New Roman"/>
                <w:color w:val="4472C4"/>
                <w:sz w:val="18"/>
                <w:szCs w:val="18"/>
                <w:lang w:eastAsia="fr-FR"/>
              </w:rPr>
              <w:t xml:space="preserve"> tract</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eastAsia="fr-FR"/>
              </w:rPr>
            </w:pP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sz w:val="18"/>
                <w:szCs w:val="18"/>
                <w:lang w:eastAsia="fr-FR"/>
              </w:rPr>
            </w:pP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sz w:val="18"/>
                <w:szCs w:val="18"/>
                <w:lang w:eastAsia="fr-FR"/>
              </w:rPr>
            </w:pP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sz w:val="18"/>
                <w:szCs w:val="18"/>
                <w:lang w:eastAsia="fr-FR"/>
              </w:rPr>
            </w:pP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sz w:val="18"/>
                <w:szCs w:val="18"/>
                <w:lang w:eastAsia="fr-FR"/>
              </w:rPr>
            </w:pP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21 (11)</w:t>
            </w:r>
          </w:p>
        </w:tc>
      </w:tr>
      <w:tr w:rsidR="0032096C" w:rsidRPr="00BF4E20" w:rsidTr="00C835DF">
        <w:trPr>
          <w:cnfStyle w:val="000000100000"/>
          <w:trHeight w:val="294"/>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Carcinoma</w:t>
            </w:r>
            <w:proofErr w:type="spellEnd"/>
            <w:r w:rsidRPr="00BF4E20">
              <w:rPr>
                <w:rFonts w:ascii="Times New Roman" w:eastAsia="Times New Roman" w:hAnsi="Times New Roman" w:cs="Times New Roman"/>
                <w:color w:val="000000"/>
                <w:sz w:val="18"/>
                <w:szCs w:val="18"/>
                <w:lang w:eastAsia="fr-FR"/>
              </w:rPr>
              <w:t xml:space="preserve"> of </w:t>
            </w:r>
            <w:proofErr w:type="spellStart"/>
            <w:r w:rsidRPr="00BF4E20">
              <w:rPr>
                <w:rFonts w:ascii="Times New Roman" w:eastAsia="Times New Roman" w:hAnsi="Times New Roman" w:cs="Times New Roman"/>
                <w:color w:val="000000"/>
                <w:sz w:val="18"/>
                <w:szCs w:val="18"/>
                <w:lang w:eastAsia="fr-FR"/>
              </w:rPr>
              <w:t>kidney</w:t>
            </w:r>
            <w:proofErr w:type="spellEnd"/>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3</w:t>
            </w:r>
          </w:p>
        </w:tc>
      </w:tr>
      <w:tr w:rsidR="00C835DF" w:rsidRPr="00BF4E20" w:rsidTr="007735D7">
        <w:trPr>
          <w:trHeight w:val="187"/>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Carcinoma</w:t>
            </w:r>
            <w:proofErr w:type="spellEnd"/>
            <w:r w:rsidRPr="00BF4E20">
              <w:rPr>
                <w:rFonts w:ascii="Times New Roman" w:eastAsia="Times New Roman" w:hAnsi="Times New Roman" w:cs="Times New Roman"/>
                <w:color w:val="000000"/>
                <w:sz w:val="18"/>
                <w:szCs w:val="18"/>
                <w:lang w:eastAsia="fr-FR"/>
              </w:rPr>
              <w:t xml:space="preserve"> of </w:t>
            </w:r>
            <w:proofErr w:type="spellStart"/>
            <w:r w:rsidRPr="00BF4E20">
              <w:rPr>
                <w:rFonts w:ascii="Times New Roman" w:eastAsia="Times New Roman" w:hAnsi="Times New Roman" w:cs="Times New Roman"/>
                <w:color w:val="000000"/>
                <w:sz w:val="18"/>
                <w:szCs w:val="18"/>
                <w:lang w:eastAsia="fr-FR"/>
              </w:rPr>
              <w:t>bladder</w:t>
            </w:r>
            <w:proofErr w:type="spellEnd"/>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w:t>
            </w:r>
          </w:p>
        </w:tc>
      </w:tr>
      <w:tr w:rsidR="0032096C" w:rsidRPr="00BF4E20" w:rsidTr="00C835DF">
        <w:trPr>
          <w:cnfStyle w:val="000000100000"/>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Carcinomas</w:t>
            </w:r>
            <w:proofErr w:type="spellEnd"/>
            <w:r w:rsidRPr="00BF4E20">
              <w:rPr>
                <w:rFonts w:ascii="Times New Roman" w:eastAsia="Times New Roman" w:hAnsi="Times New Roman" w:cs="Times New Roman"/>
                <w:color w:val="000000"/>
                <w:sz w:val="18"/>
                <w:szCs w:val="18"/>
                <w:lang w:eastAsia="fr-FR"/>
              </w:rPr>
              <w:t xml:space="preserve"> of </w:t>
            </w:r>
            <w:proofErr w:type="spellStart"/>
            <w:r w:rsidRPr="00BF4E20">
              <w:rPr>
                <w:rFonts w:ascii="Times New Roman" w:eastAsia="Times New Roman" w:hAnsi="Times New Roman" w:cs="Times New Roman"/>
                <w:color w:val="000000"/>
                <w:sz w:val="18"/>
                <w:szCs w:val="18"/>
                <w:lang w:eastAsia="fr-FR"/>
              </w:rPr>
              <w:t>gonads</w:t>
            </w:r>
            <w:proofErr w:type="spellEnd"/>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0                  2</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0                   2</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0                 3</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8</w:t>
            </w:r>
          </w:p>
        </w:tc>
      </w:tr>
      <w:tr w:rsidR="00C835DF" w:rsidRPr="00BF4E20" w:rsidTr="00C835DF">
        <w:trPr>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000000"/>
                <w:sz w:val="18"/>
                <w:szCs w:val="18"/>
                <w:lang w:val="en-US" w:eastAsia="fr-FR"/>
              </w:rPr>
            </w:pPr>
            <w:r w:rsidRPr="00BF4E20">
              <w:rPr>
                <w:rFonts w:ascii="Times New Roman" w:eastAsia="Times New Roman" w:hAnsi="Times New Roman" w:cs="Times New Roman"/>
                <w:color w:val="000000"/>
                <w:sz w:val="18"/>
                <w:szCs w:val="18"/>
                <w:lang w:val="en-US" w:eastAsia="fr-FR"/>
              </w:rPr>
              <w:t>carcinomas of cervix and uterus</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val="en-US" w:eastAsia="fr-FR"/>
              </w:rPr>
              <w:t xml:space="preserve">          </w:t>
            </w:r>
            <w:r w:rsidRPr="00BF4E20">
              <w:rPr>
                <w:rFonts w:ascii="Times New Roman" w:eastAsia="Times New Roman" w:hAnsi="Times New Roman" w:cs="Times New Roman"/>
                <w:color w:val="000000"/>
                <w:sz w:val="18"/>
                <w:szCs w:val="18"/>
                <w:lang w:eastAsia="fr-FR"/>
              </w:rPr>
              <w:t>-</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0                   2</w:t>
            </w: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0                 6</w:t>
            </w: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8</w:t>
            </w:r>
          </w:p>
        </w:tc>
      </w:tr>
      <w:tr w:rsidR="0032096C" w:rsidRPr="00BF4E20" w:rsidTr="00C835DF">
        <w:trPr>
          <w:cnfStyle w:val="000000100000"/>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000000"/>
                <w:sz w:val="18"/>
                <w:szCs w:val="18"/>
                <w:lang w:val="en-US" w:eastAsia="fr-FR"/>
              </w:rPr>
            </w:pPr>
            <w:r w:rsidRPr="00BF4E20">
              <w:rPr>
                <w:rFonts w:ascii="Times New Roman" w:eastAsia="Times New Roman" w:hAnsi="Times New Roman" w:cs="Times New Roman"/>
                <w:color w:val="000000"/>
                <w:sz w:val="18"/>
                <w:szCs w:val="18"/>
                <w:lang w:val="en-US" w:eastAsia="fr-FR"/>
              </w:rPr>
              <w:t>other carcinoma of genitourinary tract</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val="en-US" w:eastAsia="fr-FR"/>
              </w:rPr>
              <w:t xml:space="preserve">          </w:t>
            </w:r>
            <w:r w:rsidRPr="00BF4E20">
              <w:rPr>
                <w:rFonts w:ascii="Times New Roman" w:eastAsia="Times New Roman" w:hAnsi="Times New Roman" w:cs="Times New Roman"/>
                <w:color w:val="000000"/>
                <w:sz w:val="18"/>
                <w:szCs w:val="18"/>
                <w:lang w:eastAsia="fr-FR"/>
              </w:rPr>
              <w:t>-</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w:t>
            </w:r>
          </w:p>
        </w:tc>
      </w:tr>
      <w:tr w:rsidR="00C835DF" w:rsidRPr="00BF4E20" w:rsidTr="00C835DF">
        <w:trPr>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eastAsia="fr-FR"/>
              </w:rPr>
            </w:pPr>
            <w:proofErr w:type="spellStart"/>
            <w:r w:rsidRPr="00BF4E20">
              <w:rPr>
                <w:rFonts w:ascii="Times New Roman" w:eastAsia="Times New Roman" w:hAnsi="Times New Roman" w:cs="Times New Roman"/>
                <w:color w:val="4472C4"/>
                <w:sz w:val="18"/>
                <w:szCs w:val="18"/>
                <w:lang w:eastAsia="fr-FR"/>
              </w:rPr>
              <w:t>Carcinoma</w:t>
            </w:r>
            <w:proofErr w:type="spellEnd"/>
            <w:r w:rsidRPr="00BF4E20">
              <w:rPr>
                <w:rFonts w:ascii="Times New Roman" w:eastAsia="Times New Roman" w:hAnsi="Times New Roman" w:cs="Times New Roman"/>
                <w:color w:val="4472C4"/>
                <w:sz w:val="18"/>
                <w:szCs w:val="18"/>
                <w:lang w:eastAsia="fr-FR"/>
              </w:rPr>
              <w:t xml:space="preserve"> of </w:t>
            </w:r>
            <w:proofErr w:type="spellStart"/>
            <w:r w:rsidRPr="00BF4E20">
              <w:rPr>
                <w:rFonts w:ascii="Times New Roman" w:eastAsia="Times New Roman" w:hAnsi="Times New Roman" w:cs="Times New Roman"/>
                <w:color w:val="4472C4"/>
                <w:sz w:val="18"/>
                <w:szCs w:val="18"/>
                <w:lang w:eastAsia="fr-FR"/>
              </w:rPr>
              <w:t>gastrointestinal</w:t>
            </w:r>
            <w:proofErr w:type="spellEnd"/>
            <w:r w:rsidRPr="00BF4E20">
              <w:rPr>
                <w:rFonts w:ascii="Times New Roman" w:eastAsia="Times New Roman" w:hAnsi="Times New Roman" w:cs="Times New Roman"/>
                <w:color w:val="4472C4"/>
                <w:sz w:val="18"/>
                <w:szCs w:val="18"/>
                <w:lang w:eastAsia="fr-FR"/>
              </w:rPr>
              <w:t xml:space="preserve"> tract</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eastAsia="fr-FR"/>
              </w:rPr>
            </w:pP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sz w:val="18"/>
                <w:szCs w:val="18"/>
                <w:lang w:eastAsia="fr-FR"/>
              </w:rPr>
            </w:pP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sz w:val="18"/>
                <w:szCs w:val="18"/>
                <w:lang w:eastAsia="fr-FR"/>
              </w:rPr>
            </w:pP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sz w:val="18"/>
                <w:szCs w:val="18"/>
                <w:lang w:eastAsia="fr-FR"/>
              </w:rPr>
            </w:pP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sz w:val="18"/>
                <w:szCs w:val="18"/>
                <w:lang w:eastAsia="fr-FR"/>
              </w:rPr>
            </w:pP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33 (17.4)</w:t>
            </w:r>
          </w:p>
        </w:tc>
      </w:tr>
      <w:tr w:rsidR="0032096C" w:rsidRPr="00BF4E20" w:rsidTr="00C835DF">
        <w:trPr>
          <w:cnfStyle w:val="000000100000"/>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000000"/>
                <w:sz w:val="18"/>
                <w:szCs w:val="18"/>
                <w:lang w:val="en-US" w:eastAsia="fr-FR"/>
              </w:rPr>
            </w:pPr>
            <w:r w:rsidRPr="00BF4E20">
              <w:rPr>
                <w:rFonts w:ascii="Times New Roman" w:eastAsia="Times New Roman" w:hAnsi="Times New Roman" w:cs="Times New Roman"/>
                <w:color w:val="000000"/>
                <w:sz w:val="18"/>
                <w:szCs w:val="18"/>
                <w:lang w:val="en-US" w:eastAsia="fr-FR"/>
              </w:rPr>
              <w:t>carcinoma of colon and rectum</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val="en-US" w:eastAsia="fr-FR"/>
              </w:rPr>
              <w:t xml:space="preserve">          </w:t>
            </w:r>
            <w:r w:rsidRPr="00BF4E20">
              <w:rPr>
                <w:rFonts w:ascii="Times New Roman" w:eastAsia="Times New Roman" w:hAnsi="Times New Roman" w:cs="Times New Roman"/>
                <w:color w:val="000000"/>
                <w:sz w:val="18"/>
                <w:szCs w:val="18"/>
                <w:lang w:eastAsia="fr-FR"/>
              </w:rPr>
              <w:t>-</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1                  </w:t>
            </w:r>
            <w:proofErr w:type="spellStart"/>
            <w:r w:rsidRPr="00BF4E20">
              <w:rPr>
                <w:rFonts w:ascii="Times New Roman" w:eastAsia="Times New Roman" w:hAnsi="Times New Roman" w:cs="Times New Roman"/>
                <w:color w:val="000000"/>
                <w:sz w:val="18"/>
                <w:szCs w:val="18"/>
                <w:lang w:eastAsia="fr-FR"/>
              </w:rPr>
              <w:t>1</w:t>
            </w:r>
            <w:proofErr w:type="spellEnd"/>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3               1</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2                1</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10</w:t>
            </w:r>
          </w:p>
        </w:tc>
      </w:tr>
      <w:tr w:rsidR="00C835DF" w:rsidRPr="00BF4E20" w:rsidTr="00C835DF">
        <w:trPr>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Carcinoma</w:t>
            </w:r>
            <w:proofErr w:type="spellEnd"/>
            <w:r w:rsidRPr="00BF4E20">
              <w:rPr>
                <w:rFonts w:ascii="Times New Roman" w:eastAsia="Times New Roman" w:hAnsi="Times New Roman" w:cs="Times New Roman"/>
                <w:color w:val="000000"/>
                <w:sz w:val="18"/>
                <w:szCs w:val="18"/>
                <w:lang w:eastAsia="fr-FR"/>
              </w:rPr>
              <w:t xml:space="preserve"> of </w:t>
            </w:r>
            <w:proofErr w:type="spellStart"/>
            <w:r w:rsidRPr="00BF4E20">
              <w:rPr>
                <w:rFonts w:ascii="Times New Roman" w:eastAsia="Times New Roman" w:hAnsi="Times New Roman" w:cs="Times New Roman"/>
                <w:color w:val="000000"/>
                <w:sz w:val="18"/>
                <w:szCs w:val="18"/>
                <w:lang w:eastAsia="fr-FR"/>
              </w:rPr>
              <w:t>stomach</w:t>
            </w:r>
            <w:proofErr w:type="spellEnd"/>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1                </w:t>
            </w:r>
            <w:proofErr w:type="spellStart"/>
            <w:r w:rsidRPr="00BF4E20">
              <w:rPr>
                <w:rFonts w:ascii="Times New Roman" w:eastAsia="Times New Roman" w:hAnsi="Times New Roman" w:cs="Times New Roman"/>
                <w:color w:val="000000"/>
                <w:sz w:val="18"/>
                <w:szCs w:val="18"/>
                <w:lang w:eastAsia="fr-FR"/>
              </w:rPr>
              <w:t>1</w:t>
            </w:r>
            <w:proofErr w:type="spellEnd"/>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4</w:t>
            </w:r>
          </w:p>
        </w:tc>
      </w:tr>
      <w:tr w:rsidR="0032096C" w:rsidRPr="00BF4E20" w:rsidTr="00C835DF">
        <w:trPr>
          <w:cnfStyle w:val="000000100000"/>
          <w:trHeight w:val="300"/>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000000"/>
                <w:sz w:val="18"/>
                <w:szCs w:val="18"/>
                <w:lang w:val="en-US" w:eastAsia="fr-FR"/>
              </w:rPr>
            </w:pPr>
            <w:r w:rsidRPr="00BF4E20">
              <w:rPr>
                <w:rFonts w:ascii="Times New Roman" w:eastAsia="Times New Roman" w:hAnsi="Times New Roman" w:cs="Times New Roman"/>
                <w:color w:val="000000"/>
                <w:sz w:val="18"/>
                <w:szCs w:val="18"/>
                <w:lang w:val="en-US" w:eastAsia="fr-FR"/>
              </w:rPr>
              <w:t xml:space="preserve">carcinoma of liver and </w:t>
            </w:r>
            <w:proofErr w:type="spellStart"/>
            <w:r w:rsidRPr="00BF4E20">
              <w:rPr>
                <w:rFonts w:ascii="Times New Roman" w:eastAsia="Times New Roman" w:hAnsi="Times New Roman" w:cs="Times New Roman"/>
                <w:color w:val="000000"/>
                <w:sz w:val="18"/>
                <w:szCs w:val="18"/>
                <w:lang w:val="en-US" w:eastAsia="fr-FR"/>
              </w:rPr>
              <w:t>intrahepatic</w:t>
            </w:r>
            <w:proofErr w:type="spellEnd"/>
            <w:r w:rsidRPr="00BF4E20">
              <w:rPr>
                <w:rFonts w:ascii="Times New Roman" w:eastAsia="Times New Roman" w:hAnsi="Times New Roman" w:cs="Times New Roman"/>
                <w:color w:val="000000"/>
                <w:sz w:val="18"/>
                <w:szCs w:val="18"/>
                <w:lang w:val="en-US" w:eastAsia="fr-FR"/>
              </w:rPr>
              <w:t xml:space="preserve"> bile ducts</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val="en-US" w:eastAsia="fr-FR"/>
              </w:rPr>
              <w:t xml:space="preserve">          </w:t>
            </w:r>
            <w:r w:rsidRPr="00BF4E20">
              <w:rPr>
                <w:rFonts w:ascii="Times New Roman" w:eastAsia="Times New Roman" w:hAnsi="Times New Roman" w:cs="Times New Roman"/>
                <w:color w:val="000000"/>
                <w:sz w:val="18"/>
                <w:szCs w:val="18"/>
                <w:lang w:eastAsia="fr-FR"/>
              </w:rPr>
              <w:t>-</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5                0</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7                1</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14</w:t>
            </w:r>
          </w:p>
        </w:tc>
      </w:tr>
      <w:tr w:rsidR="00C835DF" w:rsidRPr="00BF4E20" w:rsidTr="00C835DF">
        <w:trPr>
          <w:trHeight w:val="68"/>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Carcinoma</w:t>
            </w:r>
            <w:proofErr w:type="spellEnd"/>
            <w:r w:rsidRPr="00BF4E20">
              <w:rPr>
                <w:rFonts w:ascii="Times New Roman" w:eastAsia="Times New Roman" w:hAnsi="Times New Roman" w:cs="Times New Roman"/>
                <w:color w:val="000000"/>
                <w:sz w:val="18"/>
                <w:szCs w:val="18"/>
                <w:lang w:eastAsia="fr-FR"/>
              </w:rPr>
              <w:t xml:space="preserve"> of pancreas</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1                </w:t>
            </w:r>
            <w:proofErr w:type="spellStart"/>
            <w:r w:rsidRPr="00BF4E20">
              <w:rPr>
                <w:rFonts w:ascii="Times New Roman" w:eastAsia="Times New Roman" w:hAnsi="Times New Roman" w:cs="Times New Roman"/>
                <w:color w:val="000000"/>
                <w:sz w:val="18"/>
                <w:szCs w:val="18"/>
                <w:lang w:eastAsia="fr-FR"/>
              </w:rPr>
              <w:t>1</w:t>
            </w:r>
            <w:proofErr w:type="spellEnd"/>
            <w:r w:rsidRPr="00BF4E20">
              <w:rPr>
                <w:rFonts w:ascii="Times New Roman" w:eastAsia="Times New Roman" w:hAnsi="Times New Roman" w:cs="Times New Roman"/>
                <w:color w:val="000000"/>
                <w:sz w:val="18"/>
                <w:szCs w:val="18"/>
                <w:lang w:eastAsia="fr-FR"/>
              </w:rPr>
              <w:t xml:space="preserve">        </w:t>
            </w: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2</w:t>
            </w:r>
          </w:p>
        </w:tc>
      </w:tr>
      <w:tr w:rsidR="0032096C" w:rsidRPr="00BF4E20" w:rsidTr="00C835DF">
        <w:trPr>
          <w:cnfStyle w:val="000000100000"/>
          <w:trHeight w:val="238"/>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000000"/>
                <w:sz w:val="18"/>
                <w:szCs w:val="18"/>
                <w:lang w:val="en-US" w:eastAsia="fr-FR"/>
              </w:rPr>
            </w:pPr>
            <w:r w:rsidRPr="00BF4E20">
              <w:rPr>
                <w:rFonts w:ascii="Times New Roman" w:eastAsia="Times New Roman" w:hAnsi="Times New Roman" w:cs="Times New Roman"/>
                <w:color w:val="000000"/>
                <w:sz w:val="18"/>
                <w:szCs w:val="18"/>
                <w:lang w:val="en-US" w:eastAsia="fr-FR"/>
              </w:rPr>
              <w:t>other carcinoma of gastrointestinal tract</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val="en-US" w:eastAsia="fr-FR"/>
              </w:rPr>
              <w:t xml:space="preserve">          </w:t>
            </w:r>
            <w:r w:rsidRPr="00BF4E20">
              <w:rPr>
                <w:rFonts w:ascii="Times New Roman" w:eastAsia="Times New Roman" w:hAnsi="Times New Roman" w:cs="Times New Roman"/>
                <w:color w:val="000000"/>
                <w:sz w:val="18"/>
                <w:szCs w:val="18"/>
                <w:lang w:eastAsia="fr-FR"/>
              </w:rPr>
              <w:t>-</w:t>
            </w: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3</w:t>
            </w:r>
          </w:p>
        </w:tc>
      </w:tr>
      <w:tr w:rsidR="00C835DF" w:rsidRPr="00BF4E20" w:rsidTr="00C835DF">
        <w:trPr>
          <w:trHeight w:val="244"/>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val="en-US" w:eastAsia="fr-FR"/>
              </w:rPr>
            </w:pPr>
            <w:r w:rsidRPr="00BF4E20">
              <w:rPr>
                <w:rFonts w:ascii="Times New Roman" w:eastAsia="Times New Roman" w:hAnsi="Times New Roman" w:cs="Times New Roman"/>
                <w:color w:val="4472C4"/>
                <w:sz w:val="18"/>
                <w:szCs w:val="18"/>
                <w:lang w:val="en-US" w:eastAsia="fr-FR"/>
              </w:rPr>
              <w:t>Carcinoma of other and ill-defined sites</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b/>
                <w:bCs/>
                <w:color w:val="000000"/>
                <w:sz w:val="18"/>
                <w:szCs w:val="18"/>
                <w:lang w:eastAsia="fr-FR"/>
              </w:rPr>
            </w:pPr>
            <w:r w:rsidRPr="00BF4E20">
              <w:rPr>
                <w:rFonts w:ascii="Times New Roman" w:eastAsia="Times New Roman" w:hAnsi="Times New Roman" w:cs="Times New Roman"/>
                <w:b/>
                <w:bCs/>
                <w:color w:val="000000"/>
                <w:sz w:val="18"/>
                <w:szCs w:val="18"/>
                <w:lang w:val="en-US" w:eastAsia="fr-FR"/>
              </w:rPr>
              <w:t xml:space="preserve">          </w:t>
            </w:r>
            <w:r w:rsidRPr="00BF4E20">
              <w:rPr>
                <w:rFonts w:ascii="Times New Roman" w:eastAsia="Times New Roman" w:hAnsi="Times New Roman" w:cs="Times New Roman"/>
                <w:b/>
                <w:bCs/>
                <w:color w:val="000000"/>
                <w:sz w:val="18"/>
                <w:szCs w:val="18"/>
                <w:lang w:eastAsia="fr-FR"/>
              </w:rPr>
              <w:t>-</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b/>
                <w:bCs/>
                <w:color w:val="000000"/>
                <w:sz w:val="18"/>
                <w:szCs w:val="18"/>
                <w:lang w:eastAsia="fr-FR"/>
              </w:rPr>
            </w:pPr>
            <w:r w:rsidRPr="00BF4E20">
              <w:rPr>
                <w:rFonts w:ascii="Times New Roman" w:eastAsia="Times New Roman" w:hAnsi="Times New Roman" w:cs="Times New Roman"/>
                <w:b/>
                <w:bCs/>
                <w:color w:val="000000"/>
                <w:sz w:val="18"/>
                <w:szCs w:val="18"/>
                <w:lang w:eastAsia="fr-FR"/>
              </w:rPr>
              <w:t xml:space="preserve">          -</w:t>
            </w: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b/>
                <w:bCs/>
                <w:color w:val="000000"/>
                <w:sz w:val="18"/>
                <w:szCs w:val="18"/>
                <w:lang w:eastAsia="fr-FR"/>
              </w:rPr>
            </w:pPr>
            <w:r w:rsidRPr="00BF4E20">
              <w:rPr>
                <w:rFonts w:ascii="Times New Roman" w:eastAsia="Times New Roman" w:hAnsi="Times New Roman" w:cs="Times New Roman"/>
                <w:b/>
                <w:bCs/>
                <w:color w:val="000000"/>
                <w:sz w:val="18"/>
                <w:szCs w:val="18"/>
                <w:lang w:eastAsia="fr-FR"/>
              </w:rPr>
              <w:t xml:space="preserve">           -</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1                0</w:t>
            </w: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2 (1)</w:t>
            </w:r>
          </w:p>
        </w:tc>
      </w:tr>
      <w:tr w:rsidR="0032096C" w:rsidRPr="00BF4E20" w:rsidTr="007735D7">
        <w:trPr>
          <w:cnfStyle w:val="000000100000"/>
          <w:trHeight w:val="138"/>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b w:val="0"/>
                <w:bCs w:val="0"/>
                <w:color w:val="000000"/>
                <w:sz w:val="18"/>
                <w:szCs w:val="18"/>
                <w:lang w:eastAsia="fr-FR"/>
              </w:rPr>
            </w:pPr>
            <w:proofErr w:type="spellStart"/>
            <w:r w:rsidRPr="00BF4E20">
              <w:rPr>
                <w:rFonts w:ascii="Times New Roman" w:eastAsia="Times New Roman" w:hAnsi="Times New Roman" w:cs="Times New Roman"/>
                <w:b w:val="0"/>
                <w:bCs w:val="0"/>
                <w:color w:val="000000"/>
                <w:sz w:val="18"/>
                <w:szCs w:val="18"/>
                <w:lang w:eastAsia="fr-FR"/>
              </w:rPr>
              <w:t>Miscellaneous</w:t>
            </w:r>
            <w:proofErr w:type="spellEnd"/>
            <w:r w:rsidRPr="00BF4E20">
              <w:rPr>
                <w:rFonts w:ascii="Times New Roman" w:eastAsia="Times New Roman" w:hAnsi="Times New Roman" w:cs="Times New Roman"/>
                <w:b w:val="0"/>
                <w:bCs w:val="0"/>
                <w:color w:val="000000"/>
                <w:sz w:val="18"/>
                <w:szCs w:val="18"/>
                <w:lang w:eastAsia="fr-FR"/>
              </w:rPr>
              <w:t xml:space="preserve"> </w:t>
            </w:r>
            <w:proofErr w:type="spellStart"/>
            <w:r w:rsidRPr="00BF4E20">
              <w:rPr>
                <w:rFonts w:ascii="Times New Roman" w:eastAsia="Times New Roman" w:hAnsi="Times New Roman" w:cs="Times New Roman"/>
                <w:b w:val="0"/>
                <w:bCs w:val="0"/>
                <w:color w:val="000000"/>
                <w:sz w:val="18"/>
                <w:szCs w:val="18"/>
                <w:lang w:eastAsia="fr-FR"/>
              </w:rPr>
              <w:t>specified</w:t>
            </w:r>
            <w:proofErr w:type="spellEnd"/>
            <w:r w:rsidRPr="00BF4E20">
              <w:rPr>
                <w:rFonts w:ascii="Times New Roman" w:eastAsia="Times New Roman" w:hAnsi="Times New Roman" w:cs="Times New Roman"/>
                <w:b w:val="0"/>
                <w:bCs w:val="0"/>
                <w:color w:val="000000"/>
                <w:sz w:val="18"/>
                <w:szCs w:val="18"/>
                <w:lang w:eastAsia="fr-FR"/>
              </w:rPr>
              <w:t xml:space="preserve"> </w:t>
            </w:r>
            <w:proofErr w:type="spellStart"/>
            <w:r w:rsidRPr="00BF4E20">
              <w:rPr>
                <w:rFonts w:ascii="Times New Roman" w:eastAsia="Times New Roman" w:hAnsi="Times New Roman" w:cs="Times New Roman"/>
                <w:b w:val="0"/>
                <w:bCs w:val="0"/>
                <w:color w:val="000000"/>
                <w:sz w:val="18"/>
                <w:szCs w:val="18"/>
                <w:lang w:eastAsia="fr-FR"/>
              </w:rPr>
              <w:t>neoplasm</w:t>
            </w:r>
            <w:proofErr w:type="spellEnd"/>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b/>
                <w:bCs/>
                <w:color w:val="000000"/>
                <w:sz w:val="18"/>
                <w:szCs w:val="18"/>
                <w:lang w:eastAsia="fr-FR"/>
              </w:rPr>
            </w:pPr>
          </w:p>
        </w:tc>
        <w:tc>
          <w:tcPr>
            <w:tcW w:w="553" w:type="pct"/>
            <w:noWrap/>
            <w:hideMark/>
          </w:tcPr>
          <w:p w:rsidR="0032096C" w:rsidRPr="00BF4E20" w:rsidRDefault="0032096C" w:rsidP="00BF4E20">
            <w:pPr>
              <w:jc w:val="both"/>
              <w:cnfStyle w:val="000000100000"/>
              <w:rPr>
                <w:rFonts w:ascii="Times New Roman" w:eastAsia="Times New Roman" w:hAnsi="Times New Roman" w:cs="Times New Roman"/>
                <w:sz w:val="18"/>
                <w:szCs w:val="18"/>
                <w:lang w:eastAsia="fr-FR"/>
              </w:rPr>
            </w:pPr>
          </w:p>
        </w:tc>
        <w:tc>
          <w:tcPr>
            <w:tcW w:w="537" w:type="pct"/>
            <w:noWrap/>
            <w:hideMark/>
          </w:tcPr>
          <w:p w:rsidR="0032096C" w:rsidRPr="00BF4E20" w:rsidRDefault="0032096C" w:rsidP="00BF4E20">
            <w:pPr>
              <w:jc w:val="both"/>
              <w:cnfStyle w:val="000000100000"/>
              <w:rPr>
                <w:rFonts w:ascii="Times New Roman" w:eastAsia="Times New Roman" w:hAnsi="Times New Roman" w:cs="Times New Roman"/>
                <w:sz w:val="18"/>
                <w:szCs w:val="18"/>
                <w:lang w:eastAsia="fr-FR"/>
              </w:rPr>
            </w:pPr>
          </w:p>
        </w:tc>
        <w:tc>
          <w:tcPr>
            <w:tcW w:w="557" w:type="pct"/>
            <w:noWrap/>
            <w:hideMark/>
          </w:tcPr>
          <w:p w:rsidR="0032096C" w:rsidRPr="00BF4E20" w:rsidRDefault="0032096C" w:rsidP="00BF4E20">
            <w:pPr>
              <w:jc w:val="both"/>
              <w:cnfStyle w:val="000000100000"/>
              <w:rPr>
                <w:rFonts w:ascii="Times New Roman" w:eastAsia="Times New Roman" w:hAnsi="Times New Roman" w:cs="Times New Roman"/>
                <w:sz w:val="18"/>
                <w:szCs w:val="18"/>
                <w:lang w:eastAsia="fr-FR"/>
              </w:rPr>
            </w:pPr>
          </w:p>
        </w:tc>
        <w:tc>
          <w:tcPr>
            <w:tcW w:w="517" w:type="pct"/>
            <w:noWrap/>
            <w:hideMark/>
          </w:tcPr>
          <w:p w:rsidR="0032096C" w:rsidRPr="00BF4E20" w:rsidRDefault="0032096C" w:rsidP="00BF4E20">
            <w:pPr>
              <w:jc w:val="both"/>
              <w:cnfStyle w:val="000000100000"/>
              <w:rPr>
                <w:rFonts w:ascii="Times New Roman" w:eastAsia="Times New Roman" w:hAnsi="Times New Roman" w:cs="Times New Roman"/>
                <w:sz w:val="18"/>
                <w:szCs w:val="18"/>
                <w:lang w:eastAsia="fr-FR"/>
              </w:rPr>
            </w:pPr>
          </w:p>
        </w:tc>
        <w:tc>
          <w:tcPr>
            <w:tcW w:w="528" w:type="pct"/>
            <w:noWrap/>
            <w:hideMark/>
          </w:tcPr>
          <w:p w:rsidR="0032096C" w:rsidRPr="00BF4E20" w:rsidRDefault="0032096C" w:rsidP="00BF4E20">
            <w:pPr>
              <w:jc w:val="both"/>
              <w:cnfStyle w:val="000000100000"/>
              <w:rPr>
                <w:rFonts w:ascii="Times New Roman" w:eastAsia="Times New Roman" w:hAnsi="Times New Roman" w:cs="Times New Roman"/>
                <w:sz w:val="18"/>
                <w:szCs w:val="18"/>
                <w:lang w:eastAsia="fr-FR"/>
              </w:rPr>
            </w:pPr>
          </w:p>
        </w:tc>
      </w:tr>
      <w:tr w:rsidR="00C835DF" w:rsidRPr="00BF4E20" w:rsidTr="00C835DF">
        <w:trPr>
          <w:trHeight w:val="104"/>
        </w:trPr>
        <w:tc>
          <w:tcPr>
            <w:cnfStyle w:val="001000000000"/>
            <w:tcW w:w="1751" w:type="pct"/>
            <w:noWrap/>
            <w:hideMark/>
          </w:tcPr>
          <w:p w:rsidR="0032096C" w:rsidRPr="00BF4E20" w:rsidRDefault="0032096C" w:rsidP="00BF4E20">
            <w:pPr>
              <w:jc w:val="both"/>
              <w:rPr>
                <w:rFonts w:ascii="Times New Roman" w:eastAsia="Times New Roman" w:hAnsi="Times New Roman" w:cs="Times New Roman"/>
                <w:color w:val="4472C4"/>
                <w:sz w:val="18"/>
                <w:szCs w:val="18"/>
                <w:lang w:eastAsia="fr-FR"/>
              </w:rPr>
            </w:pPr>
            <w:proofErr w:type="spellStart"/>
            <w:r w:rsidRPr="00BF4E20">
              <w:rPr>
                <w:rFonts w:ascii="Times New Roman" w:eastAsia="Times New Roman" w:hAnsi="Times New Roman" w:cs="Times New Roman"/>
                <w:color w:val="4472C4"/>
                <w:sz w:val="18"/>
                <w:szCs w:val="18"/>
                <w:lang w:eastAsia="fr-FR"/>
              </w:rPr>
              <w:t>Other</w:t>
            </w:r>
            <w:proofErr w:type="spellEnd"/>
            <w:r w:rsidRPr="00BF4E20">
              <w:rPr>
                <w:rFonts w:ascii="Times New Roman" w:eastAsia="Times New Roman" w:hAnsi="Times New Roman" w:cs="Times New Roman"/>
                <w:color w:val="4472C4"/>
                <w:sz w:val="18"/>
                <w:szCs w:val="18"/>
                <w:lang w:eastAsia="fr-FR"/>
              </w:rPr>
              <w:t xml:space="preserve"> </w:t>
            </w:r>
            <w:proofErr w:type="spellStart"/>
            <w:r w:rsidRPr="00BF4E20">
              <w:rPr>
                <w:rFonts w:ascii="Times New Roman" w:eastAsia="Times New Roman" w:hAnsi="Times New Roman" w:cs="Times New Roman"/>
                <w:color w:val="4472C4"/>
                <w:sz w:val="18"/>
                <w:szCs w:val="18"/>
                <w:lang w:eastAsia="fr-FR"/>
              </w:rPr>
              <w:t>specified</w:t>
            </w:r>
            <w:proofErr w:type="spellEnd"/>
            <w:r w:rsidRPr="00BF4E20">
              <w:rPr>
                <w:rFonts w:ascii="Times New Roman" w:eastAsia="Times New Roman" w:hAnsi="Times New Roman" w:cs="Times New Roman"/>
                <w:color w:val="4472C4"/>
                <w:sz w:val="18"/>
                <w:szCs w:val="18"/>
                <w:lang w:eastAsia="fr-FR"/>
              </w:rPr>
              <w:t xml:space="preserve"> </w:t>
            </w:r>
            <w:proofErr w:type="spellStart"/>
            <w:r w:rsidRPr="00BF4E20">
              <w:rPr>
                <w:rFonts w:ascii="Times New Roman" w:eastAsia="Times New Roman" w:hAnsi="Times New Roman" w:cs="Times New Roman"/>
                <w:color w:val="4472C4"/>
                <w:sz w:val="18"/>
                <w:szCs w:val="18"/>
                <w:lang w:eastAsia="fr-FR"/>
              </w:rPr>
              <w:t>neoplasm</w:t>
            </w:r>
            <w:proofErr w:type="spellEnd"/>
            <w:r w:rsidRPr="00BF4E20">
              <w:rPr>
                <w:rFonts w:ascii="Times New Roman" w:eastAsia="Times New Roman" w:hAnsi="Times New Roman" w:cs="Times New Roman"/>
                <w:color w:val="4472C4"/>
                <w:sz w:val="18"/>
                <w:szCs w:val="18"/>
                <w:lang w:eastAsia="fr-FR"/>
              </w:rPr>
              <w:t>, NOS</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0                  1</w:t>
            </w:r>
          </w:p>
        </w:tc>
        <w:tc>
          <w:tcPr>
            <w:tcW w:w="553"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3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5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17" w:type="pct"/>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         -</w:t>
            </w:r>
          </w:p>
        </w:tc>
        <w:tc>
          <w:tcPr>
            <w:tcW w:w="528" w:type="pct"/>
            <w:noWrap/>
            <w:hideMark/>
          </w:tcPr>
          <w:p w:rsidR="0032096C" w:rsidRPr="00BF4E20" w:rsidRDefault="0032096C" w:rsidP="00BF4E20">
            <w:pPr>
              <w:jc w:val="both"/>
              <w:cnfStyle w:val="000000000000"/>
              <w:rPr>
                <w:rFonts w:ascii="Times New Roman" w:eastAsia="Times New Roman" w:hAnsi="Times New Roman" w:cs="Times New Roman"/>
                <w:color w:val="4472C4"/>
                <w:sz w:val="18"/>
                <w:szCs w:val="18"/>
                <w:lang w:eastAsia="fr-FR"/>
              </w:rPr>
            </w:pPr>
            <w:r w:rsidRPr="00BF4E20">
              <w:rPr>
                <w:rFonts w:ascii="Times New Roman" w:eastAsia="Times New Roman" w:hAnsi="Times New Roman" w:cs="Times New Roman"/>
                <w:color w:val="4472C4"/>
                <w:sz w:val="18"/>
                <w:szCs w:val="18"/>
                <w:lang w:eastAsia="fr-FR"/>
              </w:rPr>
              <w:t>1 (0.5)</w:t>
            </w:r>
          </w:p>
        </w:tc>
      </w:tr>
    </w:tbl>
    <w:p w:rsidR="0032096C" w:rsidRDefault="0032096C" w:rsidP="00BF4E20">
      <w:pPr>
        <w:spacing w:after="0" w:line="240" w:lineRule="auto"/>
        <w:jc w:val="both"/>
        <w:rPr>
          <w:rFonts w:ascii="Times New Roman" w:hAnsi="Times New Roman" w:cs="Times New Roman"/>
          <w:sz w:val="20"/>
          <w:szCs w:val="20"/>
          <w:lang w:val="en-US"/>
        </w:rPr>
      </w:pPr>
    </w:p>
    <w:p w:rsidR="00C835DF" w:rsidRDefault="00C835DF" w:rsidP="00BF4E20">
      <w:pPr>
        <w:spacing w:after="0" w:line="240" w:lineRule="auto"/>
        <w:jc w:val="both"/>
        <w:rPr>
          <w:rFonts w:ascii="Times New Roman" w:hAnsi="Times New Roman" w:cs="Times New Roman"/>
          <w:sz w:val="20"/>
          <w:szCs w:val="20"/>
          <w:lang w:val="en-US"/>
        </w:rPr>
        <w:sectPr w:rsidR="00C835DF" w:rsidSect="0089315C">
          <w:type w:val="continuous"/>
          <w:pgSz w:w="11906" w:h="16838" w:code="9"/>
          <w:pgMar w:top="1134" w:right="851" w:bottom="1418" w:left="1134" w:header="708" w:footer="708" w:gutter="0"/>
          <w:cols w:space="708"/>
          <w:docGrid w:linePitch="360"/>
        </w:sectPr>
      </w:pP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The five most common cancers sites in </w:t>
      </w:r>
      <w:proofErr w:type="spellStart"/>
      <w:r w:rsidRPr="00BF4E20">
        <w:rPr>
          <w:rFonts w:ascii="Times New Roman" w:hAnsi="Times New Roman" w:cs="Times New Roman"/>
          <w:sz w:val="20"/>
          <w:szCs w:val="20"/>
          <w:lang w:val="en-US"/>
        </w:rPr>
        <w:t>A</w:t>
      </w:r>
      <w:r w:rsidR="00281316" w:rsidRPr="00BF4E20">
        <w:rPr>
          <w:rFonts w:ascii="Times New Roman" w:hAnsi="Times New Roman" w:cs="Times New Roman"/>
          <w:sz w:val="20"/>
          <w:szCs w:val="20"/>
          <w:lang w:val="en-US"/>
        </w:rPr>
        <w:t>YAs</w:t>
      </w:r>
      <w:proofErr w:type="spellEnd"/>
      <w:r w:rsidRPr="00BF4E20">
        <w:rPr>
          <w:rFonts w:ascii="Times New Roman" w:hAnsi="Times New Roman" w:cs="Times New Roman"/>
          <w:sz w:val="20"/>
          <w:szCs w:val="20"/>
          <w:lang w:val="en-US"/>
        </w:rPr>
        <w:t xml:space="preserve"> patients in this study were breast cancer (n=55; 29%), gastrointestinal cancers (n=33; 17.4%), genitourinary tract cancer (n=21; 11%), non-Hodgkin lymphoma (n =16; 8.4%) and head and neck cancer (n=14; 7.4</w:t>
      </w:r>
      <w:r w:rsidR="003A26EB" w:rsidRPr="00BF4E20">
        <w:rPr>
          <w:rFonts w:ascii="Times New Roman" w:hAnsi="Times New Roman" w:cs="Times New Roman"/>
          <w:sz w:val="20"/>
          <w:szCs w:val="20"/>
          <w:lang w:val="en-US"/>
        </w:rPr>
        <w:t>%</w:t>
      </w:r>
      <w:r w:rsidRPr="00BF4E2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In the age group of 15-</w:t>
      </w:r>
      <w:proofErr w:type="spellStart"/>
      <w:r w:rsidRPr="00BF4E20">
        <w:rPr>
          <w:rFonts w:ascii="Times New Roman" w:hAnsi="Times New Roman" w:cs="Times New Roman"/>
          <w:sz w:val="20"/>
          <w:szCs w:val="20"/>
          <w:lang w:val="en-US"/>
        </w:rPr>
        <w:t>19years</w:t>
      </w:r>
      <w:proofErr w:type="spellEnd"/>
      <w:r w:rsidRPr="00BF4E20">
        <w:rPr>
          <w:rFonts w:ascii="Times New Roman" w:hAnsi="Times New Roman" w:cs="Times New Roman"/>
          <w:sz w:val="20"/>
          <w:szCs w:val="20"/>
          <w:lang w:val="en-US"/>
        </w:rPr>
        <w:t xml:space="preserve">, soft tissue tumors were most frequent while non -Hodgkin lymphoma was most common in the 20-24 age </w:t>
      </w:r>
      <w:proofErr w:type="gramStart"/>
      <w:r w:rsidRPr="00BF4E20">
        <w:rPr>
          <w:rFonts w:ascii="Times New Roman" w:hAnsi="Times New Roman" w:cs="Times New Roman"/>
          <w:sz w:val="20"/>
          <w:szCs w:val="20"/>
          <w:lang w:val="en-US"/>
        </w:rPr>
        <w:t>group</w:t>
      </w:r>
      <w:proofErr w:type="gramEnd"/>
      <w:r w:rsidRPr="00BF4E20">
        <w:rPr>
          <w:rFonts w:ascii="Times New Roman" w:hAnsi="Times New Roman" w:cs="Times New Roman"/>
          <w:sz w:val="20"/>
          <w:szCs w:val="20"/>
          <w:lang w:val="en-US"/>
        </w:rPr>
        <w:t xml:space="preserve">. In contrast, Breast cancer was the most prevalent cancer in the 25-29, 30-34, and 35-39 age </w:t>
      </w:r>
      <w:proofErr w:type="gramStart"/>
      <w:r w:rsidRPr="00BF4E20">
        <w:rPr>
          <w:rFonts w:ascii="Times New Roman" w:hAnsi="Times New Roman" w:cs="Times New Roman"/>
          <w:sz w:val="20"/>
          <w:szCs w:val="20"/>
          <w:lang w:val="en-US"/>
        </w:rPr>
        <w:t>group</w:t>
      </w:r>
      <w:proofErr w:type="gramEnd"/>
      <w:r w:rsidRPr="00BF4E20">
        <w:rPr>
          <w:rFonts w:ascii="Times New Roman" w:hAnsi="Times New Roman" w:cs="Times New Roman"/>
          <w:sz w:val="20"/>
          <w:szCs w:val="20"/>
          <w:lang w:val="en-US"/>
        </w:rPr>
        <w:t xml:space="preserve">; and the proportion of breast cancer increased with age. </w:t>
      </w:r>
    </w:p>
    <w:p w:rsidR="00CF6028"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Breast cancer (n= 55; 43%), gonadic cancer (n= 19; 15%) and others soft tissue tumors (n=10; 8%) were the most common cancers in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women while liver cancer (n=12; 19.4%), Non- Hodgkin lymphoma (n=9; 15%) and colorectal cancer (n=7; 11%) were the most frequent cancers in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men. Most male </w:t>
      </w:r>
      <w:proofErr w:type="spellStart"/>
      <w:r w:rsidRPr="00BF4E20">
        <w:rPr>
          <w:rFonts w:ascii="Times New Roman" w:hAnsi="Times New Roman" w:cs="Times New Roman"/>
          <w:sz w:val="20"/>
          <w:szCs w:val="20"/>
          <w:lang w:val="en-US"/>
        </w:rPr>
        <w:t>AYA</w:t>
      </w:r>
      <w:r w:rsidR="006A43C5"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with liver cancer were diagnosed at age 35 to 39 years (n=7; 11.3%) and 30-34 years (n=5; 8.1%) The top five of cancer type according to the sex is summarize in table 4.</w:t>
      </w:r>
    </w:p>
    <w:p w:rsidR="00BF4E20" w:rsidRPr="00BF4E20" w:rsidRDefault="00BF4E20" w:rsidP="00BF4E20">
      <w:pPr>
        <w:spacing w:after="0" w:line="240" w:lineRule="auto"/>
        <w:jc w:val="both"/>
        <w:rPr>
          <w:rFonts w:ascii="Times New Roman" w:hAnsi="Times New Roman" w:cs="Times New Roman"/>
          <w:sz w:val="20"/>
          <w:szCs w:val="20"/>
          <w:lang w:val="en-US"/>
        </w:rPr>
      </w:pPr>
    </w:p>
    <w:tbl>
      <w:tblPr>
        <w:tblStyle w:val="Listemoyenne1-Accent1"/>
        <w:tblW w:w="0" w:type="auto"/>
        <w:tblLook w:val="04A0"/>
      </w:tblPr>
      <w:tblGrid>
        <w:gridCol w:w="900"/>
        <w:gridCol w:w="2658"/>
        <w:gridCol w:w="1103"/>
      </w:tblGrid>
      <w:tr w:rsidR="0032096C" w:rsidRPr="00E80716" w:rsidTr="007735D7">
        <w:trPr>
          <w:cnfStyle w:val="100000000000"/>
          <w:trHeight w:val="68"/>
        </w:trPr>
        <w:tc>
          <w:tcPr>
            <w:cnfStyle w:val="001000000000"/>
            <w:tcW w:w="0" w:type="auto"/>
            <w:gridSpan w:val="3"/>
            <w:noWrap/>
            <w:hideMark/>
          </w:tcPr>
          <w:p w:rsidR="0032096C" w:rsidRPr="0089315C" w:rsidRDefault="0032096C" w:rsidP="00BF4E20">
            <w:pPr>
              <w:jc w:val="both"/>
              <w:rPr>
                <w:rFonts w:ascii="Times New Roman" w:eastAsia="Times New Roman" w:hAnsi="Times New Roman" w:cs="Times New Roman"/>
                <w:sz w:val="18"/>
                <w:szCs w:val="18"/>
                <w:lang w:val="en-US" w:eastAsia="fr-FR"/>
              </w:rPr>
            </w:pPr>
            <w:r w:rsidRPr="0089315C">
              <w:rPr>
                <w:rFonts w:ascii="Times New Roman" w:hAnsi="Times New Roman" w:cs="Times New Roman"/>
                <w:bCs w:val="0"/>
                <w:sz w:val="18"/>
                <w:szCs w:val="18"/>
                <w:lang w:val="en-US"/>
              </w:rPr>
              <w:t xml:space="preserve">Table 4: Top five of cancer site in </w:t>
            </w:r>
            <w:proofErr w:type="spellStart"/>
            <w:r w:rsidRPr="0089315C">
              <w:rPr>
                <w:rFonts w:ascii="Times New Roman" w:hAnsi="Times New Roman" w:cs="Times New Roman"/>
                <w:bCs w:val="0"/>
                <w:sz w:val="18"/>
                <w:szCs w:val="18"/>
                <w:lang w:val="en-US"/>
              </w:rPr>
              <w:t>AYAs</w:t>
            </w:r>
            <w:proofErr w:type="spellEnd"/>
            <w:r w:rsidRPr="0089315C">
              <w:rPr>
                <w:rFonts w:ascii="Times New Roman" w:hAnsi="Times New Roman" w:cs="Times New Roman"/>
                <w:bCs w:val="0"/>
                <w:sz w:val="18"/>
                <w:szCs w:val="18"/>
                <w:lang w:val="en-US"/>
              </w:rPr>
              <w:t xml:space="preserve"> Male and Female </w:t>
            </w:r>
          </w:p>
        </w:tc>
      </w:tr>
      <w:tr w:rsidR="0032096C" w:rsidRPr="00BF4E20" w:rsidTr="007735D7">
        <w:trPr>
          <w:cnfStyle w:val="000000100000"/>
          <w:trHeight w:val="118"/>
        </w:trPr>
        <w:tc>
          <w:tcPr>
            <w:cnfStyle w:val="001000000000"/>
            <w:tcW w:w="0" w:type="auto"/>
            <w:noWrap/>
            <w:hideMark/>
          </w:tcPr>
          <w:p w:rsidR="0032096C" w:rsidRPr="00BF4E20" w:rsidRDefault="0032096C" w:rsidP="00BF4E20">
            <w:pPr>
              <w:jc w:val="both"/>
              <w:rPr>
                <w:rFonts w:ascii="Times New Roman" w:eastAsia="Times New Roman" w:hAnsi="Times New Roman" w:cs="Times New Roman"/>
                <w:color w:val="000000"/>
                <w:sz w:val="18"/>
                <w:szCs w:val="18"/>
                <w:lang w:val="en-US" w:eastAsia="fr-FR"/>
              </w:rPr>
            </w:pPr>
            <w:r w:rsidRPr="00BF4E20">
              <w:rPr>
                <w:rFonts w:ascii="Times New Roman" w:eastAsia="Times New Roman" w:hAnsi="Times New Roman" w:cs="Times New Roman"/>
                <w:color w:val="000000"/>
                <w:sz w:val="18"/>
                <w:szCs w:val="18"/>
                <w:lang w:val="en-US" w:eastAsia="fr-FR"/>
              </w:rPr>
              <w:t> </w:t>
            </w:r>
          </w:p>
        </w:tc>
        <w:tc>
          <w:tcPr>
            <w:tcW w:w="0" w:type="auto"/>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Cancer site</w:t>
            </w:r>
          </w:p>
        </w:tc>
        <w:tc>
          <w:tcPr>
            <w:tcW w:w="0" w:type="auto"/>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Cases (%)</w:t>
            </w:r>
          </w:p>
        </w:tc>
      </w:tr>
      <w:tr w:rsidR="0032096C" w:rsidRPr="00BF4E20" w:rsidTr="007735D7">
        <w:trPr>
          <w:trHeight w:val="68"/>
        </w:trPr>
        <w:tc>
          <w:tcPr>
            <w:cnfStyle w:val="001000000000"/>
            <w:tcW w:w="0" w:type="auto"/>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Male </w:t>
            </w:r>
          </w:p>
        </w:tc>
        <w:tc>
          <w:tcPr>
            <w:tcW w:w="0" w:type="auto"/>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Liver</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carcinoma</w:t>
            </w:r>
            <w:proofErr w:type="spellEnd"/>
            <w:r w:rsidRPr="00BF4E20">
              <w:rPr>
                <w:rFonts w:ascii="Times New Roman" w:eastAsia="Times New Roman" w:hAnsi="Times New Roman" w:cs="Times New Roman"/>
                <w:color w:val="000000"/>
                <w:sz w:val="18"/>
                <w:szCs w:val="18"/>
                <w:lang w:eastAsia="fr-FR"/>
              </w:rPr>
              <w:t xml:space="preserve"> </w:t>
            </w:r>
          </w:p>
        </w:tc>
        <w:tc>
          <w:tcPr>
            <w:tcW w:w="0" w:type="auto"/>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13 (21)</w:t>
            </w:r>
          </w:p>
        </w:tc>
      </w:tr>
      <w:tr w:rsidR="0032096C" w:rsidRPr="00BF4E20" w:rsidTr="007735D7">
        <w:trPr>
          <w:cnfStyle w:val="000000100000"/>
          <w:trHeight w:val="188"/>
        </w:trPr>
        <w:tc>
          <w:tcPr>
            <w:cnfStyle w:val="001000000000"/>
            <w:tcW w:w="0" w:type="auto"/>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 = 62</w:t>
            </w:r>
          </w:p>
        </w:tc>
        <w:tc>
          <w:tcPr>
            <w:tcW w:w="0" w:type="auto"/>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Non hodgkin </w:t>
            </w:r>
            <w:proofErr w:type="spellStart"/>
            <w:r w:rsidRPr="00BF4E20">
              <w:rPr>
                <w:rFonts w:ascii="Times New Roman" w:eastAsia="Times New Roman" w:hAnsi="Times New Roman" w:cs="Times New Roman"/>
                <w:color w:val="000000"/>
                <w:sz w:val="18"/>
                <w:szCs w:val="18"/>
                <w:lang w:eastAsia="fr-FR"/>
              </w:rPr>
              <w:t>Lymphoma</w:t>
            </w:r>
            <w:proofErr w:type="spellEnd"/>
          </w:p>
        </w:tc>
        <w:tc>
          <w:tcPr>
            <w:tcW w:w="0" w:type="auto"/>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9 (14.5)</w:t>
            </w:r>
          </w:p>
        </w:tc>
      </w:tr>
      <w:tr w:rsidR="0032096C" w:rsidRPr="00BF4E20" w:rsidTr="007735D7">
        <w:trPr>
          <w:trHeight w:val="68"/>
        </w:trPr>
        <w:tc>
          <w:tcPr>
            <w:cnfStyle w:val="001000000000"/>
            <w:tcW w:w="0" w:type="auto"/>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
        </w:tc>
        <w:tc>
          <w:tcPr>
            <w:tcW w:w="0" w:type="auto"/>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Colorectal </w:t>
            </w:r>
            <w:proofErr w:type="spellStart"/>
            <w:r w:rsidRPr="00BF4E20">
              <w:rPr>
                <w:rFonts w:ascii="Times New Roman" w:eastAsia="Times New Roman" w:hAnsi="Times New Roman" w:cs="Times New Roman"/>
                <w:color w:val="000000"/>
                <w:sz w:val="18"/>
                <w:szCs w:val="18"/>
                <w:lang w:eastAsia="fr-FR"/>
              </w:rPr>
              <w:t>carcinoma</w:t>
            </w:r>
            <w:proofErr w:type="spellEnd"/>
          </w:p>
        </w:tc>
        <w:tc>
          <w:tcPr>
            <w:tcW w:w="0" w:type="auto"/>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7 (11.3)</w:t>
            </w:r>
          </w:p>
        </w:tc>
      </w:tr>
      <w:tr w:rsidR="0032096C" w:rsidRPr="00BF4E20" w:rsidTr="007735D7">
        <w:trPr>
          <w:cnfStyle w:val="000000100000"/>
          <w:trHeight w:val="154"/>
        </w:trPr>
        <w:tc>
          <w:tcPr>
            <w:cnfStyle w:val="001000000000"/>
            <w:tcW w:w="0" w:type="auto"/>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
        </w:tc>
        <w:tc>
          <w:tcPr>
            <w:tcW w:w="0" w:type="auto"/>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Hodgkin </w:t>
            </w:r>
            <w:proofErr w:type="spellStart"/>
            <w:r w:rsidRPr="00BF4E20">
              <w:rPr>
                <w:rFonts w:ascii="Times New Roman" w:eastAsia="Times New Roman" w:hAnsi="Times New Roman" w:cs="Times New Roman"/>
                <w:color w:val="000000"/>
                <w:sz w:val="18"/>
                <w:szCs w:val="18"/>
                <w:lang w:eastAsia="fr-FR"/>
              </w:rPr>
              <w:t>Lymphoma</w:t>
            </w:r>
            <w:proofErr w:type="spellEnd"/>
          </w:p>
        </w:tc>
        <w:tc>
          <w:tcPr>
            <w:tcW w:w="0" w:type="auto"/>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4 (6.5)</w:t>
            </w:r>
          </w:p>
        </w:tc>
      </w:tr>
      <w:tr w:rsidR="0032096C" w:rsidRPr="00BF4E20" w:rsidTr="007735D7">
        <w:trPr>
          <w:trHeight w:val="82"/>
        </w:trPr>
        <w:tc>
          <w:tcPr>
            <w:cnfStyle w:val="001000000000"/>
            <w:tcW w:w="0" w:type="auto"/>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w:t>
            </w:r>
          </w:p>
        </w:tc>
        <w:tc>
          <w:tcPr>
            <w:tcW w:w="0" w:type="auto"/>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Testicular</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Germ</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cell</w:t>
            </w:r>
            <w:proofErr w:type="spellEnd"/>
          </w:p>
        </w:tc>
        <w:tc>
          <w:tcPr>
            <w:tcW w:w="0" w:type="auto"/>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3 (4.8)</w:t>
            </w:r>
          </w:p>
        </w:tc>
      </w:tr>
      <w:tr w:rsidR="0032096C" w:rsidRPr="00BF4E20" w:rsidTr="0089315C">
        <w:trPr>
          <w:cnfStyle w:val="000000100000"/>
          <w:trHeight w:val="300"/>
        </w:trPr>
        <w:tc>
          <w:tcPr>
            <w:cnfStyle w:val="001000000000"/>
            <w:tcW w:w="0" w:type="auto"/>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w:t>
            </w:r>
          </w:p>
        </w:tc>
        <w:tc>
          <w:tcPr>
            <w:tcW w:w="0" w:type="auto"/>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Breast</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carcinoma</w:t>
            </w:r>
            <w:proofErr w:type="spellEnd"/>
          </w:p>
        </w:tc>
        <w:tc>
          <w:tcPr>
            <w:tcW w:w="0" w:type="auto"/>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55 (43)</w:t>
            </w:r>
          </w:p>
        </w:tc>
      </w:tr>
      <w:tr w:rsidR="0032096C" w:rsidRPr="00BF4E20" w:rsidTr="007735D7">
        <w:trPr>
          <w:trHeight w:val="132"/>
        </w:trPr>
        <w:tc>
          <w:tcPr>
            <w:cnfStyle w:val="001000000000"/>
            <w:tcW w:w="0" w:type="auto"/>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Female</w:t>
            </w:r>
            <w:proofErr w:type="spellEnd"/>
          </w:p>
        </w:tc>
        <w:tc>
          <w:tcPr>
            <w:tcW w:w="0" w:type="auto"/>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Gonadique cancer</w:t>
            </w:r>
          </w:p>
        </w:tc>
        <w:tc>
          <w:tcPr>
            <w:tcW w:w="0" w:type="auto"/>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19 (14.8)</w:t>
            </w:r>
          </w:p>
        </w:tc>
      </w:tr>
      <w:tr w:rsidR="0032096C" w:rsidRPr="00BF4E20" w:rsidTr="007735D7">
        <w:trPr>
          <w:cnfStyle w:val="000000100000"/>
          <w:trHeight w:val="228"/>
        </w:trPr>
        <w:tc>
          <w:tcPr>
            <w:cnfStyle w:val="001000000000"/>
            <w:tcW w:w="0" w:type="auto"/>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N=128</w:t>
            </w:r>
          </w:p>
        </w:tc>
        <w:tc>
          <w:tcPr>
            <w:tcW w:w="0" w:type="auto"/>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Soft tissue </w:t>
            </w:r>
            <w:proofErr w:type="spellStart"/>
            <w:r w:rsidRPr="00BF4E20">
              <w:rPr>
                <w:rFonts w:ascii="Times New Roman" w:eastAsia="Times New Roman" w:hAnsi="Times New Roman" w:cs="Times New Roman"/>
                <w:color w:val="000000"/>
                <w:sz w:val="18"/>
                <w:szCs w:val="18"/>
                <w:lang w:eastAsia="fr-FR"/>
              </w:rPr>
              <w:t>sarcoma</w:t>
            </w:r>
            <w:proofErr w:type="spellEnd"/>
          </w:p>
        </w:tc>
        <w:tc>
          <w:tcPr>
            <w:tcW w:w="0" w:type="auto"/>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10 (7.8)</w:t>
            </w:r>
          </w:p>
        </w:tc>
      </w:tr>
      <w:tr w:rsidR="0032096C" w:rsidRPr="00BF4E20" w:rsidTr="007735D7">
        <w:trPr>
          <w:trHeight w:val="204"/>
        </w:trPr>
        <w:tc>
          <w:tcPr>
            <w:cnfStyle w:val="001000000000"/>
            <w:tcW w:w="0" w:type="auto"/>
            <w:noWrap/>
            <w:hideMark/>
          </w:tcPr>
          <w:p w:rsidR="0032096C" w:rsidRPr="00BF4E20" w:rsidRDefault="0032096C" w:rsidP="00BF4E20">
            <w:pPr>
              <w:jc w:val="both"/>
              <w:rPr>
                <w:rFonts w:ascii="Times New Roman" w:eastAsia="Times New Roman" w:hAnsi="Times New Roman" w:cs="Times New Roman"/>
                <w:color w:val="000000"/>
                <w:sz w:val="18"/>
                <w:szCs w:val="18"/>
                <w:lang w:eastAsia="fr-FR"/>
              </w:rPr>
            </w:pPr>
          </w:p>
        </w:tc>
        <w:tc>
          <w:tcPr>
            <w:tcW w:w="0" w:type="auto"/>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proofErr w:type="spellStart"/>
            <w:r w:rsidRPr="00BF4E20">
              <w:rPr>
                <w:rFonts w:ascii="Times New Roman" w:eastAsia="Times New Roman" w:hAnsi="Times New Roman" w:cs="Times New Roman"/>
                <w:color w:val="000000"/>
                <w:sz w:val="18"/>
                <w:szCs w:val="18"/>
                <w:lang w:eastAsia="fr-FR"/>
              </w:rPr>
              <w:t>Cervix</w:t>
            </w:r>
            <w:proofErr w:type="spellEnd"/>
            <w:r w:rsidRPr="00BF4E20">
              <w:rPr>
                <w:rFonts w:ascii="Times New Roman" w:eastAsia="Times New Roman" w:hAnsi="Times New Roman" w:cs="Times New Roman"/>
                <w:color w:val="000000"/>
                <w:sz w:val="18"/>
                <w:szCs w:val="18"/>
                <w:lang w:eastAsia="fr-FR"/>
              </w:rPr>
              <w:t xml:space="preserve"> and </w:t>
            </w:r>
            <w:proofErr w:type="spellStart"/>
            <w:r w:rsidRPr="00BF4E20">
              <w:rPr>
                <w:rFonts w:ascii="Times New Roman" w:eastAsia="Times New Roman" w:hAnsi="Times New Roman" w:cs="Times New Roman"/>
                <w:color w:val="000000"/>
                <w:sz w:val="18"/>
                <w:szCs w:val="18"/>
                <w:lang w:eastAsia="fr-FR"/>
              </w:rPr>
              <w:t>uterus</w:t>
            </w:r>
            <w:proofErr w:type="spellEnd"/>
            <w:r w:rsidRPr="00BF4E20">
              <w:rPr>
                <w:rFonts w:ascii="Times New Roman" w:eastAsia="Times New Roman" w:hAnsi="Times New Roman" w:cs="Times New Roman"/>
                <w:color w:val="000000"/>
                <w:sz w:val="18"/>
                <w:szCs w:val="18"/>
                <w:lang w:eastAsia="fr-FR"/>
              </w:rPr>
              <w:t xml:space="preserve"> </w:t>
            </w:r>
            <w:proofErr w:type="spellStart"/>
            <w:r w:rsidRPr="00BF4E20">
              <w:rPr>
                <w:rFonts w:ascii="Times New Roman" w:eastAsia="Times New Roman" w:hAnsi="Times New Roman" w:cs="Times New Roman"/>
                <w:color w:val="000000"/>
                <w:sz w:val="18"/>
                <w:szCs w:val="18"/>
                <w:lang w:eastAsia="fr-FR"/>
              </w:rPr>
              <w:t>carcinoma</w:t>
            </w:r>
            <w:proofErr w:type="spellEnd"/>
          </w:p>
        </w:tc>
        <w:tc>
          <w:tcPr>
            <w:tcW w:w="0" w:type="auto"/>
            <w:noWrap/>
            <w:hideMark/>
          </w:tcPr>
          <w:p w:rsidR="0032096C" w:rsidRPr="00BF4E20" w:rsidRDefault="0032096C" w:rsidP="00BF4E20">
            <w:pPr>
              <w:jc w:val="both"/>
              <w:cnfStyle w:val="0000000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8 (6.3)</w:t>
            </w:r>
          </w:p>
        </w:tc>
      </w:tr>
      <w:tr w:rsidR="0032096C" w:rsidRPr="00BF4E20" w:rsidTr="007735D7">
        <w:trPr>
          <w:cnfStyle w:val="000000100000"/>
          <w:trHeight w:val="194"/>
        </w:trPr>
        <w:tc>
          <w:tcPr>
            <w:cnfStyle w:val="001000000000"/>
            <w:tcW w:w="0" w:type="auto"/>
            <w:noWrap/>
            <w:hideMark/>
          </w:tcPr>
          <w:p w:rsidR="0032096C" w:rsidRPr="00BF4E20" w:rsidRDefault="0032096C" w:rsidP="00BF4E20">
            <w:pPr>
              <w:jc w:val="both"/>
              <w:rPr>
                <w:rFonts w:ascii="Times New Roman" w:eastAsia="Times New Roman" w:hAnsi="Times New Roman" w:cs="Times New Roman"/>
                <w:b w:val="0"/>
                <w:bCs w:val="0"/>
                <w:color w:val="000000"/>
                <w:sz w:val="18"/>
                <w:szCs w:val="18"/>
                <w:lang w:eastAsia="fr-FR"/>
              </w:rPr>
            </w:pPr>
            <w:r w:rsidRPr="00BF4E20">
              <w:rPr>
                <w:rFonts w:ascii="Times New Roman" w:eastAsia="Times New Roman" w:hAnsi="Times New Roman" w:cs="Times New Roman"/>
                <w:b w:val="0"/>
                <w:bCs w:val="0"/>
                <w:color w:val="000000"/>
                <w:sz w:val="18"/>
                <w:szCs w:val="18"/>
                <w:lang w:eastAsia="fr-FR"/>
              </w:rPr>
              <w:t> </w:t>
            </w:r>
          </w:p>
        </w:tc>
        <w:tc>
          <w:tcPr>
            <w:tcW w:w="0" w:type="auto"/>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 xml:space="preserve">Non hodgkin </w:t>
            </w:r>
            <w:proofErr w:type="spellStart"/>
            <w:r w:rsidRPr="00BF4E20">
              <w:rPr>
                <w:rFonts w:ascii="Times New Roman" w:eastAsia="Times New Roman" w:hAnsi="Times New Roman" w:cs="Times New Roman"/>
                <w:color w:val="000000"/>
                <w:sz w:val="18"/>
                <w:szCs w:val="18"/>
                <w:lang w:eastAsia="fr-FR"/>
              </w:rPr>
              <w:t>Lymphoma</w:t>
            </w:r>
            <w:proofErr w:type="spellEnd"/>
          </w:p>
        </w:tc>
        <w:tc>
          <w:tcPr>
            <w:tcW w:w="0" w:type="auto"/>
            <w:noWrap/>
            <w:hideMark/>
          </w:tcPr>
          <w:p w:rsidR="0032096C" w:rsidRPr="00BF4E20" w:rsidRDefault="0032096C" w:rsidP="00BF4E20">
            <w:pPr>
              <w:jc w:val="both"/>
              <w:cnfStyle w:val="000000100000"/>
              <w:rPr>
                <w:rFonts w:ascii="Times New Roman" w:eastAsia="Times New Roman" w:hAnsi="Times New Roman" w:cs="Times New Roman"/>
                <w:color w:val="000000"/>
                <w:sz w:val="18"/>
                <w:szCs w:val="18"/>
                <w:lang w:eastAsia="fr-FR"/>
              </w:rPr>
            </w:pPr>
            <w:r w:rsidRPr="00BF4E20">
              <w:rPr>
                <w:rFonts w:ascii="Times New Roman" w:eastAsia="Times New Roman" w:hAnsi="Times New Roman" w:cs="Times New Roman"/>
                <w:color w:val="000000"/>
                <w:sz w:val="18"/>
                <w:szCs w:val="18"/>
                <w:lang w:eastAsia="fr-FR"/>
              </w:rPr>
              <w:t>7 (5.5)</w:t>
            </w:r>
          </w:p>
        </w:tc>
      </w:tr>
    </w:tbl>
    <w:p w:rsidR="00CF6028" w:rsidRPr="00BF4E20" w:rsidRDefault="00BF4E20" w:rsidP="00BF4E20">
      <w:pPr>
        <w:spacing w:before="120" w:after="40" w:line="240" w:lineRule="auto"/>
        <w:jc w:val="both"/>
        <w:rPr>
          <w:rFonts w:ascii="Times New Roman" w:hAnsi="Times New Roman" w:cs="Times New Roman"/>
          <w:sz w:val="20"/>
          <w:szCs w:val="20"/>
          <w:lang w:val="en-US"/>
        </w:rPr>
      </w:pPr>
      <w:r w:rsidRPr="00BF4E20">
        <w:rPr>
          <w:rFonts w:ascii="Times New Roman" w:hAnsi="Times New Roman" w:cs="Times New Roman"/>
          <w:b/>
          <w:bCs/>
          <w:sz w:val="20"/>
          <w:szCs w:val="20"/>
          <w:lang w:val="en-US"/>
        </w:rPr>
        <w:t>DISCUSSION</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This study presents the spectrum of cancers diagnosed in adolescents and young adults during our first five years of activities in the oncology department in Togo.</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The study has been performed using the latest definition of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which define them as individuals with the age range 15-39 years at cancer diagnosis. For Adolescents and young adults, a cancer diagnosis represents an extraordinary strike in a vulnerable phase of life [</w:t>
      </w:r>
      <w:r w:rsidR="00A87FE7" w:rsidRPr="00BF4E20">
        <w:rPr>
          <w:rFonts w:ascii="Times New Roman" w:hAnsi="Times New Roman" w:cs="Times New Roman"/>
          <w:sz w:val="20"/>
          <w:szCs w:val="20"/>
          <w:lang w:val="en-US"/>
        </w:rPr>
        <w:t>5</w:t>
      </w:r>
      <w:r w:rsidRPr="00BF4E20">
        <w:rPr>
          <w:rFonts w:ascii="Times New Roman" w:hAnsi="Times New Roman" w:cs="Times New Roman"/>
          <w:sz w:val="20"/>
          <w:szCs w:val="20"/>
          <w:lang w:val="en-US"/>
        </w:rPr>
        <w:t>]. Indeed, this diagnostic disrupts the normal trajectories of development (physical, psychological, and social) and life goals related to family and careers</w:t>
      </w:r>
      <w:r w:rsidR="00A87FE7" w:rsidRPr="00BF4E20">
        <w:rPr>
          <w:rFonts w:ascii="Times New Roman" w:hAnsi="Times New Roman" w:cs="Times New Roman"/>
          <w:sz w:val="20"/>
          <w:szCs w:val="20"/>
          <w:lang w:val="en-US"/>
        </w:rPr>
        <w:t xml:space="preserve"> [7]</w:t>
      </w:r>
      <w:r w:rsidR="009F0DD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During the study period, 16.9% of our patients were </w:t>
      </w:r>
      <w:proofErr w:type="spellStart"/>
      <w:r w:rsidRPr="00BF4E20">
        <w:rPr>
          <w:rFonts w:ascii="Times New Roman" w:hAnsi="Times New Roman" w:cs="Times New Roman"/>
          <w:sz w:val="20"/>
          <w:szCs w:val="20"/>
          <w:lang w:val="en-US"/>
        </w:rPr>
        <w:t>AYA</w:t>
      </w:r>
      <w:r w:rsidR="0077658C"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This frequency is similar to that reported in Jordan [</w:t>
      </w:r>
      <w:r w:rsidR="00A87FE7" w:rsidRPr="00BF4E20">
        <w:rPr>
          <w:rFonts w:ascii="Times New Roman" w:hAnsi="Times New Roman" w:cs="Times New Roman"/>
          <w:sz w:val="20"/>
          <w:szCs w:val="20"/>
          <w:lang w:val="en-US"/>
        </w:rPr>
        <w:t>12</w:t>
      </w:r>
      <w:r w:rsidRPr="00BF4E20">
        <w:rPr>
          <w:rFonts w:ascii="Times New Roman" w:hAnsi="Times New Roman" w:cs="Times New Roman"/>
          <w:sz w:val="20"/>
          <w:szCs w:val="20"/>
          <w:lang w:val="en-US"/>
        </w:rPr>
        <w:t xml:space="preserve">] but different from the proportion of </w:t>
      </w:r>
      <w:proofErr w:type="spellStart"/>
      <w:r w:rsidRPr="00BF4E20">
        <w:rPr>
          <w:rFonts w:ascii="Times New Roman" w:hAnsi="Times New Roman" w:cs="Times New Roman"/>
          <w:sz w:val="20"/>
          <w:szCs w:val="20"/>
          <w:lang w:val="en-US"/>
        </w:rPr>
        <w:t>AYA</w:t>
      </w:r>
      <w:r w:rsidR="0077658C"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patients observed in Massachusetts [</w:t>
      </w:r>
      <w:r w:rsidR="00A87FE7" w:rsidRPr="00BF4E20">
        <w:rPr>
          <w:rFonts w:ascii="Times New Roman" w:hAnsi="Times New Roman" w:cs="Times New Roman"/>
          <w:sz w:val="20"/>
          <w:szCs w:val="20"/>
          <w:lang w:val="en-US"/>
        </w:rPr>
        <w:t>13</w:t>
      </w:r>
      <w:r w:rsidRPr="00BF4E20">
        <w:rPr>
          <w:rFonts w:ascii="Times New Roman" w:hAnsi="Times New Roman" w:cs="Times New Roman"/>
          <w:sz w:val="20"/>
          <w:szCs w:val="20"/>
          <w:lang w:val="en-US"/>
        </w:rPr>
        <w:t>] Korea [</w:t>
      </w:r>
      <w:r w:rsidR="00A87FE7" w:rsidRPr="00BF4E20">
        <w:rPr>
          <w:rFonts w:ascii="Times New Roman" w:hAnsi="Times New Roman" w:cs="Times New Roman"/>
          <w:sz w:val="20"/>
          <w:szCs w:val="20"/>
          <w:lang w:val="en-US"/>
        </w:rPr>
        <w:t>14</w:t>
      </w:r>
      <w:r w:rsidRPr="00BF4E20">
        <w:rPr>
          <w:rFonts w:ascii="Times New Roman" w:hAnsi="Times New Roman" w:cs="Times New Roman"/>
          <w:sz w:val="20"/>
          <w:szCs w:val="20"/>
          <w:lang w:val="en-US"/>
        </w:rPr>
        <w:t>] or Japan [</w:t>
      </w:r>
      <w:r w:rsidR="001C3B7D" w:rsidRPr="00BF4E20">
        <w:rPr>
          <w:rFonts w:ascii="Times New Roman" w:hAnsi="Times New Roman" w:cs="Times New Roman"/>
          <w:sz w:val="20"/>
          <w:szCs w:val="20"/>
          <w:lang w:val="en-US"/>
        </w:rPr>
        <w:t>15</w:t>
      </w:r>
      <w:r w:rsidRPr="00BF4E2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In Europe, cancer occurring between the age of 15 and 39 years is 4 times less than cancer occurring during the first 15 years of life and consist of 2 % of all invasive cancer each year [</w:t>
      </w:r>
      <w:r w:rsidR="00AD29E9" w:rsidRPr="00BF4E20">
        <w:rPr>
          <w:rFonts w:ascii="Times New Roman" w:hAnsi="Times New Roman" w:cs="Times New Roman"/>
          <w:sz w:val="20"/>
          <w:szCs w:val="20"/>
          <w:lang w:val="en-US"/>
        </w:rPr>
        <w:t>16</w:t>
      </w:r>
      <w:r w:rsidRPr="00BF4E20">
        <w:rPr>
          <w:rFonts w:ascii="Times New Roman" w:hAnsi="Times New Roman" w:cs="Times New Roman"/>
          <w:sz w:val="20"/>
          <w:szCs w:val="20"/>
          <w:lang w:val="en-US"/>
        </w:rPr>
        <w:t>]. In the United States, over 70,000 adolescents and young adults between the age of 15 and 39 are diagnosed with cancer each year but cancers in this age range represent less than 5% of cancers [</w:t>
      </w:r>
      <w:r w:rsidR="00AD29E9" w:rsidRPr="00BF4E20">
        <w:rPr>
          <w:rFonts w:ascii="Times New Roman" w:hAnsi="Times New Roman" w:cs="Times New Roman"/>
          <w:sz w:val="20"/>
          <w:szCs w:val="20"/>
          <w:lang w:val="en-US"/>
        </w:rPr>
        <w:t>2,</w:t>
      </w:r>
      <w:r w:rsidR="008C609F">
        <w:rPr>
          <w:rFonts w:ascii="Times New Roman" w:hAnsi="Times New Roman" w:cs="Times New Roman"/>
          <w:sz w:val="20"/>
          <w:szCs w:val="20"/>
          <w:lang w:val="en-US"/>
        </w:rPr>
        <w:t xml:space="preserve"> </w:t>
      </w:r>
      <w:r w:rsidR="00AD29E9" w:rsidRPr="00BF4E20">
        <w:rPr>
          <w:rFonts w:ascii="Times New Roman" w:hAnsi="Times New Roman" w:cs="Times New Roman"/>
          <w:sz w:val="20"/>
          <w:szCs w:val="20"/>
          <w:lang w:val="en-US"/>
        </w:rPr>
        <w:t>17</w:t>
      </w:r>
      <w:r w:rsidRPr="00BF4E20">
        <w:rPr>
          <w:rFonts w:ascii="Times New Roman" w:hAnsi="Times New Roman" w:cs="Times New Roman"/>
          <w:sz w:val="20"/>
          <w:szCs w:val="20"/>
          <w:lang w:val="en-US"/>
        </w:rPr>
        <w:t xml:space="preserve">]. In our country, the real incidence of cancer in the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population </w:t>
      </w:r>
      <w:r w:rsidR="003A26EB" w:rsidRPr="00BF4E20">
        <w:rPr>
          <w:rFonts w:ascii="Times New Roman" w:hAnsi="Times New Roman" w:cs="Times New Roman"/>
          <w:sz w:val="20"/>
          <w:szCs w:val="20"/>
          <w:lang w:val="en-US"/>
        </w:rPr>
        <w:t>cannot</w:t>
      </w:r>
      <w:r w:rsidRPr="00BF4E20">
        <w:rPr>
          <w:rFonts w:ascii="Times New Roman" w:hAnsi="Times New Roman" w:cs="Times New Roman"/>
          <w:sz w:val="20"/>
          <w:szCs w:val="20"/>
          <w:lang w:val="en-US"/>
        </w:rPr>
        <w:t xml:space="preserve"> be estimated because of the lack of population-based cancer registry data, but the cancer burden in this group may be significant as Togo's population is predominantly young like in most developing countries [</w:t>
      </w:r>
      <w:r w:rsidR="00AD29E9" w:rsidRPr="00BF4E20">
        <w:rPr>
          <w:rFonts w:ascii="Times New Roman" w:hAnsi="Times New Roman" w:cs="Times New Roman"/>
          <w:sz w:val="20"/>
          <w:szCs w:val="20"/>
          <w:lang w:val="en-US"/>
        </w:rPr>
        <w:t>18</w:t>
      </w:r>
      <w:r w:rsidRPr="00BF4E2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In our study, the proportion of patients diagnosed with cancer increased with age, from 4.7% in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aged 15-19 years to 44.2% at 35-39</w:t>
      </w:r>
      <w:r w:rsidR="008C609F">
        <w:rPr>
          <w:rFonts w:ascii="Times New Roman" w:hAnsi="Times New Roman" w:cs="Times New Roman"/>
          <w:sz w:val="20"/>
          <w:szCs w:val="20"/>
          <w:lang w:val="en-US"/>
        </w:rPr>
        <w:t xml:space="preserve"> </w:t>
      </w:r>
      <w:r w:rsidRPr="00BF4E20">
        <w:rPr>
          <w:rFonts w:ascii="Times New Roman" w:hAnsi="Times New Roman" w:cs="Times New Roman"/>
          <w:sz w:val="20"/>
          <w:szCs w:val="20"/>
          <w:lang w:val="en-US"/>
        </w:rPr>
        <w:t>years. The same observation has been reported in others studies [</w:t>
      </w:r>
      <w:r w:rsidR="00AD29E9" w:rsidRPr="00BF4E20">
        <w:rPr>
          <w:rFonts w:ascii="Times New Roman" w:hAnsi="Times New Roman" w:cs="Times New Roman"/>
          <w:sz w:val="20"/>
          <w:szCs w:val="20"/>
          <w:lang w:val="en-US"/>
        </w:rPr>
        <w:t>6,</w:t>
      </w:r>
      <w:r w:rsidR="008C609F">
        <w:rPr>
          <w:rFonts w:ascii="Times New Roman" w:hAnsi="Times New Roman" w:cs="Times New Roman"/>
          <w:sz w:val="20"/>
          <w:szCs w:val="20"/>
          <w:lang w:val="en-US"/>
        </w:rPr>
        <w:t xml:space="preserve"> </w:t>
      </w:r>
      <w:r w:rsidR="00AD29E9" w:rsidRPr="00BF4E20">
        <w:rPr>
          <w:rFonts w:ascii="Times New Roman" w:hAnsi="Times New Roman" w:cs="Times New Roman"/>
          <w:sz w:val="20"/>
          <w:szCs w:val="20"/>
          <w:lang w:val="en-US"/>
        </w:rPr>
        <w:t>17</w:t>
      </w:r>
      <w:r w:rsidRPr="00BF4E2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The majority of patients in our series were female and the female predominance was observed in all age subgroups. This feminine predominance has been reported by several authors [</w:t>
      </w:r>
      <w:r w:rsidR="00AD29E9" w:rsidRPr="00BF4E20">
        <w:rPr>
          <w:rFonts w:ascii="Times New Roman" w:hAnsi="Times New Roman" w:cs="Times New Roman"/>
          <w:sz w:val="20"/>
          <w:szCs w:val="20"/>
          <w:lang w:val="en-US"/>
        </w:rPr>
        <w:t xml:space="preserve">6, </w:t>
      </w:r>
      <w:proofErr w:type="gramStart"/>
      <w:r w:rsidR="00AD29E9" w:rsidRPr="00BF4E20">
        <w:rPr>
          <w:rFonts w:ascii="Times New Roman" w:hAnsi="Times New Roman" w:cs="Times New Roman"/>
          <w:sz w:val="20"/>
          <w:szCs w:val="20"/>
          <w:lang w:val="en-US"/>
        </w:rPr>
        <w:t>14</w:t>
      </w:r>
      <w:r w:rsidR="008C609F">
        <w:rPr>
          <w:rFonts w:ascii="Times New Roman" w:hAnsi="Times New Roman" w:cs="Times New Roman"/>
          <w:sz w:val="20"/>
          <w:szCs w:val="20"/>
          <w:lang w:val="en-US"/>
        </w:rPr>
        <w:t xml:space="preserve"> ,17</w:t>
      </w:r>
      <w:proofErr w:type="gramEnd"/>
      <w:r w:rsidRPr="00BF4E20">
        <w:rPr>
          <w:rFonts w:ascii="Times New Roman" w:hAnsi="Times New Roman" w:cs="Times New Roman"/>
          <w:sz w:val="20"/>
          <w:szCs w:val="20"/>
          <w:lang w:val="en-US"/>
        </w:rPr>
        <w:t xml:space="preserve">] and can be explained by the high percentage of breast cancer and cancers of female genital organs in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Among </w:t>
      </w:r>
      <w:proofErr w:type="spellStart"/>
      <w:r w:rsidRPr="00BF4E20">
        <w:rPr>
          <w:rFonts w:ascii="Times New Roman" w:hAnsi="Times New Roman" w:cs="Times New Roman"/>
          <w:sz w:val="20"/>
          <w:szCs w:val="20"/>
          <w:lang w:val="en-US"/>
        </w:rPr>
        <w:t>AYA</w:t>
      </w:r>
      <w:r w:rsidR="0077658C"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the spectrum of cancers differs according to age and sex and there was a difference in the type of cancer diagnosed in the younger and the older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As in American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w:t>
      </w:r>
      <w:r w:rsidR="00AD29E9" w:rsidRPr="00BF4E20">
        <w:rPr>
          <w:rFonts w:ascii="Times New Roman" w:hAnsi="Times New Roman" w:cs="Times New Roman"/>
          <w:sz w:val="20"/>
          <w:szCs w:val="20"/>
          <w:lang w:val="en-US"/>
        </w:rPr>
        <w:t>17</w:t>
      </w:r>
      <w:r w:rsidRPr="00BF4E20">
        <w:rPr>
          <w:rFonts w:ascii="Times New Roman" w:hAnsi="Times New Roman" w:cs="Times New Roman"/>
          <w:sz w:val="20"/>
          <w:szCs w:val="20"/>
          <w:lang w:val="en-US"/>
        </w:rPr>
        <w:t>], carcinomas were the most frequently diagnosed type of cancer in our patients both in men and women. In addition, carcinomas were the most common type of cancer in all the age subgroups except in the adolescent</w:t>
      </w:r>
      <w:r w:rsidR="0077658C" w:rsidRPr="00BF4E20">
        <w:rPr>
          <w:rFonts w:ascii="Times New Roman" w:hAnsi="Times New Roman" w:cs="Times New Roman"/>
          <w:sz w:val="20"/>
          <w:szCs w:val="20"/>
          <w:lang w:val="en-US"/>
        </w:rPr>
        <w:t>s</w:t>
      </w:r>
      <w:r w:rsidRPr="00BF4E20">
        <w:rPr>
          <w:rFonts w:ascii="Times New Roman" w:hAnsi="Times New Roman" w:cs="Times New Roman"/>
          <w:sz w:val="20"/>
          <w:szCs w:val="20"/>
          <w:lang w:val="en-US"/>
        </w:rPr>
        <w:t xml:space="preserve"> (15-19 years) where sarcomas were most frequent. Contrary to our result, carcinoma was the most frequent cancer type in Korean adolescents [</w:t>
      </w:r>
      <w:r w:rsidR="00AD29E9" w:rsidRPr="00BF4E20">
        <w:rPr>
          <w:rFonts w:ascii="Times New Roman" w:hAnsi="Times New Roman" w:cs="Times New Roman"/>
          <w:sz w:val="20"/>
          <w:szCs w:val="20"/>
          <w:lang w:val="en-US"/>
        </w:rPr>
        <w:t>14</w:t>
      </w:r>
      <w:r w:rsidRPr="00BF4E20">
        <w:rPr>
          <w:rFonts w:ascii="Times New Roman" w:hAnsi="Times New Roman" w:cs="Times New Roman"/>
          <w:sz w:val="20"/>
          <w:szCs w:val="20"/>
          <w:lang w:val="en-US"/>
        </w:rPr>
        <w:t>]. Concordantly with others studies [</w:t>
      </w:r>
      <w:r w:rsidR="00AD29E9" w:rsidRPr="00BF4E20">
        <w:rPr>
          <w:rFonts w:ascii="Times New Roman" w:hAnsi="Times New Roman" w:cs="Times New Roman"/>
          <w:sz w:val="20"/>
          <w:szCs w:val="20"/>
          <w:lang w:val="en-US"/>
        </w:rPr>
        <w:t>14</w:t>
      </w:r>
      <w:proofErr w:type="gramStart"/>
      <w:r w:rsidR="00AD29E9" w:rsidRPr="00BF4E20">
        <w:rPr>
          <w:rFonts w:ascii="Times New Roman" w:hAnsi="Times New Roman" w:cs="Times New Roman"/>
          <w:sz w:val="20"/>
          <w:szCs w:val="20"/>
          <w:lang w:val="en-US"/>
        </w:rPr>
        <w:t>,17</w:t>
      </w:r>
      <w:proofErr w:type="gramEnd"/>
      <w:r w:rsidRPr="00BF4E20">
        <w:rPr>
          <w:rFonts w:ascii="Times New Roman" w:hAnsi="Times New Roman" w:cs="Times New Roman"/>
          <w:sz w:val="20"/>
          <w:szCs w:val="20"/>
          <w:lang w:val="en-US"/>
        </w:rPr>
        <w:t>], we observed an increase in the proportion of carcinoma with the increase in age.</w:t>
      </w:r>
    </w:p>
    <w:p w:rsidR="00CF6028" w:rsidRPr="00BF4E20" w:rsidRDefault="00CF6028" w:rsidP="00BF4E20">
      <w:pPr>
        <w:spacing w:after="0" w:line="240" w:lineRule="auto"/>
        <w:jc w:val="both"/>
        <w:rPr>
          <w:rFonts w:ascii="Times New Roman" w:hAnsi="Times New Roman" w:cs="Times New Roman"/>
          <w:sz w:val="20"/>
          <w:szCs w:val="20"/>
          <w:lang w:val="en-US"/>
        </w:rPr>
      </w:pPr>
      <w:proofErr w:type="spellStart"/>
      <w:r w:rsidRPr="00BF4E20">
        <w:rPr>
          <w:rFonts w:ascii="Times New Roman" w:hAnsi="Times New Roman" w:cs="Times New Roman"/>
          <w:sz w:val="20"/>
          <w:szCs w:val="20"/>
          <w:lang w:val="en-US"/>
        </w:rPr>
        <w:t>Leukemias</w:t>
      </w:r>
      <w:proofErr w:type="spellEnd"/>
      <w:r w:rsidRPr="00BF4E20">
        <w:rPr>
          <w:rFonts w:ascii="Times New Roman" w:hAnsi="Times New Roman" w:cs="Times New Roman"/>
          <w:sz w:val="20"/>
          <w:szCs w:val="20"/>
          <w:lang w:val="en-US"/>
        </w:rPr>
        <w:t xml:space="preserve"> were the most frequent cancer type diagnosed in adolescents in India [</w:t>
      </w:r>
      <w:r w:rsidR="00534468" w:rsidRPr="00BF4E20">
        <w:rPr>
          <w:rFonts w:ascii="Times New Roman" w:hAnsi="Times New Roman" w:cs="Times New Roman"/>
          <w:sz w:val="20"/>
          <w:szCs w:val="20"/>
          <w:lang w:val="en-US"/>
        </w:rPr>
        <w:t>19</w:t>
      </w:r>
      <w:r w:rsidRPr="00BF4E20">
        <w:rPr>
          <w:rFonts w:ascii="Times New Roman" w:hAnsi="Times New Roman" w:cs="Times New Roman"/>
          <w:sz w:val="20"/>
          <w:szCs w:val="20"/>
          <w:lang w:val="en-US"/>
        </w:rPr>
        <w:t>] and Japan [</w:t>
      </w:r>
      <w:r w:rsidR="00534468" w:rsidRPr="00BF4E20">
        <w:rPr>
          <w:rFonts w:ascii="Times New Roman" w:hAnsi="Times New Roman" w:cs="Times New Roman"/>
          <w:sz w:val="20"/>
          <w:szCs w:val="20"/>
          <w:lang w:val="en-US"/>
        </w:rPr>
        <w:t>15</w:t>
      </w:r>
      <w:r w:rsidRPr="00BF4E20">
        <w:rPr>
          <w:rFonts w:ascii="Times New Roman" w:hAnsi="Times New Roman" w:cs="Times New Roman"/>
          <w:sz w:val="20"/>
          <w:szCs w:val="20"/>
          <w:lang w:val="en-US"/>
        </w:rPr>
        <w:t xml:space="preserve">]; in our study, no case of </w:t>
      </w:r>
      <w:proofErr w:type="spellStart"/>
      <w:r w:rsidRPr="00BF4E20">
        <w:rPr>
          <w:rFonts w:ascii="Times New Roman" w:hAnsi="Times New Roman" w:cs="Times New Roman"/>
          <w:sz w:val="20"/>
          <w:szCs w:val="20"/>
          <w:lang w:val="en-US"/>
        </w:rPr>
        <w:t>leukemias</w:t>
      </w:r>
      <w:proofErr w:type="spellEnd"/>
      <w:r w:rsidRPr="00BF4E20">
        <w:rPr>
          <w:rFonts w:ascii="Times New Roman" w:hAnsi="Times New Roman" w:cs="Times New Roman"/>
          <w:sz w:val="20"/>
          <w:szCs w:val="20"/>
          <w:lang w:val="en-US"/>
        </w:rPr>
        <w:t xml:space="preserve"> has been reported because, in our practice, these patients are managed in the hematology unit.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The </w:t>
      </w:r>
      <w:r w:rsidR="00534468" w:rsidRPr="00BF4E20">
        <w:rPr>
          <w:rFonts w:ascii="Times New Roman" w:hAnsi="Times New Roman" w:cs="Times New Roman"/>
          <w:sz w:val="20"/>
          <w:szCs w:val="20"/>
          <w:lang w:val="en-US"/>
        </w:rPr>
        <w:t xml:space="preserve">top </w:t>
      </w:r>
      <w:r w:rsidRPr="00BF4E20">
        <w:rPr>
          <w:rFonts w:ascii="Times New Roman" w:hAnsi="Times New Roman" w:cs="Times New Roman"/>
          <w:sz w:val="20"/>
          <w:szCs w:val="20"/>
          <w:lang w:val="en-US"/>
        </w:rPr>
        <w:t xml:space="preserve">five </w:t>
      </w:r>
      <w:r w:rsidR="00534468" w:rsidRPr="00BF4E20">
        <w:rPr>
          <w:rFonts w:ascii="Times New Roman" w:hAnsi="Times New Roman" w:cs="Times New Roman"/>
          <w:sz w:val="20"/>
          <w:szCs w:val="20"/>
          <w:lang w:val="en-US"/>
        </w:rPr>
        <w:t>of</w:t>
      </w:r>
      <w:r w:rsidRPr="00BF4E20">
        <w:rPr>
          <w:rFonts w:ascii="Times New Roman" w:hAnsi="Times New Roman" w:cs="Times New Roman"/>
          <w:sz w:val="20"/>
          <w:szCs w:val="20"/>
          <w:lang w:val="en-US"/>
        </w:rPr>
        <w:t xml:space="preserve"> cancers in </w:t>
      </w:r>
      <w:proofErr w:type="spellStart"/>
      <w:r w:rsidRPr="00BF4E20">
        <w:rPr>
          <w:rFonts w:ascii="Times New Roman" w:hAnsi="Times New Roman" w:cs="Times New Roman"/>
          <w:sz w:val="20"/>
          <w:szCs w:val="20"/>
          <w:lang w:val="en-US"/>
        </w:rPr>
        <w:t>A</w:t>
      </w:r>
      <w:r w:rsidR="006B5E47" w:rsidRPr="00BF4E20">
        <w:rPr>
          <w:rFonts w:ascii="Times New Roman" w:hAnsi="Times New Roman" w:cs="Times New Roman"/>
          <w:sz w:val="20"/>
          <w:szCs w:val="20"/>
          <w:lang w:val="en-US"/>
        </w:rPr>
        <w:t>YAs</w:t>
      </w:r>
      <w:proofErr w:type="spellEnd"/>
      <w:r w:rsidRPr="00BF4E20">
        <w:rPr>
          <w:rFonts w:ascii="Times New Roman" w:hAnsi="Times New Roman" w:cs="Times New Roman"/>
          <w:sz w:val="20"/>
          <w:szCs w:val="20"/>
          <w:lang w:val="en-US"/>
        </w:rPr>
        <w:t xml:space="preserve"> patients in this study were breast cancer, gastrointestinal cancers, genitourinary tract cancer, non-Hodgkin lymphoma, and head and neck cancer. This distribution is different from that reported in Massachusetts [</w:t>
      </w:r>
      <w:r w:rsidR="00534468" w:rsidRPr="00BF4E20">
        <w:rPr>
          <w:rFonts w:ascii="Times New Roman" w:hAnsi="Times New Roman" w:cs="Times New Roman"/>
          <w:sz w:val="20"/>
          <w:szCs w:val="20"/>
          <w:lang w:val="en-US"/>
        </w:rPr>
        <w:t>13</w:t>
      </w:r>
      <w:r w:rsidRPr="00BF4E20">
        <w:rPr>
          <w:rFonts w:ascii="Times New Roman" w:hAnsi="Times New Roman" w:cs="Times New Roman"/>
          <w:sz w:val="20"/>
          <w:szCs w:val="20"/>
          <w:lang w:val="en-US"/>
        </w:rPr>
        <w:t xml:space="preserve">] where the most frequent cancers among </w:t>
      </w:r>
      <w:proofErr w:type="spellStart"/>
      <w:r w:rsidRPr="00BF4E20">
        <w:rPr>
          <w:rFonts w:ascii="Times New Roman" w:hAnsi="Times New Roman" w:cs="Times New Roman"/>
          <w:sz w:val="20"/>
          <w:szCs w:val="20"/>
          <w:lang w:val="en-US"/>
        </w:rPr>
        <w:t>A</w:t>
      </w:r>
      <w:r w:rsidR="006B5E47" w:rsidRPr="00BF4E20">
        <w:rPr>
          <w:rFonts w:ascii="Times New Roman" w:hAnsi="Times New Roman" w:cs="Times New Roman"/>
          <w:sz w:val="20"/>
          <w:szCs w:val="20"/>
          <w:lang w:val="en-US"/>
        </w:rPr>
        <w:t>YAs</w:t>
      </w:r>
      <w:proofErr w:type="spellEnd"/>
      <w:r w:rsidRPr="00BF4E20">
        <w:rPr>
          <w:rFonts w:ascii="Times New Roman" w:hAnsi="Times New Roman" w:cs="Times New Roman"/>
          <w:sz w:val="20"/>
          <w:szCs w:val="20"/>
          <w:lang w:val="en-US"/>
        </w:rPr>
        <w:t xml:space="preserve"> were thyroid, breast, melanoma of the skin, germ cell and </w:t>
      </w:r>
      <w:proofErr w:type="spellStart"/>
      <w:r w:rsidRPr="00BF4E20">
        <w:rPr>
          <w:rFonts w:ascii="Times New Roman" w:hAnsi="Times New Roman" w:cs="Times New Roman"/>
          <w:sz w:val="20"/>
          <w:szCs w:val="20"/>
          <w:lang w:val="en-US"/>
        </w:rPr>
        <w:t>trophoblastic</w:t>
      </w:r>
      <w:proofErr w:type="spellEnd"/>
      <w:r w:rsidRPr="00BF4E20">
        <w:rPr>
          <w:rFonts w:ascii="Times New Roman" w:hAnsi="Times New Roman" w:cs="Times New Roman"/>
          <w:sz w:val="20"/>
          <w:szCs w:val="20"/>
          <w:lang w:val="en-US"/>
        </w:rPr>
        <w:t xml:space="preserve"> cancer, and Hodgkin lymphoma. The distribution of cancer sites in our patients is also different from that observed in India [</w:t>
      </w:r>
      <w:r w:rsidR="0023794A" w:rsidRPr="00BF4E20">
        <w:rPr>
          <w:rFonts w:ascii="Times New Roman" w:hAnsi="Times New Roman" w:cs="Times New Roman"/>
          <w:sz w:val="20"/>
          <w:szCs w:val="20"/>
          <w:lang w:val="en-US"/>
        </w:rPr>
        <w:t>19</w:t>
      </w:r>
      <w:r w:rsidRPr="00BF4E20">
        <w:rPr>
          <w:rFonts w:ascii="Times New Roman" w:hAnsi="Times New Roman" w:cs="Times New Roman"/>
          <w:sz w:val="20"/>
          <w:szCs w:val="20"/>
          <w:lang w:val="en-US"/>
        </w:rPr>
        <w:t xml:space="preserve">] where the commonly involved site was head and neck cancer followed by the central nervous system and gastrointestinal tract cancers. This underlined the variety of cancer sites reported in </w:t>
      </w:r>
      <w:proofErr w:type="spellStart"/>
      <w:r w:rsidRPr="00BF4E20">
        <w:rPr>
          <w:rFonts w:ascii="Times New Roman" w:hAnsi="Times New Roman" w:cs="Times New Roman"/>
          <w:sz w:val="20"/>
          <w:szCs w:val="20"/>
          <w:lang w:val="en-US"/>
        </w:rPr>
        <w:t>AYA</w:t>
      </w:r>
      <w:r w:rsidR="00691BF4"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patients worldwide.</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In this study, 55 breast cancer cases were observed among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representing 29% of all cancers in this age group. Breast cancer has been reported as the most common cancer among Togolese women in previous studies [</w:t>
      </w:r>
      <w:r w:rsidR="00FE4B0B" w:rsidRPr="00BF4E20">
        <w:rPr>
          <w:rFonts w:ascii="Times New Roman" w:hAnsi="Times New Roman" w:cs="Times New Roman"/>
          <w:sz w:val="20"/>
          <w:szCs w:val="20"/>
          <w:lang w:val="en-US"/>
        </w:rPr>
        <w:t>20,</w:t>
      </w:r>
      <w:r w:rsidR="008C609F">
        <w:rPr>
          <w:rFonts w:ascii="Times New Roman" w:hAnsi="Times New Roman" w:cs="Times New Roman"/>
          <w:sz w:val="20"/>
          <w:szCs w:val="20"/>
          <w:lang w:val="en-US"/>
        </w:rPr>
        <w:t xml:space="preserve"> </w:t>
      </w:r>
      <w:r w:rsidR="00FE4B0B" w:rsidRPr="00BF4E20">
        <w:rPr>
          <w:rFonts w:ascii="Times New Roman" w:hAnsi="Times New Roman" w:cs="Times New Roman"/>
          <w:sz w:val="20"/>
          <w:szCs w:val="20"/>
          <w:lang w:val="en-US"/>
        </w:rPr>
        <w:t>21</w:t>
      </w:r>
      <w:r w:rsidRPr="00BF4E20">
        <w:rPr>
          <w:rFonts w:ascii="Times New Roman" w:hAnsi="Times New Roman" w:cs="Times New Roman"/>
          <w:sz w:val="20"/>
          <w:szCs w:val="20"/>
          <w:lang w:val="en-US"/>
        </w:rPr>
        <w:t>]. Our results suggest that breast cancer tends to be diagnosed at an earlier age in our country. This observation is similar to that reported in India [</w:t>
      </w:r>
      <w:r w:rsidR="00FE4B0B" w:rsidRPr="00BF4E20">
        <w:rPr>
          <w:rFonts w:ascii="Times New Roman" w:hAnsi="Times New Roman" w:cs="Times New Roman"/>
          <w:sz w:val="20"/>
          <w:szCs w:val="20"/>
          <w:lang w:val="en-US"/>
        </w:rPr>
        <w:t>7</w:t>
      </w:r>
      <w:r w:rsidRPr="00BF4E20">
        <w:rPr>
          <w:rFonts w:ascii="Times New Roman" w:hAnsi="Times New Roman" w:cs="Times New Roman"/>
          <w:sz w:val="20"/>
          <w:szCs w:val="20"/>
          <w:lang w:val="en-US"/>
        </w:rPr>
        <w:t>], Jordan [</w:t>
      </w:r>
      <w:r w:rsidR="00FE4B0B" w:rsidRPr="00BF4E20">
        <w:rPr>
          <w:rFonts w:ascii="Times New Roman" w:hAnsi="Times New Roman" w:cs="Times New Roman"/>
          <w:sz w:val="20"/>
          <w:szCs w:val="20"/>
          <w:lang w:val="en-US"/>
        </w:rPr>
        <w:t>12</w:t>
      </w:r>
      <w:r w:rsidRPr="00BF4E20">
        <w:rPr>
          <w:rFonts w:ascii="Times New Roman" w:hAnsi="Times New Roman" w:cs="Times New Roman"/>
          <w:sz w:val="20"/>
          <w:szCs w:val="20"/>
          <w:lang w:val="en-US"/>
        </w:rPr>
        <w:t>] and United States [</w:t>
      </w:r>
      <w:r w:rsidR="00FE4B0B" w:rsidRPr="00BF4E20">
        <w:rPr>
          <w:rFonts w:ascii="Times New Roman" w:hAnsi="Times New Roman" w:cs="Times New Roman"/>
          <w:sz w:val="20"/>
          <w:szCs w:val="20"/>
          <w:lang w:val="en-US"/>
        </w:rPr>
        <w:t>17</w:t>
      </w:r>
      <w:r w:rsidRPr="00BF4E20">
        <w:rPr>
          <w:rFonts w:ascii="Times New Roman" w:hAnsi="Times New Roman" w:cs="Times New Roman"/>
          <w:sz w:val="20"/>
          <w:szCs w:val="20"/>
          <w:lang w:val="en-US"/>
        </w:rPr>
        <w:t xml:space="preserve">] where breast cancer was the most frequent cancer in </w:t>
      </w:r>
      <w:proofErr w:type="spellStart"/>
      <w:r w:rsidRPr="00BF4E20">
        <w:rPr>
          <w:rFonts w:ascii="Times New Roman" w:hAnsi="Times New Roman" w:cs="Times New Roman"/>
          <w:sz w:val="20"/>
          <w:szCs w:val="20"/>
          <w:lang w:val="en-US"/>
        </w:rPr>
        <w:t>AYA</w:t>
      </w:r>
      <w:r w:rsidR="006E0EC1"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women. In contrast, thyroid carcinoma was the most common in Korean </w:t>
      </w:r>
      <w:proofErr w:type="spellStart"/>
      <w:r w:rsidRPr="00BF4E20">
        <w:rPr>
          <w:rFonts w:ascii="Times New Roman" w:hAnsi="Times New Roman" w:cs="Times New Roman"/>
          <w:sz w:val="20"/>
          <w:szCs w:val="20"/>
          <w:lang w:val="en-US"/>
        </w:rPr>
        <w:t>AYA</w:t>
      </w:r>
      <w:r w:rsidR="006E0EC1"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females [</w:t>
      </w:r>
      <w:r w:rsidR="005A332F" w:rsidRPr="00BF4E20">
        <w:rPr>
          <w:rFonts w:ascii="Times New Roman" w:hAnsi="Times New Roman" w:cs="Times New Roman"/>
          <w:sz w:val="20"/>
          <w:szCs w:val="20"/>
          <w:lang w:val="en-US"/>
        </w:rPr>
        <w:t>14</w:t>
      </w:r>
      <w:r w:rsidRPr="00BF4E2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In United States [</w:t>
      </w:r>
      <w:r w:rsidR="003068C7" w:rsidRPr="00BF4E20">
        <w:rPr>
          <w:rFonts w:ascii="Times New Roman" w:hAnsi="Times New Roman" w:cs="Times New Roman"/>
          <w:sz w:val="20"/>
          <w:szCs w:val="20"/>
          <w:lang w:val="en-US"/>
        </w:rPr>
        <w:t>17</w:t>
      </w:r>
      <w:r w:rsidRPr="00BF4E20">
        <w:rPr>
          <w:rFonts w:ascii="Times New Roman" w:hAnsi="Times New Roman" w:cs="Times New Roman"/>
          <w:sz w:val="20"/>
          <w:szCs w:val="20"/>
          <w:lang w:val="en-US"/>
        </w:rPr>
        <w:t>] and Jordan [</w:t>
      </w:r>
      <w:r w:rsidR="003068C7" w:rsidRPr="00BF4E20">
        <w:rPr>
          <w:rFonts w:ascii="Times New Roman" w:hAnsi="Times New Roman" w:cs="Times New Roman"/>
          <w:sz w:val="20"/>
          <w:szCs w:val="20"/>
          <w:lang w:val="en-US"/>
        </w:rPr>
        <w:t>12</w:t>
      </w:r>
      <w:r w:rsidRPr="00BF4E20">
        <w:rPr>
          <w:rFonts w:ascii="Times New Roman" w:hAnsi="Times New Roman" w:cs="Times New Roman"/>
          <w:sz w:val="20"/>
          <w:szCs w:val="20"/>
          <w:lang w:val="en-US"/>
        </w:rPr>
        <w:t xml:space="preserve">], testicular cancers were the most common in </w:t>
      </w:r>
      <w:proofErr w:type="spellStart"/>
      <w:r w:rsidRPr="00BF4E20">
        <w:rPr>
          <w:rFonts w:ascii="Times New Roman" w:hAnsi="Times New Roman" w:cs="Times New Roman"/>
          <w:sz w:val="20"/>
          <w:szCs w:val="20"/>
          <w:lang w:val="en-US"/>
        </w:rPr>
        <w:t>AYA</w:t>
      </w:r>
      <w:r w:rsidR="006E0EC1"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men while Lymphomas were most frequent in Indian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men [</w:t>
      </w:r>
      <w:r w:rsidR="003068C7" w:rsidRPr="00BF4E20">
        <w:rPr>
          <w:rFonts w:ascii="Times New Roman" w:hAnsi="Times New Roman" w:cs="Times New Roman"/>
          <w:sz w:val="20"/>
          <w:szCs w:val="20"/>
          <w:lang w:val="en-US"/>
        </w:rPr>
        <w:t>7</w:t>
      </w:r>
      <w:r w:rsidRPr="00BF4E20">
        <w:rPr>
          <w:rFonts w:ascii="Times New Roman" w:hAnsi="Times New Roman" w:cs="Times New Roman"/>
          <w:sz w:val="20"/>
          <w:szCs w:val="20"/>
          <w:lang w:val="en-US"/>
        </w:rPr>
        <w:t xml:space="preserve">]. In our series, liver cancer was most common in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men following by N</w:t>
      </w:r>
      <w:r w:rsidR="003A26EB" w:rsidRPr="00BF4E20">
        <w:rPr>
          <w:rFonts w:ascii="Times New Roman" w:hAnsi="Times New Roman" w:cs="Times New Roman"/>
          <w:sz w:val="20"/>
          <w:szCs w:val="20"/>
          <w:lang w:val="en-US"/>
        </w:rPr>
        <w:t xml:space="preserve">on </w:t>
      </w:r>
      <w:r w:rsidR="00B66D26" w:rsidRPr="00BF4E20">
        <w:rPr>
          <w:rFonts w:ascii="Times New Roman" w:hAnsi="Times New Roman" w:cs="Times New Roman"/>
          <w:sz w:val="20"/>
          <w:szCs w:val="20"/>
          <w:lang w:val="en-US"/>
        </w:rPr>
        <w:t>-</w:t>
      </w:r>
      <w:r w:rsidRPr="00BF4E20">
        <w:rPr>
          <w:rFonts w:ascii="Times New Roman" w:hAnsi="Times New Roman" w:cs="Times New Roman"/>
          <w:sz w:val="20"/>
          <w:szCs w:val="20"/>
          <w:lang w:val="en-US"/>
        </w:rPr>
        <w:t>H</w:t>
      </w:r>
      <w:r w:rsidR="003A26EB" w:rsidRPr="00BF4E20">
        <w:rPr>
          <w:rFonts w:ascii="Times New Roman" w:hAnsi="Times New Roman" w:cs="Times New Roman"/>
          <w:sz w:val="20"/>
          <w:szCs w:val="20"/>
          <w:lang w:val="en-US"/>
        </w:rPr>
        <w:t xml:space="preserve">odgkin </w:t>
      </w:r>
      <w:r w:rsidRPr="00BF4E20">
        <w:rPr>
          <w:rFonts w:ascii="Times New Roman" w:hAnsi="Times New Roman" w:cs="Times New Roman"/>
          <w:sz w:val="20"/>
          <w:szCs w:val="20"/>
          <w:lang w:val="en-US"/>
        </w:rPr>
        <w:t>L</w:t>
      </w:r>
      <w:r w:rsidR="003A26EB" w:rsidRPr="00BF4E20">
        <w:rPr>
          <w:rFonts w:ascii="Times New Roman" w:hAnsi="Times New Roman" w:cs="Times New Roman"/>
          <w:sz w:val="20"/>
          <w:szCs w:val="20"/>
          <w:lang w:val="en-US"/>
        </w:rPr>
        <w:t>ymphoma</w:t>
      </w:r>
      <w:r w:rsidRPr="00BF4E20">
        <w:rPr>
          <w:rFonts w:ascii="Times New Roman" w:hAnsi="Times New Roman" w:cs="Times New Roman"/>
          <w:sz w:val="20"/>
          <w:szCs w:val="20"/>
          <w:lang w:val="en-US"/>
        </w:rPr>
        <w:t xml:space="preserve"> and </w:t>
      </w:r>
      <w:proofErr w:type="spellStart"/>
      <w:r w:rsidRPr="00BF4E20">
        <w:rPr>
          <w:rFonts w:ascii="Times New Roman" w:hAnsi="Times New Roman" w:cs="Times New Roman"/>
          <w:sz w:val="20"/>
          <w:szCs w:val="20"/>
          <w:lang w:val="en-US"/>
        </w:rPr>
        <w:t>colorectum</w:t>
      </w:r>
      <w:proofErr w:type="spellEnd"/>
      <w:r w:rsidRPr="00BF4E20">
        <w:rPr>
          <w:rFonts w:ascii="Times New Roman" w:hAnsi="Times New Roman" w:cs="Times New Roman"/>
          <w:sz w:val="20"/>
          <w:szCs w:val="20"/>
          <w:lang w:val="en-US"/>
        </w:rPr>
        <w:t xml:space="preserve"> cancer.</w:t>
      </w:r>
    </w:p>
    <w:p w:rsidR="00CF6028" w:rsidRPr="00BF4E20" w:rsidRDefault="00CF6028" w:rsidP="00BF4E20">
      <w:pPr>
        <w:spacing w:after="0" w:line="240" w:lineRule="auto"/>
        <w:jc w:val="both"/>
        <w:rPr>
          <w:rFonts w:ascii="Times New Roman" w:hAnsi="Times New Roman" w:cs="Times New Roman"/>
          <w:sz w:val="20"/>
          <w:szCs w:val="20"/>
          <w:lang w:val="en-US"/>
        </w:rPr>
      </w:pPr>
      <w:proofErr w:type="spellStart"/>
      <w:r w:rsidRPr="00BF4E20">
        <w:rPr>
          <w:rFonts w:ascii="Times New Roman" w:hAnsi="Times New Roman" w:cs="Times New Roman"/>
          <w:sz w:val="20"/>
          <w:szCs w:val="20"/>
          <w:lang w:val="en-US"/>
        </w:rPr>
        <w:t>AYA</w:t>
      </w:r>
      <w:r w:rsidR="006E0EC1"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patients with cancer have poorer outcomes than pediatric and older adult patients [</w:t>
      </w:r>
      <w:r w:rsidR="00BF0CBD" w:rsidRPr="00BF4E20">
        <w:rPr>
          <w:rFonts w:ascii="Times New Roman" w:hAnsi="Times New Roman" w:cs="Times New Roman"/>
          <w:sz w:val="20"/>
          <w:szCs w:val="20"/>
          <w:lang w:val="en-US"/>
        </w:rPr>
        <w:t>22,</w:t>
      </w:r>
      <w:r w:rsidR="008C609F">
        <w:rPr>
          <w:rFonts w:ascii="Times New Roman" w:hAnsi="Times New Roman" w:cs="Times New Roman"/>
          <w:sz w:val="20"/>
          <w:szCs w:val="20"/>
          <w:lang w:val="en-US"/>
        </w:rPr>
        <w:t xml:space="preserve"> </w:t>
      </w:r>
      <w:r w:rsidR="00BF0CBD" w:rsidRPr="00BF4E20">
        <w:rPr>
          <w:rFonts w:ascii="Times New Roman" w:hAnsi="Times New Roman" w:cs="Times New Roman"/>
          <w:sz w:val="20"/>
          <w:szCs w:val="20"/>
          <w:lang w:val="en-US"/>
        </w:rPr>
        <w:t>23</w:t>
      </w:r>
      <w:r w:rsidRPr="00BF4E20">
        <w:rPr>
          <w:rFonts w:ascii="Times New Roman" w:hAnsi="Times New Roman" w:cs="Times New Roman"/>
          <w:sz w:val="20"/>
          <w:szCs w:val="20"/>
          <w:lang w:val="en-US"/>
        </w:rPr>
        <w:t>] because many obstacles are stand in the way of better care rates and quality of life aftercare for this unique group of patients [</w:t>
      </w:r>
      <w:r w:rsidR="00BF0CBD" w:rsidRPr="00BF4E20">
        <w:rPr>
          <w:rFonts w:ascii="Times New Roman" w:hAnsi="Times New Roman" w:cs="Times New Roman"/>
          <w:sz w:val="20"/>
          <w:szCs w:val="20"/>
          <w:lang w:val="en-US"/>
        </w:rPr>
        <w:t>23,</w:t>
      </w:r>
      <w:r w:rsidR="008C609F">
        <w:rPr>
          <w:rFonts w:ascii="Times New Roman" w:hAnsi="Times New Roman" w:cs="Times New Roman"/>
          <w:sz w:val="20"/>
          <w:szCs w:val="20"/>
          <w:lang w:val="en-US"/>
        </w:rPr>
        <w:t xml:space="preserve"> </w:t>
      </w:r>
      <w:r w:rsidR="00BF0CBD" w:rsidRPr="00BF4E20">
        <w:rPr>
          <w:rFonts w:ascii="Times New Roman" w:hAnsi="Times New Roman" w:cs="Times New Roman"/>
          <w:sz w:val="20"/>
          <w:szCs w:val="20"/>
          <w:lang w:val="en-US"/>
        </w:rPr>
        <w:t>24,</w:t>
      </w:r>
      <w:r w:rsidR="008C609F">
        <w:rPr>
          <w:rFonts w:ascii="Times New Roman" w:hAnsi="Times New Roman" w:cs="Times New Roman"/>
          <w:sz w:val="20"/>
          <w:szCs w:val="20"/>
          <w:lang w:val="en-US"/>
        </w:rPr>
        <w:t xml:space="preserve"> </w:t>
      </w:r>
      <w:proofErr w:type="gramStart"/>
      <w:r w:rsidR="00BF0CBD" w:rsidRPr="00BF4E20">
        <w:rPr>
          <w:rFonts w:ascii="Times New Roman" w:hAnsi="Times New Roman" w:cs="Times New Roman"/>
          <w:sz w:val="20"/>
          <w:szCs w:val="20"/>
          <w:lang w:val="en-US"/>
        </w:rPr>
        <w:t>25</w:t>
      </w:r>
      <w:proofErr w:type="gramEnd"/>
      <w:r w:rsidRPr="00BF4E20">
        <w:rPr>
          <w:rFonts w:ascii="Times New Roman" w:hAnsi="Times New Roman" w:cs="Times New Roman"/>
          <w:sz w:val="20"/>
          <w:szCs w:val="20"/>
          <w:lang w:val="en-US"/>
        </w:rPr>
        <w:t xml:space="preserve">]. Indeed, </w:t>
      </w:r>
      <w:proofErr w:type="spellStart"/>
      <w:r w:rsidRPr="00BF4E20">
        <w:rPr>
          <w:rFonts w:ascii="Times New Roman" w:hAnsi="Times New Roman" w:cs="Times New Roman"/>
          <w:sz w:val="20"/>
          <w:szCs w:val="20"/>
          <w:lang w:val="en-US"/>
        </w:rPr>
        <w:t>AYA</w:t>
      </w:r>
      <w:r w:rsidR="006E0EC1"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patients do not fit neatly into the pediatric nor adult world, they have special needs that the medical system has to take into consideration [</w:t>
      </w:r>
      <w:r w:rsidR="00BF0CBD" w:rsidRPr="00BF4E20">
        <w:rPr>
          <w:rFonts w:ascii="Times New Roman" w:hAnsi="Times New Roman" w:cs="Times New Roman"/>
          <w:sz w:val="20"/>
          <w:szCs w:val="20"/>
          <w:lang w:val="en-US"/>
        </w:rPr>
        <w:t>25</w:t>
      </w:r>
      <w:r w:rsidRPr="00BF4E20">
        <w:rPr>
          <w:rFonts w:ascii="Times New Roman" w:hAnsi="Times New Roman" w:cs="Times New Roman"/>
          <w:sz w:val="20"/>
          <w:szCs w:val="20"/>
          <w:lang w:val="en-US"/>
        </w:rPr>
        <w: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In our country, care for children with cancer is centralized at the pediatric oncology unit on their age 0-14 years at diagnosis while patients aged 15 years or older are being treated in any hospital without systematic reference to the oncology department. This may impact the quality-of-care need and the outcomes of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patients with cancer in our setting. </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The current study provides the spectrum of cancer in Togolese </w:t>
      </w:r>
      <w:proofErr w:type="spellStart"/>
      <w:r w:rsidRPr="00BF4E20">
        <w:rPr>
          <w:rFonts w:ascii="Times New Roman" w:hAnsi="Times New Roman" w:cs="Times New Roman"/>
          <w:sz w:val="20"/>
          <w:szCs w:val="20"/>
          <w:lang w:val="en-US"/>
        </w:rPr>
        <w:t>AYA</w:t>
      </w:r>
      <w:r w:rsidR="006E0EC1"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but the study has some limitations such as the small sample size, the retrospective data collection, and the lack of survival analysis.</w:t>
      </w:r>
    </w:p>
    <w:p w:rsidR="0032096C" w:rsidRPr="00BF4E20" w:rsidRDefault="00BF4E20" w:rsidP="00BF4E20">
      <w:pPr>
        <w:spacing w:before="120" w:after="40" w:line="240" w:lineRule="auto"/>
        <w:jc w:val="both"/>
        <w:rPr>
          <w:rFonts w:ascii="Times New Roman" w:hAnsi="Times New Roman" w:cs="Times New Roman"/>
          <w:sz w:val="20"/>
          <w:szCs w:val="20"/>
          <w:lang w:val="en-US"/>
        </w:rPr>
      </w:pPr>
      <w:r w:rsidRPr="00BF4E20">
        <w:rPr>
          <w:rFonts w:ascii="Times New Roman" w:hAnsi="Times New Roman" w:cs="Times New Roman"/>
          <w:b/>
          <w:bCs/>
          <w:sz w:val="20"/>
          <w:szCs w:val="20"/>
          <w:lang w:val="en-US"/>
        </w:rPr>
        <w:t>CONCLUSION</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Cancer in </w:t>
      </w:r>
      <w:proofErr w:type="spellStart"/>
      <w:r w:rsidRPr="00BF4E20">
        <w:rPr>
          <w:rFonts w:ascii="Times New Roman" w:hAnsi="Times New Roman" w:cs="Times New Roman"/>
          <w:sz w:val="20"/>
          <w:szCs w:val="20"/>
          <w:lang w:val="en-US"/>
        </w:rPr>
        <w:t>AYA</w:t>
      </w:r>
      <w:r w:rsidR="006E0EC1"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is a significant and growing health problem. Our results show that Togolese </w:t>
      </w:r>
      <w:proofErr w:type="spellStart"/>
      <w:r w:rsidRPr="00BF4E20">
        <w:rPr>
          <w:rFonts w:ascii="Times New Roman" w:hAnsi="Times New Roman" w:cs="Times New Roman"/>
          <w:sz w:val="20"/>
          <w:szCs w:val="20"/>
          <w:lang w:val="en-US"/>
        </w:rPr>
        <w:t>AYAs</w:t>
      </w:r>
      <w:proofErr w:type="spellEnd"/>
      <w:r w:rsidRPr="00BF4E20">
        <w:rPr>
          <w:rFonts w:ascii="Times New Roman" w:hAnsi="Times New Roman" w:cs="Times New Roman"/>
          <w:sz w:val="20"/>
          <w:szCs w:val="20"/>
          <w:lang w:val="en-US"/>
        </w:rPr>
        <w:t xml:space="preserve"> are a heterogeneous group of patients affected by a variety of cancers. Knowing the prevalence and subtypes of cancer in </w:t>
      </w:r>
      <w:proofErr w:type="spellStart"/>
      <w:r w:rsidRPr="00BF4E20">
        <w:rPr>
          <w:rFonts w:ascii="Times New Roman" w:hAnsi="Times New Roman" w:cs="Times New Roman"/>
          <w:sz w:val="20"/>
          <w:szCs w:val="20"/>
          <w:lang w:val="en-US"/>
        </w:rPr>
        <w:t>AYA</w:t>
      </w:r>
      <w:r w:rsidR="006E0EC1"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can help us to understand their need and to establish a standard of care for cancer in this population. More studies are needed to provide risk factors, genetic background, and statistics of </w:t>
      </w:r>
      <w:proofErr w:type="spellStart"/>
      <w:r w:rsidRPr="00BF4E20">
        <w:rPr>
          <w:rFonts w:ascii="Times New Roman" w:hAnsi="Times New Roman" w:cs="Times New Roman"/>
          <w:sz w:val="20"/>
          <w:szCs w:val="20"/>
          <w:lang w:val="en-US"/>
        </w:rPr>
        <w:t>AYA</w:t>
      </w:r>
      <w:r w:rsidR="006E0EC1" w:rsidRPr="00BF4E20">
        <w:rPr>
          <w:rFonts w:ascii="Times New Roman" w:hAnsi="Times New Roman" w:cs="Times New Roman"/>
          <w:sz w:val="20"/>
          <w:szCs w:val="20"/>
          <w:lang w:val="en-US"/>
        </w:rPr>
        <w:t>s</w:t>
      </w:r>
      <w:proofErr w:type="spellEnd"/>
      <w:r w:rsidRPr="00BF4E20">
        <w:rPr>
          <w:rFonts w:ascii="Times New Roman" w:hAnsi="Times New Roman" w:cs="Times New Roman"/>
          <w:sz w:val="20"/>
          <w:szCs w:val="20"/>
          <w:lang w:val="en-US"/>
        </w:rPr>
        <w:t xml:space="preserve"> cancer in our country including incidence, mortality, and survival.</w:t>
      </w:r>
    </w:p>
    <w:p w:rsidR="0032096C" w:rsidRPr="00BF4E20" w:rsidRDefault="00CF6028" w:rsidP="00BF4E20">
      <w:pPr>
        <w:spacing w:before="60" w:after="20" w:line="240" w:lineRule="auto"/>
        <w:jc w:val="both"/>
        <w:rPr>
          <w:rFonts w:ascii="Times New Roman" w:hAnsi="Times New Roman" w:cs="Times New Roman"/>
          <w:b/>
          <w:bCs/>
          <w:sz w:val="20"/>
          <w:szCs w:val="20"/>
          <w:lang w:val="en-US"/>
        </w:rPr>
      </w:pPr>
      <w:r w:rsidRPr="00BF4E20">
        <w:rPr>
          <w:rFonts w:ascii="Times New Roman" w:hAnsi="Times New Roman" w:cs="Times New Roman"/>
          <w:b/>
          <w:bCs/>
          <w:sz w:val="20"/>
          <w:szCs w:val="20"/>
          <w:lang w:val="en-US"/>
        </w:rPr>
        <w:t>Authorship Contribution</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 xml:space="preserve">A. A conceived the study, performed the data collection, data analysis and interpretation, drafted and revised the manuscript. </w:t>
      </w:r>
      <w:proofErr w:type="spellStart"/>
      <w:r w:rsidRPr="00BF4E20">
        <w:rPr>
          <w:rFonts w:ascii="Times New Roman" w:hAnsi="Times New Roman" w:cs="Times New Roman"/>
          <w:sz w:val="20"/>
          <w:szCs w:val="20"/>
          <w:lang w:val="en-US"/>
        </w:rPr>
        <w:t>K.A</w:t>
      </w:r>
      <w:proofErr w:type="spellEnd"/>
      <w:r w:rsidRPr="00BF4E20">
        <w:rPr>
          <w:rFonts w:ascii="Times New Roman" w:hAnsi="Times New Roman" w:cs="Times New Roman"/>
          <w:sz w:val="20"/>
          <w:szCs w:val="20"/>
          <w:lang w:val="en-US"/>
        </w:rPr>
        <w:t xml:space="preserve">, </w:t>
      </w:r>
      <w:proofErr w:type="spellStart"/>
      <w:r w:rsidRPr="00BF4E20">
        <w:rPr>
          <w:rFonts w:ascii="Times New Roman" w:hAnsi="Times New Roman" w:cs="Times New Roman"/>
          <w:sz w:val="20"/>
          <w:szCs w:val="20"/>
          <w:lang w:val="en-US"/>
        </w:rPr>
        <w:t>K.D</w:t>
      </w:r>
      <w:proofErr w:type="spellEnd"/>
      <w:r w:rsidRPr="00BF4E20">
        <w:rPr>
          <w:rFonts w:ascii="Times New Roman" w:hAnsi="Times New Roman" w:cs="Times New Roman"/>
          <w:sz w:val="20"/>
          <w:szCs w:val="20"/>
          <w:lang w:val="en-US"/>
        </w:rPr>
        <w:t xml:space="preserve">, and </w:t>
      </w:r>
      <w:proofErr w:type="spellStart"/>
      <w:r w:rsidRPr="00BF4E20">
        <w:rPr>
          <w:rFonts w:ascii="Times New Roman" w:hAnsi="Times New Roman" w:cs="Times New Roman"/>
          <w:sz w:val="20"/>
          <w:szCs w:val="20"/>
          <w:lang w:val="en-US"/>
        </w:rPr>
        <w:t>T.D</w:t>
      </w:r>
      <w:proofErr w:type="spellEnd"/>
      <w:r w:rsidRPr="00BF4E20">
        <w:rPr>
          <w:rFonts w:ascii="Times New Roman" w:hAnsi="Times New Roman" w:cs="Times New Roman"/>
          <w:sz w:val="20"/>
          <w:szCs w:val="20"/>
          <w:lang w:val="en-US"/>
        </w:rPr>
        <w:t xml:space="preserve"> performed the histopathological analysis. All authors have read and approved the final manuscript.</w:t>
      </w:r>
    </w:p>
    <w:p w:rsidR="00CF6028" w:rsidRPr="00BF4E20" w:rsidRDefault="00CF6028" w:rsidP="00BF4E20">
      <w:pPr>
        <w:spacing w:before="60" w:after="20" w:line="240" w:lineRule="auto"/>
        <w:jc w:val="both"/>
        <w:rPr>
          <w:rFonts w:ascii="Times New Roman" w:hAnsi="Times New Roman" w:cs="Times New Roman"/>
          <w:sz w:val="20"/>
          <w:szCs w:val="20"/>
          <w:lang w:val="en-US"/>
        </w:rPr>
      </w:pPr>
      <w:r w:rsidRPr="00BF4E20">
        <w:rPr>
          <w:rFonts w:ascii="Times New Roman" w:hAnsi="Times New Roman" w:cs="Times New Roman"/>
          <w:b/>
          <w:bCs/>
          <w:sz w:val="20"/>
          <w:szCs w:val="20"/>
          <w:lang w:val="en-US"/>
        </w:rPr>
        <w:t>Disclosure of Conflicts of Interest</w:t>
      </w:r>
    </w:p>
    <w:p w:rsidR="00CF6028" w:rsidRPr="00BF4E20" w:rsidRDefault="00CF6028" w:rsidP="00BF4E20">
      <w:pPr>
        <w:spacing w:after="0" w:line="240" w:lineRule="auto"/>
        <w:jc w:val="both"/>
        <w:rPr>
          <w:rFonts w:ascii="Times New Roman" w:hAnsi="Times New Roman" w:cs="Times New Roman"/>
          <w:sz w:val="20"/>
          <w:szCs w:val="20"/>
          <w:lang w:val="en-US"/>
        </w:rPr>
      </w:pPr>
      <w:r w:rsidRPr="00BF4E20">
        <w:rPr>
          <w:rFonts w:ascii="Times New Roman" w:hAnsi="Times New Roman" w:cs="Times New Roman"/>
          <w:sz w:val="20"/>
          <w:szCs w:val="20"/>
          <w:lang w:val="en-US"/>
        </w:rPr>
        <w:t>The authors declare that they have no competing interests</w:t>
      </w:r>
    </w:p>
    <w:p w:rsidR="00776DC9" w:rsidRPr="00BF4E20" w:rsidRDefault="00BF4E20" w:rsidP="00BF4E20">
      <w:pPr>
        <w:spacing w:before="120" w:after="40" w:line="240" w:lineRule="auto"/>
        <w:jc w:val="both"/>
        <w:rPr>
          <w:rFonts w:ascii="Times New Roman" w:hAnsi="Times New Roman" w:cs="Times New Roman"/>
          <w:b/>
          <w:bCs/>
          <w:sz w:val="20"/>
          <w:szCs w:val="20"/>
          <w:lang w:val="en-US"/>
        </w:rPr>
      </w:pPr>
      <w:r w:rsidRPr="00BF4E20">
        <w:rPr>
          <w:rFonts w:ascii="Times New Roman" w:hAnsi="Times New Roman" w:cs="Times New Roman"/>
          <w:b/>
          <w:bCs/>
          <w:sz w:val="20"/>
          <w:szCs w:val="20"/>
          <w:lang w:val="en-US"/>
        </w:rPr>
        <w:t>REFERENCES</w:t>
      </w:r>
    </w:p>
    <w:p w:rsidR="00776DC9" w:rsidRPr="00BF4E20" w:rsidRDefault="00776DC9" w:rsidP="00BF4E20">
      <w:pPr>
        <w:spacing w:after="0" w:line="240" w:lineRule="auto"/>
        <w:jc w:val="both"/>
        <w:rPr>
          <w:rFonts w:ascii="Times New Roman" w:hAnsi="Times New Roman" w:cs="Times New Roman"/>
          <w:sz w:val="18"/>
          <w:szCs w:val="20"/>
          <w:lang w:val="en-US"/>
        </w:rPr>
      </w:pPr>
      <w:r w:rsidRPr="00BF4E20">
        <w:rPr>
          <w:rFonts w:ascii="Times New Roman" w:hAnsi="Times New Roman" w:cs="Times New Roman"/>
          <w:sz w:val="18"/>
          <w:szCs w:val="20"/>
          <w:lang w:val="en-US"/>
        </w:rPr>
        <w:t xml:space="preserve">1. </w:t>
      </w:r>
      <w:proofErr w:type="spellStart"/>
      <w:r w:rsidRPr="00BF4E20">
        <w:rPr>
          <w:rFonts w:ascii="Times New Roman" w:hAnsi="Times New Roman" w:cs="Times New Roman"/>
          <w:sz w:val="18"/>
          <w:szCs w:val="20"/>
          <w:lang w:val="en-US"/>
        </w:rPr>
        <w:t>Bleyer</w:t>
      </w:r>
      <w:proofErr w:type="spellEnd"/>
      <w:r w:rsidRPr="00BF4E20">
        <w:rPr>
          <w:rFonts w:ascii="Times New Roman" w:hAnsi="Times New Roman" w:cs="Times New Roman"/>
          <w:sz w:val="18"/>
          <w:szCs w:val="20"/>
          <w:lang w:val="en-US"/>
        </w:rPr>
        <w:t xml:space="preserve"> A, Ferrari A, Whelan J, Barr RD. Global assessment of cancer incidence and survival in adolescents and young adults. </w:t>
      </w:r>
      <w:proofErr w:type="spellStart"/>
      <w:proofErr w:type="gramStart"/>
      <w:r w:rsidRPr="00BF4E20">
        <w:rPr>
          <w:rFonts w:ascii="Times New Roman" w:hAnsi="Times New Roman" w:cs="Times New Roman"/>
          <w:sz w:val="18"/>
          <w:szCs w:val="20"/>
          <w:lang w:val="en-US"/>
        </w:rPr>
        <w:t>Pediatr</w:t>
      </w:r>
      <w:proofErr w:type="spellEnd"/>
      <w:r w:rsidRPr="00BF4E20">
        <w:rPr>
          <w:rFonts w:ascii="Times New Roman" w:hAnsi="Times New Roman" w:cs="Times New Roman"/>
          <w:sz w:val="18"/>
          <w:szCs w:val="20"/>
          <w:lang w:val="en-US"/>
        </w:rPr>
        <w:t xml:space="preserve"> Blood Cancer.</w:t>
      </w:r>
      <w:proofErr w:type="gramEnd"/>
      <w:r w:rsidRPr="00BF4E20">
        <w:rPr>
          <w:rFonts w:ascii="Times New Roman" w:hAnsi="Times New Roman" w:cs="Times New Roman"/>
          <w:sz w:val="18"/>
          <w:szCs w:val="20"/>
          <w:lang w:val="en-US"/>
        </w:rPr>
        <w:t xml:space="preserve"> 2017; 64: </w:t>
      </w:r>
      <w:proofErr w:type="spellStart"/>
      <w:r w:rsidRPr="00BF4E20">
        <w:rPr>
          <w:rFonts w:ascii="Times New Roman" w:hAnsi="Times New Roman" w:cs="Times New Roman"/>
          <w:sz w:val="18"/>
          <w:szCs w:val="20"/>
          <w:lang w:val="en-US"/>
        </w:rPr>
        <w:t>e26497</w:t>
      </w:r>
      <w:proofErr w:type="spellEnd"/>
    </w:p>
    <w:p w:rsidR="00776DC9" w:rsidRPr="00BF4E20" w:rsidRDefault="00776DC9" w:rsidP="00BF4E20">
      <w:pPr>
        <w:spacing w:after="0" w:line="240" w:lineRule="auto"/>
        <w:jc w:val="both"/>
        <w:rPr>
          <w:rFonts w:ascii="Times New Roman" w:hAnsi="Times New Roman" w:cs="Times New Roman"/>
          <w:sz w:val="18"/>
          <w:szCs w:val="20"/>
          <w:lang w:val="en-US"/>
        </w:rPr>
      </w:pPr>
      <w:proofErr w:type="spellStart"/>
      <w:proofErr w:type="gramStart"/>
      <w:r w:rsidRPr="00BF4E20">
        <w:rPr>
          <w:rFonts w:ascii="Times New Roman" w:hAnsi="Times New Roman" w:cs="Times New Roman"/>
          <w:sz w:val="18"/>
          <w:szCs w:val="20"/>
          <w:lang w:val="en-US"/>
        </w:rPr>
        <w:t>2.Adolescent</w:t>
      </w:r>
      <w:proofErr w:type="spellEnd"/>
      <w:proofErr w:type="gramEnd"/>
      <w:r w:rsidRPr="00BF4E20">
        <w:rPr>
          <w:rFonts w:ascii="Times New Roman" w:hAnsi="Times New Roman" w:cs="Times New Roman"/>
          <w:sz w:val="18"/>
          <w:szCs w:val="20"/>
          <w:lang w:val="en-US"/>
        </w:rPr>
        <w:t xml:space="preserve"> and Young Adult Oncology Progress Review Group. </w:t>
      </w:r>
      <w:proofErr w:type="gramStart"/>
      <w:r w:rsidRPr="00BF4E20">
        <w:rPr>
          <w:rFonts w:ascii="Times New Roman" w:hAnsi="Times New Roman" w:cs="Times New Roman"/>
          <w:sz w:val="18"/>
          <w:szCs w:val="20"/>
          <w:lang w:val="en-US"/>
        </w:rPr>
        <w:t>Closing the Gap: Research and Care Imperatives for Adolescents and Young Adults with Cancer.</w:t>
      </w:r>
      <w:proofErr w:type="gramEnd"/>
      <w:r w:rsidRPr="00BF4E20">
        <w:rPr>
          <w:rFonts w:ascii="Times New Roman" w:hAnsi="Times New Roman" w:cs="Times New Roman"/>
          <w:sz w:val="18"/>
          <w:szCs w:val="20"/>
          <w:lang w:val="en-US"/>
        </w:rPr>
        <w:t xml:space="preserve"> Bethesda, MD: Department of Health and Human Services, National Institutes of Health, National Cancer Institute, and the </w:t>
      </w:r>
      <w:proofErr w:type="spellStart"/>
      <w:r w:rsidRPr="00BF4E20">
        <w:rPr>
          <w:rFonts w:ascii="Times New Roman" w:hAnsi="Times New Roman" w:cs="Times New Roman"/>
          <w:sz w:val="18"/>
          <w:szCs w:val="20"/>
          <w:lang w:val="en-US"/>
        </w:rPr>
        <w:t>LIVESTRONG</w:t>
      </w:r>
      <w:proofErr w:type="spellEnd"/>
      <w:r w:rsidRPr="00BF4E20">
        <w:rPr>
          <w:rFonts w:ascii="Times New Roman" w:hAnsi="Times New Roman" w:cs="Times New Roman"/>
          <w:sz w:val="18"/>
          <w:szCs w:val="20"/>
          <w:lang w:val="en-US"/>
        </w:rPr>
        <w:t xml:space="preserve"> Young Adult Alliance; 2006. NIH Publication No. 06-6067</w:t>
      </w:r>
    </w:p>
    <w:p w:rsidR="00776DC9" w:rsidRPr="00BF4E20" w:rsidRDefault="00776DC9" w:rsidP="00BF4E20">
      <w:pPr>
        <w:spacing w:after="0" w:line="240" w:lineRule="auto"/>
        <w:jc w:val="both"/>
        <w:rPr>
          <w:rFonts w:ascii="Times New Roman" w:hAnsi="Times New Roman" w:cs="Times New Roman"/>
          <w:sz w:val="18"/>
          <w:szCs w:val="20"/>
          <w:lang w:val="en-US"/>
        </w:rPr>
      </w:pPr>
      <w:r w:rsidRPr="00BF4E20">
        <w:rPr>
          <w:rFonts w:ascii="Times New Roman" w:hAnsi="Times New Roman" w:cs="Times New Roman"/>
          <w:sz w:val="18"/>
          <w:szCs w:val="20"/>
          <w:lang w:val="en-US"/>
        </w:rPr>
        <w:t xml:space="preserve">3. </w:t>
      </w:r>
      <w:proofErr w:type="spellStart"/>
      <w:r w:rsidRPr="00BF4E20">
        <w:rPr>
          <w:rFonts w:ascii="Times New Roman" w:hAnsi="Times New Roman" w:cs="Times New Roman"/>
          <w:sz w:val="18"/>
          <w:szCs w:val="20"/>
          <w:lang w:val="en-US"/>
        </w:rPr>
        <w:t>Bleyer</w:t>
      </w:r>
      <w:proofErr w:type="spellEnd"/>
      <w:r w:rsidRPr="00BF4E20">
        <w:rPr>
          <w:rFonts w:ascii="Times New Roman" w:hAnsi="Times New Roman" w:cs="Times New Roman"/>
          <w:sz w:val="18"/>
          <w:szCs w:val="20"/>
          <w:lang w:val="en-US"/>
        </w:rPr>
        <w:t xml:space="preserve"> A, O’Leary M, Barr R, </w:t>
      </w:r>
      <w:proofErr w:type="spellStart"/>
      <w:r w:rsidRPr="00BF4E20">
        <w:rPr>
          <w:rFonts w:ascii="Times New Roman" w:hAnsi="Times New Roman" w:cs="Times New Roman"/>
          <w:sz w:val="18"/>
          <w:szCs w:val="20"/>
          <w:lang w:val="en-US"/>
        </w:rPr>
        <w:t>Ries</w:t>
      </w:r>
      <w:proofErr w:type="spellEnd"/>
      <w:r w:rsidRPr="00BF4E20">
        <w:rPr>
          <w:rFonts w:ascii="Times New Roman" w:hAnsi="Times New Roman" w:cs="Times New Roman"/>
          <w:sz w:val="18"/>
          <w:szCs w:val="20"/>
          <w:lang w:val="en-US"/>
        </w:rPr>
        <w:t xml:space="preserve"> LAG, eds. Cancer Epidemiology in Older Adolescents and Young Adults 15 to 29 Years of Age, Including SEER Incidence and Survival: 1975-2000. </w:t>
      </w:r>
      <w:proofErr w:type="gramStart"/>
      <w:r w:rsidRPr="00BF4E20">
        <w:rPr>
          <w:rFonts w:ascii="Times New Roman" w:hAnsi="Times New Roman" w:cs="Times New Roman"/>
          <w:sz w:val="18"/>
          <w:szCs w:val="20"/>
          <w:lang w:val="en-US"/>
        </w:rPr>
        <w:t>National Cancer Institute; 2006.</w:t>
      </w:r>
      <w:proofErr w:type="gramEnd"/>
    </w:p>
    <w:p w:rsidR="00776DC9" w:rsidRPr="00BF4E20" w:rsidRDefault="00776DC9" w:rsidP="00BF4E20">
      <w:pPr>
        <w:spacing w:after="0" w:line="240" w:lineRule="auto"/>
        <w:jc w:val="both"/>
        <w:rPr>
          <w:rFonts w:ascii="Times New Roman" w:hAnsi="Times New Roman" w:cs="Times New Roman"/>
          <w:sz w:val="18"/>
          <w:szCs w:val="20"/>
          <w:lang w:val="en-US"/>
        </w:rPr>
      </w:pPr>
      <w:proofErr w:type="gramStart"/>
      <w:r w:rsidRPr="00BF4E20">
        <w:rPr>
          <w:rFonts w:ascii="Times New Roman" w:hAnsi="Times New Roman" w:cs="Times New Roman"/>
          <w:sz w:val="18"/>
          <w:szCs w:val="20"/>
          <w:lang w:val="en-US"/>
        </w:rPr>
        <w:t xml:space="preserve">4. Barr RD, Ferrari A, </w:t>
      </w:r>
      <w:proofErr w:type="spellStart"/>
      <w:r w:rsidRPr="00BF4E20">
        <w:rPr>
          <w:rFonts w:ascii="Times New Roman" w:hAnsi="Times New Roman" w:cs="Times New Roman"/>
          <w:sz w:val="18"/>
          <w:szCs w:val="20"/>
          <w:lang w:val="en-US"/>
        </w:rPr>
        <w:t>Ries</w:t>
      </w:r>
      <w:proofErr w:type="spellEnd"/>
      <w:r w:rsidRPr="00BF4E20">
        <w:rPr>
          <w:rFonts w:ascii="Times New Roman" w:hAnsi="Times New Roman" w:cs="Times New Roman"/>
          <w:sz w:val="18"/>
          <w:szCs w:val="20"/>
          <w:lang w:val="en-US"/>
        </w:rPr>
        <w:t xml:space="preserve"> L, Whelan J, </w:t>
      </w:r>
      <w:proofErr w:type="spellStart"/>
      <w:r w:rsidRPr="00BF4E20">
        <w:rPr>
          <w:rFonts w:ascii="Times New Roman" w:hAnsi="Times New Roman" w:cs="Times New Roman"/>
          <w:sz w:val="18"/>
          <w:szCs w:val="20"/>
          <w:lang w:val="en-US"/>
        </w:rPr>
        <w:t>Bleyer</w:t>
      </w:r>
      <w:proofErr w:type="spellEnd"/>
      <w:r w:rsidRPr="00BF4E20">
        <w:rPr>
          <w:rFonts w:ascii="Times New Roman" w:hAnsi="Times New Roman" w:cs="Times New Roman"/>
          <w:sz w:val="18"/>
          <w:szCs w:val="20"/>
          <w:lang w:val="en-US"/>
        </w:rPr>
        <w:t xml:space="preserve"> WA.</w:t>
      </w:r>
      <w:proofErr w:type="gramEnd"/>
      <w:r w:rsidRPr="00BF4E20">
        <w:rPr>
          <w:rFonts w:ascii="Times New Roman" w:hAnsi="Times New Roman" w:cs="Times New Roman"/>
          <w:sz w:val="18"/>
          <w:szCs w:val="20"/>
          <w:lang w:val="en-US"/>
        </w:rPr>
        <w:t xml:space="preserve"> Cancer in adolescents and young adults: a narrative review of the current status and a view of the future. </w:t>
      </w:r>
      <w:proofErr w:type="spellStart"/>
      <w:proofErr w:type="gramStart"/>
      <w:r w:rsidRPr="00BF4E20">
        <w:rPr>
          <w:rFonts w:ascii="Times New Roman" w:hAnsi="Times New Roman" w:cs="Times New Roman"/>
          <w:sz w:val="18"/>
          <w:szCs w:val="20"/>
          <w:lang w:val="en-US"/>
        </w:rPr>
        <w:t>JAMA</w:t>
      </w:r>
      <w:proofErr w:type="spellEnd"/>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Pediatr</w:t>
      </w:r>
      <w:proofErr w:type="spellEnd"/>
      <w:r w:rsidRPr="00BF4E20">
        <w:rPr>
          <w:rFonts w:ascii="Times New Roman" w:hAnsi="Times New Roman" w:cs="Times New Roman"/>
          <w:sz w:val="18"/>
          <w:szCs w:val="20"/>
          <w:lang w:val="en-US"/>
        </w:rPr>
        <w:t>.</w:t>
      </w:r>
      <w:proofErr w:type="gramEnd"/>
      <w:r w:rsidRPr="00BF4E20">
        <w:rPr>
          <w:rFonts w:ascii="Times New Roman" w:hAnsi="Times New Roman" w:cs="Times New Roman"/>
          <w:sz w:val="18"/>
          <w:szCs w:val="20"/>
          <w:lang w:val="en-US"/>
        </w:rPr>
        <w:t xml:space="preserve"> 2016</w:t>
      </w:r>
      <w:proofErr w:type="gramStart"/>
      <w:r w:rsidRPr="00BF4E20">
        <w:rPr>
          <w:rFonts w:ascii="Times New Roman" w:hAnsi="Times New Roman" w:cs="Times New Roman"/>
          <w:sz w:val="18"/>
          <w:szCs w:val="20"/>
          <w:lang w:val="en-US"/>
        </w:rPr>
        <w:t>;170</w:t>
      </w:r>
      <w:proofErr w:type="gramEnd"/>
      <w:r w:rsidRPr="00BF4E20">
        <w:rPr>
          <w:rFonts w:ascii="Times New Roman" w:hAnsi="Times New Roman" w:cs="Times New Roman"/>
          <w:sz w:val="18"/>
          <w:szCs w:val="20"/>
          <w:lang w:val="en-US"/>
        </w:rPr>
        <w:t>: 495-501.</w:t>
      </w:r>
    </w:p>
    <w:p w:rsidR="00776DC9" w:rsidRPr="00BF4E20" w:rsidRDefault="00776DC9" w:rsidP="00BF4E20">
      <w:pPr>
        <w:spacing w:after="0" w:line="240" w:lineRule="auto"/>
        <w:jc w:val="both"/>
        <w:rPr>
          <w:rFonts w:ascii="Times New Roman" w:hAnsi="Times New Roman" w:cs="Times New Roman"/>
          <w:sz w:val="18"/>
          <w:szCs w:val="20"/>
          <w:shd w:val="clear" w:color="auto" w:fill="FFFFFF"/>
          <w:lang w:val="en-US"/>
        </w:rPr>
      </w:pPr>
      <w:r w:rsidRPr="00BF4E20">
        <w:rPr>
          <w:rFonts w:ascii="Times New Roman" w:hAnsi="Times New Roman" w:cs="Times New Roman"/>
          <w:sz w:val="18"/>
          <w:szCs w:val="20"/>
          <w:lang w:val="en-US"/>
        </w:rPr>
        <w:t xml:space="preserve">5. </w:t>
      </w:r>
      <w:proofErr w:type="spellStart"/>
      <w:r w:rsidRPr="00BF4E20">
        <w:rPr>
          <w:rFonts w:ascii="Times New Roman" w:hAnsi="Times New Roman" w:cs="Times New Roman"/>
          <w:sz w:val="18"/>
          <w:szCs w:val="20"/>
          <w:shd w:val="clear" w:color="auto" w:fill="FFFFFF"/>
          <w:lang w:val="en-US"/>
        </w:rPr>
        <w:t>Kleinke</w:t>
      </w:r>
      <w:proofErr w:type="spellEnd"/>
      <w:r w:rsidRPr="00BF4E20">
        <w:rPr>
          <w:rFonts w:ascii="Times New Roman" w:hAnsi="Times New Roman" w:cs="Times New Roman"/>
          <w:sz w:val="18"/>
          <w:szCs w:val="20"/>
          <w:shd w:val="clear" w:color="auto" w:fill="FFFFFF"/>
          <w:lang w:val="en-US"/>
        </w:rPr>
        <w:t xml:space="preserve"> AM, </w:t>
      </w:r>
      <w:proofErr w:type="spellStart"/>
      <w:r w:rsidRPr="00BF4E20">
        <w:rPr>
          <w:rFonts w:ascii="Times New Roman" w:hAnsi="Times New Roman" w:cs="Times New Roman"/>
          <w:sz w:val="18"/>
          <w:szCs w:val="20"/>
          <w:shd w:val="clear" w:color="auto" w:fill="FFFFFF"/>
          <w:lang w:val="en-US"/>
        </w:rPr>
        <w:t>Classen</w:t>
      </w:r>
      <w:proofErr w:type="spellEnd"/>
      <w:r w:rsidRPr="00BF4E20">
        <w:rPr>
          <w:rFonts w:ascii="Times New Roman" w:hAnsi="Times New Roman" w:cs="Times New Roman"/>
          <w:sz w:val="18"/>
          <w:szCs w:val="20"/>
          <w:shd w:val="clear" w:color="auto" w:fill="FFFFFF"/>
          <w:lang w:val="en-US"/>
        </w:rPr>
        <w:t xml:space="preserve"> CF. Adolescents and young adults with cancer: aspects of adherence – a questionnaire study. </w:t>
      </w:r>
      <w:proofErr w:type="spellStart"/>
      <w:proofErr w:type="gramStart"/>
      <w:r w:rsidRPr="00BF4E20">
        <w:rPr>
          <w:rFonts w:ascii="Times New Roman" w:hAnsi="Times New Roman" w:cs="Times New Roman"/>
          <w:sz w:val="18"/>
          <w:szCs w:val="20"/>
          <w:bdr w:val="none" w:sz="0" w:space="0" w:color="auto" w:frame="1"/>
          <w:shd w:val="clear" w:color="auto" w:fill="FFFFFF"/>
          <w:lang w:val="en-US"/>
        </w:rPr>
        <w:t>Adolesc</w:t>
      </w:r>
      <w:proofErr w:type="spellEnd"/>
      <w:r w:rsidRPr="00BF4E20">
        <w:rPr>
          <w:rFonts w:ascii="Times New Roman" w:hAnsi="Times New Roman" w:cs="Times New Roman"/>
          <w:sz w:val="18"/>
          <w:szCs w:val="20"/>
          <w:bdr w:val="none" w:sz="0" w:space="0" w:color="auto" w:frame="1"/>
          <w:shd w:val="clear" w:color="auto" w:fill="FFFFFF"/>
          <w:lang w:val="en-US"/>
        </w:rPr>
        <w:t xml:space="preserve"> Health Med </w:t>
      </w:r>
      <w:proofErr w:type="spellStart"/>
      <w:r w:rsidRPr="00BF4E20">
        <w:rPr>
          <w:rFonts w:ascii="Times New Roman" w:hAnsi="Times New Roman" w:cs="Times New Roman"/>
          <w:sz w:val="18"/>
          <w:szCs w:val="20"/>
          <w:bdr w:val="none" w:sz="0" w:space="0" w:color="auto" w:frame="1"/>
          <w:shd w:val="clear" w:color="auto" w:fill="FFFFFF"/>
          <w:lang w:val="en-US"/>
        </w:rPr>
        <w:t>Ther</w:t>
      </w:r>
      <w:proofErr w:type="spellEnd"/>
      <w:r w:rsidRPr="00BF4E20">
        <w:rPr>
          <w:rFonts w:ascii="Times New Roman" w:hAnsi="Times New Roman" w:cs="Times New Roman"/>
          <w:sz w:val="18"/>
          <w:szCs w:val="20"/>
          <w:shd w:val="clear" w:color="auto" w:fill="FFFFFF"/>
          <w:lang w:val="en-US"/>
        </w:rPr>
        <w:t>.</w:t>
      </w:r>
      <w:proofErr w:type="gramEnd"/>
      <w:r w:rsidRPr="00BF4E20">
        <w:rPr>
          <w:rFonts w:ascii="Times New Roman" w:hAnsi="Times New Roman" w:cs="Times New Roman"/>
          <w:sz w:val="18"/>
          <w:szCs w:val="20"/>
          <w:shd w:val="clear" w:color="auto" w:fill="FFFFFF"/>
          <w:lang w:val="en-US"/>
        </w:rPr>
        <w:t xml:space="preserve"> </w:t>
      </w:r>
      <w:proofErr w:type="gramStart"/>
      <w:r w:rsidRPr="00BF4E20">
        <w:rPr>
          <w:rFonts w:ascii="Times New Roman" w:hAnsi="Times New Roman" w:cs="Times New Roman"/>
          <w:sz w:val="18"/>
          <w:szCs w:val="20"/>
          <w:shd w:val="clear" w:color="auto" w:fill="FFFFFF"/>
          <w:lang w:val="en-US"/>
        </w:rPr>
        <w:t>2018 ;9</w:t>
      </w:r>
      <w:proofErr w:type="gramEnd"/>
      <w:r w:rsidRPr="00BF4E20">
        <w:rPr>
          <w:rFonts w:ascii="Times New Roman" w:hAnsi="Times New Roman" w:cs="Times New Roman"/>
          <w:sz w:val="18"/>
          <w:szCs w:val="20"/>
          <w:shd w:val="clear" w:color="auto" w:fill="FFFFFF"/>
          <w:lang w:val="en-US"/>
        </w:rPr>
        <w:t xml:space="preserve"> :77-85</w:t>
      </w:r>
      <w:r w:rsidR="00E50996" w:rsidRPr="00BF4E20">
        <w:rPr>
          <w:rFonts w:ascii="Times New Roman" w:hAnsi="Times New Roman" w:cs="Times New Roman"/>
          <w:sz w:val="18"/>
          <w:szCs w:val="20"/>
          <w:lang w:val="en-US"/>
        </w:rPr>
        <w:t xml:space="preserve">   </w:t>
      </w:r>
      <w:hyperlink r:id="rId16" w:history="1">
        <w:proofErr w:type="spellStart"/>
        <w:r w:rsidR="00E50996" w:rsidRPr="00BF4E20">
          <w:rPr>
            <w:rStyle w:val="Lienhypertexte"/>
            <w:rFonts w:ascii="Times New Roman" w:hAnsi="Times New Roman" w:cs="Times New Roman"/>
            <w:color w:val="auto"/>
            <w:sz w:val="18"/>
            <w:szCs w:val="20"/>
            <w:u w:val="none"/>
            <w:shd w:val="clear" w:color="auto" w:fill="FFFFFF"/>
            <w:lang w:val="en-US"/>
          </w:rPr>
          <w:t>https://doi.org/10.2147/AHMT.S159623</w:t>
        </w:r>
        <w:proofErr w:type="spellEnd"/>
      </w:hyperlink>
    </w:p>
    <w:p w:rsidR="00776DC9" w:rsidRPr="00BF4E20" w:rsidRDefault="00776DC9" w:rsidP="00BF4E20">
      <w:pPr>
        <w:pStyle w:val="Sansinterligne"/>
        <w:jc w:val="both"/>
        <w:rPr>
          <w:rFonts w:ascii="Times New Roman" w:hAnsi="Times New Roman" w:cs="Times New Roman"/>
          <w:sz w:val="18"/>
          <w:szCs w:val="20"/>
          <w:lang w:val="en-US"/>
        </w:rPr>
      </w:pPr>
      <w:r w:rsidRPr="00BF4E20">
        <w:rPr>
          <w:rFonts w:ascii="Times New Roman" w:hAnsi="Times New Roman" w:cs="Times New Roman"/>
          <w:sz w:val="18"/>
          <w:szCs w:val="20"/>
          <w:lang w:val="en-US"/>
        </w:rPr>
        <w:t xml:space="preserve">6.  </w:t>
      </w:r>
      <w:r w:rsidR="00E50996" w:rsidRPr="00BF4E20">
        <w:rPr>
          <w:rFonts w:ascii="Times New Roman" w:hAnsi="Times New Roman" w:cs="Times New Roman"/>
          <w:sz w:val="18"/>
          <w:szCs w:val="20"/>
          <w:lang w:val="en-US"/>
        </w:rPr>
        <w:t>V</w:t>
      </w:r>
      <w:r w:rsidRPr="00BF4E20">
        <w:rPr>
          <w:rFonts w:ascii="Times New Roman" w:hAnsi="Times New Roman" w:cs="Times New Roman"/>
          <w:sz w:val="18"/>
          <w:szCs w:val="20"/>
          <w:lang w:val="en-US"/>
        </w:rPr>
        <w:t xml:space="preserve">an </w:t>
      </w:r>
      <w:proofErr w:type="spellStart"/>
      <w:r w:rsidRPr="00BF4E20">
        <w:rPr>
          <w:rFonts w:ascii="Times New Roman" w:hAnsi="Times New Roman" w:cs="Times New Roman"/>
          <w:sz w:val="18"/>
          <w:szCs w:val="20"/>
          <w:lang w:val="en-US"/>
        </w:rPr>
        <w:t>der</w:t>
      </w:r>
      <w:proofErr w:type="spellEnd"/>
      <w:r w:rsidRPr="00BF4E20">
        <w:rPr>
          <w:rFonts w:ascii="Times New Roman" w:hAnsi="Times New Roman" w:cs="Times New Roman"/>
          <w:sz w:val="18"/>
          <w:szCs w:val="20"/>
          <w:lang w:val="en-US"/>
        </w:rPr>
        <w:t xml:space="preserve"> Meer </w:t>
      </w:r>
      <w:r w:rsidR="00E50996" w:rsidRPr="00BF4E20">
        <w:rPr>
          <w:rFonts w:ascii="Times New Roman" w:hAnsi="Times New Roman" w:cs="Times New Roman"/>
          <w:sz w:val="18"/>
          <w:szCs w:val="20"/>
          <w:lang w:val="en-US"/>
        </w:rPr>
        <w:t>DJ</w:t>
      </w:r>
      <w:r w:rsidRPr="00BF4E20">
        <w:rPr>
          <w:rFonts w:ascii="Times New Roman" w:hAnsi="Times New Roman" w:cs="Times New Roman"/>
          <w:sz w:val="18"/>
          <w:szCs w:val="20"/>
          <w:lang w:val="en-US"/>
        </w:rPr>
        <w:t>,</w:t>
      </w:r>
      <w:r w:rsidR="00E50996"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Karim</w:t>
      </w:r>
      <w:proofErr w:type="spellEnd"/>
      <w:r w:rsidRPr="00BF4E20">
        <w:rPr>
          <w:rFonts w:ascii="Times New Roman" w:hAnsi="Times New Roman" w:cs="Times New Roman"/>
          <w:sz w:val="18"/>
          <w:szCs w:val="20"/>
          <w:lang w:val="en-US"/>
        </w:rPr>
        <w:t xml:space="preserve">-Kos </w:t>
      </w:r>
      <w:r w:rsidR="00E50996" w:rsidRPr="00BF4E20">
        <w:rPr>
          <w:rFonts w:ascii="Times New Roman" w:hAnsi="Times New Roman" w:cs="Times New Roman"/>
          <w:sz w:val="18"/>
          <w:szCs w:val="20"/>
          <w:lang w:val="en-US"/>
        </w:rPr>
        <w:t>HE</w:t>
      </w:r>
      <w:r w:rsidRPr="00BF4E20">
        <w:rPr>
          <w:rFonts w:ascii="Times New Roman" w:hAnsi="Times New Roman" w:cs="Times New Roman"/>
          <w:sz w:val="18"/>
          <w:szCs w:val="20"/>
          <w:lang w:val="en-US"/>
        </w:rPr>
        <w:t xml:space="preserve">, </w:t>
      </w:r>
      <w:r w:rsidR="00E50996" w:rsidRPr="00BF4E20">
        <w:rPr>
          <w:rFonts w:ascii="Times New Roman" w:hAnsi="Times New Roman" w:cs="Times New Roman"/>
          <w:sz w:val="18"/>
          <w:szCs w:val="20"/>
          <w:lang w:val="en-US"/>
        </w:rPr>
        <w:t>V</w:t>
      </w:r>
      <w:r w:rsidRPr="00BF4E20">
        <w:rPr>
          <w:rFonts w:ascii="Times New Roman" w:hAnsi="Times New Roman" w:cs="Times New Roman"/>
          <w:sz w:val="18"/>
          <w:szCs w:val="20"/>
          <w:lang w:val="en-US"/>
        </w:rPr>
        <w:t xml:space="preserve">an </w:t>
      </w:r>
      <w:proofErr w:type="spellStart"/>
      <w:r w:rsidRPr="00BF4E20">
        <w:rPr>
          <w:rFonts w:ascii="Times New Roman" w:hAnsi="Times New Roman" w:cs="Times New Roman"/>
          <w:sz w:val="18"/>
          <w:szCs w:val="20"/>
          <w:lang w:val="en-US"/>
        </w:rPr>
        <w:t>der</w:t>
      </w:r>
      <w:proofErr w:type="spellEnd"/>
      <w:r w:rsidRPr="00BF4E20">
        <w:rPr>
          <w:rFonts w:ascii="Times New Roman" w:hAnsi="Times New Roman" w:cs="Times New Roman"/>
          <w:sz w:val="18"/>
          <w:szCs w:val="20"/>
          <w:lang w:val="en-US"/>
        </w:rPr>
        <w:t xml:space="preserve"> Mark </w:t>
      </w:r>
      <w:r w:rsidR="00E50996" w:rsidRPr="00BF4E20">
        <w:rPr>
          <w:rFonts w:ascii="Times New Roman" w:hAnsi="Times New Roman" w:cs="Times New Roman"/>
          <w:sz w:val="18"/>
          <w:szCs w:val="20"/>
          <w:lang w:val="en-US"/>
        </w:rPr>
        <w:t>M</w:t>
      </w:r>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Aben</w:t>
      </w:r>
      <w:proofErr w:type="spellEnd"/>
      <w:r w:rsidRPr="00BF4E20">
        <w:rPr>
          <w:rFonts w:ascii="Times New Roman" w:hAnsi="Times New Roman" w:cs="Times New Roman"/>
          <w:sz w:val="18"/>
          <w:szCs w:val="20"/>
          <w:lang w:val="en-US"/>
        </w:rPr>
        <w:t xml:space="preserve"> </w:t>
      </w:r>
      <w:proofErr w:type="spellStart"/>
      <w:r w:rsidR="00E50996" w:rsidRPr="00BF4E20">
        <w:rPr>
          <w:rFonts w:ascii="Times New Roman" w:hAnsi="Times New Roman" w:cs="Times New Roman"/>
          <w:sz w:val="18"/>
          <w:szCs w:val="20"/>
          <w:lang w:val="en-US"/>
        </w:rPr>
        <w:t>KKH</w:t>
      </w:r>
      <w:proofErr w:type="spellEnd"/>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Bijlsma</w:t>
      </w:r>
      <w:proofErr w:type="spellEnd"/>
      <w:r w:rsidRPr="00BF4E20">
        <w:rPr>
          <w:rFonts w:ascii="Times New Roman" w:hAnsi="Times New Roman" w:cs="Times New Roman"/>
          <w:sz w:val="18"/>
          <w:szCs w:val="20"/>
          <w:lang w:val="en-US"/>
        </w:rPr>
        <w:t xml:space="preserve"> </w:t>
      </w:r>
      <w:proofErr w:type="spellStart"/>
      <w:r w:rsidR="0016695E" w:rsidRPr="00BF4E20">
        <w:rPr>
          <w:rFonts w:ascii="Times New Roman" w:hAnsi="Times New Roman" w:cs="Times New Roman"/>
          <w:sz w:val="18"/>
          <w:szCs w:val="20"/>
          <w:lang w:val="en-US"/>
        </w:rPr>
        <w:t>RM</w:t>
      </w:r>
      <w:proofErr w:type="spellEnd"/>
      <w:r w:rsidRPr="00BF4E20">
        <w:rPr>
          <w:rFonts w:ascii="Times New Roman" w:hAnsi="Times New Roman" w:cs="Times New Roman"/>
          <w:sz w:val="18"/>
          <w:szCs w:val="20"/>
          <w:lang w:val="en-US"/>
        </w:rPr>
        <w:t xml:space="preserve"> </w:t>
      </w:r>
      <w:r w:rsidR="0016695E" w:rsidRPr="00BF4E20">
        <w:rPr>
          <w:rFonts w:ascii="Times New Roman" w:hAnsi="Times New Roman" w:cs="Times New Roman"/>
          <w:sz w:val="18"/>
          <w:szCs w:val="20"/>
          <w:lang w:val="en-US"/>
        </w:rPr>
        <w:t>et al.</w:t>
      </w:r>
      <w:r w:rsidRPr="00BF4E20">
        <w:rPr>
          <w:rFonts w:ascii="Times New Roman" w:hAnsi="Times New Roman" w:cs="Times New Roman"/>
          <w:sz w:val="18"/>
          <w:szCs w:val="20"/>
          <w:lang w:val="en-US"/>
        </w:rPr>
        <w:t xml:space="preserve"> Incidence, Survival, and Mortality Trends of Cancers Diagnosed in Adolescents and Young Adults (15–39 Years): A Population-Based Study in The Netherlands 1990–2016</w:t>
      </w:r>
      <w:r w:rsidR="0016695E" w:rsidRPr="00BF4E20">
        <w:rPr>
          <w:rFonts w:ascii="Times New Roman" w:hAnsi="Times New Roman" w:cs="Times New Roman"/>
          <w:sz w:val="18"/>
          <w:szCs w:val="20"/>
          <w:lang w:val="en-US"/>
        </w:rPr>
        <w:t xml:space="preserve">. </w:t>
      </w:r>
      <w:proofErr w:type="gramStart"/>
      <w:r w:rsidRPr="00BF4E20">
        <w:rPr>
          <w:rFonts w:ascii="Times New Roman" w:hAnsi="Times New Roman" w:cs="Times New Roman"/>
          <w:sz w:val="18"/>
          <w:szCs w:val="20"/>
          <w:lang w:val="en-US"/>
        </w:rPr>
        <w:t>Cancers</w:t>
      </w:r>
      <w:r w:rsidR="0016695E" w:rsidRPr="00BF4E20">
        <w:rPr>
          <w:rFonts w:ascii="Times New Roman" w:hAnsi="Times New Roman" w:cs="Times New Roman"/>
          <w:sz w:val="18"/>
          <w:szCs w:val="20"/>
          <w:lang w:val="en-US"/>
        </w:rPr>
        <w:t>.</w:t>
      </w:r>
      <w:proofErr w:type="gramEnd"/>
      <w:r w:rsidR="0016695E" w:rsidRPr="00BF4E20">
        <w:rPr>
          <w:rFonts w:ascii="Times New Roman" w:hAnsi="Times New Roman" w:cs="Times New Roman"/>
          <w:sz w:val="18"/>
          <w:szCs w:val="20"/>
          <w:lang w:val="en-US"/>
        </w:rPr>
        <w:t xml:space="preserve"> </w:t>
      </w:r>
      <w:r w:rsidRPr="00BF4E20">
        <w:rPr>
          <w:rFonts w:ascii="Times New Roman" w:hAnsi="Times New Roman" w:cs="Times New Roman"/>
          <w:sz w:val="18"/>
          <w:szCs w:val="20"/>
          <w:lang w:val="en-US"/>
        </w:rPr>
        <w:t>2020</w:t>
      </w:r>
      <w:r w:rsidR="0016695E" w:rsidRPr="00BF4E20">
        <w:rPr>
          <w:rFonts w:ascii="Times New Roman" w:hAnsi="Times New Roman" w:cs="Times New Roman"/>
          <w:sz w:val="18"/>
          <w:szCs w:val="20"/>
          <w:lang w:val="en-US"/>
        </w:rPr>
        <w:t>;</w:t>
      </w:r>
      <w:r w:rsidRPr="00BF4E20">
        <w:rPr>
          <w:rFonts w:ascii="Times New Roman" w:hAnsi="Times New Roman" w:cs="Times New Roman"/>
          <w:sz w:val="18"/>
          <w:szCs w:val="20"/>
          <w:lang w:val="en-US"/>
        </w:rPr>
        <w:t xml:space="preserve"> 12</w:t>
      </w:r>
      <w:r w:rsidR="0016695E" w:rsidRPr="00BF4E20">
        <w:rPr>
          <w:rFonts w:ascii="Times New Roman" w:hAnsi="Times New Roman" w:cs="Times New Roman"/>
          <w:sz w:val="18"/>
          <w:szCs w:val="20"/>
          <w:lang w:val="en-US"/>
        </w:rPr>
        <w:t>:</w:t>
      </w:r>
      <w:r w:rsidRPr="00BF4E20">
        <w:rPr>
          <w:rFonts w:ascii="Times New Roman" w:hAnsi="Times New Roman" w:cs="Times New Roman"/>
          <w:sz w:val="18"/>
          <w:szCs w:val="20"/>
          <w:lang w:val="en-US"/>
        </w:rPr>
        <w:t xml:space="preserve"> 3421</w:t>
      </w:r>
      <w:r w:rsidR="0016695E"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doi</w:t>
      </w:r>
      <w:proofErr w:type="gramStart"/>
      <w:r w:rsidRPr="00BF4E20">
        <w:rPr>
          <w:rFonts w:ascii="Times New Roman" w:hAnsi="Times New Roman" w:cs="Times New Roman"/>
          <w:sz w:val="18"/>
          <w:szCs w:val="20"/>
          <w:lang w:val="en-US"/>
        </w:rPr>
        <w:t>:10.3390</w:t>
      </w:r>
      <w:proofErr w:type="spellEnd"/>
      <w:proofErr w:type="gramEnd"/>
      <w:r w:rsidRPr="00BF4E20">
        <w:rPr>
          <w:rFonts w:ascii="Times New Roman" w:hAnsi="Times New Roman" w:cs="Times New Roman"/>
          <w:sz w:val="18"/>
          <w:szCs w:val="20"/>
          <w:lang w:val="en-US"/>
        </w:rPr>
        <w:t>/</w:t>
      </w:r>
      <w:proofErr w:type="spellStart"/>
      <w:r w:rsidRPr="00BF4E20">
        <w:rPr>
          <w:rFonts w:ascii="Times New Roman" w:hAnsi="Times New Roman" w:cs="Times New Roman"/>
          <w:sz w:val="18"/>
          <w:szCs w:val="20"/>
          <w:lang w:val="en-US"/>
        </w:rPr>
        <w:t>cancers12113421</w:t>
      </w:r>
      <w:proofErr w:type="spellEnd"/>
    </w:p>
    <w:p w:rsidR="00776DC9" w:rsidRPr="00BF4E20" w:rsidRDefault="00776DC9" w:rsidP="00BF4E20">
      <w:pPr>
        <w:pStyle w:val="Sansinterligne"/>
        <w:jc w:val="both"/>
        <w:rPr>
          <w:rFonts w:ascii="Times New Roman" w:hAnsi="Times New Roman" w:cs="Times New Roman"/>
          <w:sz w:val="18"/>
          <w:szCs w:val="20"/>
          <w:lang w:val="en-US"/>
        </w:rPr>
      </w:pPr>
      <w:r w:rsidRPr="00BF4E20">
        <w:rPr>
          <w:rFonts w:ascii="Times New Roman" w:hAnsi="Times New Roman" w:cs="Times New Roman"/>
          <w:sz w:val="18"/>
          <w:szCs w:val="20"/>
          <w:lang w:val="en-US"/>
        </w:rPr>
        <w:t>7. Singh</w:t>
      </w:r>
      <w:r w:rsidR="0077499F" w:rsidRPr="00BF4E20">
        <w:rPr>
          <w:rFonts w:ascii="Times New Roman" w:hAnsi="Times New Roman" w:cs="Times New Roman"/>
          <w:sz w:val="18"/>
          <w:szCs w:val="20"/>
          <w:lang w:val="en-US"/>
        </w:rPr>
        <w:t xml:space="preserve"> R</w:t>
      </w:r>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Shirali</w:t>
      </w:r>
      <w:proofErr w:type="spellEnd"/>
      <w:r w:rsidR="0077499F" w:rsidRPr="00BF4E20">
        <w:rPr>
          <w:rFonts w:ascii="Times New Roman" w:hAnsi="Times New Roman" w:cs="Times New Roman"/>
          <w:sz w:val="18"/>
          <w:szCs w:val="20"/>
          <w:lang w:val="en-US"/>
        </w:rPr>
        <w:t xml:space="preserve"> R</w:t>
      </w:r>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Chatterjee</w:t>
      </w:r>
      <w:proofErr w:type="spellEnd"/>
      <w:r w:rsidR="0077499F" w:rsidRPr="00BF4E20">
        <w:rPr>
          <w:rFonts w:ascii="Times New Roman" w:hAnsi="Times New Roman" w:cs="Times New Roman"/>
          <w:sz w:val="18"/>
          <w:szCs w:val="20"/>
          <w:lang w:val="en-US"/>
        </w:rPr>
        <w:t xml:space="preserve"> S</w:t>
      </w:r>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Adhana</w:t>
      </w:r>
      <w:proofErr w:type="spellEnd"/>
      <w:r w:rsidR="00CE4B21" w:rsidRPr="00BF4E20">
        <w:rPr>
          <w:rFonts w:ascii="Times New Roman" w:hAnsi="Times New Roman" w:cs="Times New Roman"/>
          <w:sz w:val="18"/>
          <w:szCs w:val="20"/>
          <w:lang w:val="en-US"/>
        </w:rPr>
        <w:t xml:space="preserve"> A</w:t>
      </w:r>
      <w:r w:rsidRPr="00BF4E20">
        <w:rPr>
          <w:rFonts w:ascii="Times New Roman" w:hAnsi="Times New Roman" w:cs="Times New Roman"/>
          <w:sz w:val="18"/>
          <w:szCs w:val="20"/>
          <w:lang w:val="en-US"/>
        </w:rPr>
        <w:t xml:space="preserve">, and Singh </w:t>
      </w:r>
      <w:proofErr w:type="spellStart"/>
      <w:r w:rsidRPr="00BF4E20">
        <w:rPr>
          <w:rFonts w:ascii="Times New Roman" w:hAnsi="Times New Roman" w:cs="Times New Roman"/>
          <w:sz w:val="18"/>
          <w:szCs w:val="20"/>
          <w:lang w:val="en-US"/>
        </w:rPr>
        <w:t>Arora</w:t>
      </w:r>
      <w:proofErr w:type="spellEnd"/>
      <w:r w:rsidR="00CE4B21" w:rsidRPr="00BF4E20">
        <w:rPr>
          <w:rFonts w:ascii="Times New Roman" w:hAnsi="Times New Roman" w:cs="Times New Roman"/>
          <w:sz w:val="18"/>
          <w:szCs w:val="20"/>
          <w:lang w:val="en-US"/>
        </w:rPr>
        <w:t xml:space="preserve"> R.</w:t>
      </w:r>
      <w:r w:rsidR="005C1011" w:rsidRPr="00BF4E20">
        <w:rPr>
          <w:rFonts w:ascii="Times New Roman" w:hAnsi="Times New Roman" w:cs="Times New Roman"/>
          <w:sz w:val="18"/>
          <w:szCs w:val="20"/>
          <w:lang w:val="en-US"/>
        </w:rPr>
        <w:t xml:space="preserve"> </w:t>
      </w:r>
      <w:r w:rsidRPr="00BF4E20">
        <w:rPr>
          <w:rFonts w:ascii="Times New Roman" w:hAnsi="Times New Roman" w:cs="Times New Roman"/>
          <w:sz w:val="18"/>
          <w:szCs w:val="20"/>
          <w:lang w:val="en-US"/>
        </w:rPr>
        <w:t>Epidemiology of cancers among adolescents and young adults from a tertiary cancer center in Delhi</w:t>
      </w:r>
      <w:r w:rsidR="00CE4B21" w:rsidRPr="00BF4E20">
        <w:rPr>
          <w:rFonts w:ascii="Times New Roman" w:hAnsi="Times New Roman" w:cs="Times New Roman"/>
          <w:sz w:val="18"/>
          <w:szCs w:val="20"/>
          <w:lang w:val="en-US"/>
        </w:rPr>
        <w:t xml:space="preserve">. </w:t>
      </w:r>
      <w:hyperlink r:id="rId17" w:history="1">
        <w:proofErr w:type="gramStart"/>
        <w:r w:rsidRPr="00BF4E20">
          <w:rPr>
            <w:rStyle w:val="Lienhypertexte"/>
            <w:rFonts w:ascii="Times New Roman" w:hAnsi="Times New Roman" w:cs="Times New Roman"/>
            <w:color w:val="auto"/>
            <w:sz w:val="18"/>
            <w:szCs w:val="20"/>
            <w:u w:val="none"/>
            <w:shd w:val="clear" w:color="auto" w:fill="FFFFFF"/>
            <w:lang w:val="en-US"/>
          </w:rPr>
          <w:t xml:space="preserve">Indian J Med </w:t>
        </w:r>
        <w:proofErr w:type="spellStart"/>
        <w:r w:rsidRPr="00BF4E20">
          <w:rPr>
            <w:rStyle w:val="Lienhypertexte"/>
            <w:rFonts w:ascii="Times New Roman" w:hAnsi="Times New Roman" w:cs="Times New Roman"/>
            <w:color w:val="auto"/>
            <w:sz w:val="18"/>
            <w:szCs w:val="20"/>
            <w:u w:val="none"/>
            <w:shd w:val="clear" w:color="auto" w:fill="FFFFFF"/>
            <w:lang w:val="en-US"/>
          </w:rPr>
          <w:t>Paediatr</w:t>
        </w:r>
        <w:proofErr w:type="spellEnd"/>
        <w:r w:rsidR="00CE4B21" w:rsidRPr="00BF4E20">
          <w:rPr>
            <w:rStyle w:val="Lienhypertexte"/>
            <w:rFonts w:ascii="Times New Roman" w:hAnsi="Times New Roman" w:cs="Times New Roman"/>
            <w:color w:val="auto"/>
            <w:sz w:val="18"/>
            <w:szCs w:val="20"/>
            <w:u w:val="none"/>
            <w:shd w:val="clear" w:color="auto" w:fill="FFFFFF"/>
            <w:lang w:val="en-US"/>
          </w:rPr>
          <w:t xml:space="preserve"> </w:t>
        </w:r>
        <w:proofErr w:type="spellStart"/>
        <w:r w:rsidRPr="00BF4E20">
          <w:rPr>
            <w:rStyle w:val="Lienhypertexte"/>
            <w:rFonts w:ascii="Times New Roman" w:hAnsi="Times New Roman" w:cs="Times New Roman"/>
            <w:color w:val="auto"/>
            <w:sz w:val="18"/>
            <w:szCs w:val="20"/>
            <w:u w:val="none"/>
            <w:shd w:val="clear" w:color="auto" w:fill="FFFFFF"/>
            <w:lang w:val="en-US"/>
          </w:rPr>
          <w:t>Oncol</w:t>
        </w:r>
        <w:proofErr w:type="spellEnd"/>
        <w:r w:rsidRPr="00BF4E20">
          <w:rPr>
            <w:rStyle w:val="Lienhypertexte"/>
            <w:rFonts w:ascii="Times New Roman" w:hAnsi="Times New Roman" w:cs="Times New Roman"/>
            <w:color w:val="auto"/>
            <w:sz w:val="18"/>
            <w:szCs w:val="20"/>
            <w:u w:val="none"/>
            <w:shd w:val="clear" w:color="auto" w:fill="FFFFFF"/>
            <w:lang w:val="en-US"/>
          </w:rPr>
          <w:t>.</w:t>
        </w:r>
        <w:proofErr w:type="gramEnd"/>
      </w:hyperlink>
      <w:r w:rsidRPr="00BF4E20">
        <w:rPr>
          <w:rFonts w:ascii="Times New Roman" w:hAnsi="Times New Roman" w:cs="Times New Roman"/>
          <w:sz w:val="18"/>
          <w:szCs w:val="20"/>
          <w:shd w:val="clear" w:color="auto" w:fill="FFFFFF"/>
          <w:lang w:val="en-US"/>
        </w:rPr>
        <w:t> 2016; 37(2): 90–94.</w:t>
      </w:r>
    </w:p>
    <w:p w:rsidR="00776DC9" w:rsidRPr="00BF4E20" w:rsidRDefault="00776DC9" w:rsidP="00BF4E20">
      <w:pPr>
        <w:spacing w:after="0" w:line="240" w:lineRule="auto"/>
        <w:jc w:val="both"/>
        <w:rPr>
          <w:rFonts w:ascii="Times New Roman" w:hAnsi="Times New Roman" w:cs="Times New Roman"/>
          <w:sz w:val="18"/>
          <w:szCs w:val="20"/>
        </w:rPr>
      </w:pPr>
      <w:r w:rsidRPr="00BF4E20">
        <w:rPr>
          <w:rFonts w:ascii="Times New Roman" w:hAnsi="Times New Roman" w:cs="Times New Roman"/>
          <w:sz w:val="18"/>
          <w:szCs w:val="20"/>
        </w:rPr>
        <w:t xml:space="preserve">8. </w:t>
      </w:r>
      <w:proofErr w:type="spellStart"/>
      <w:r w:rsidR="005C1011" w:rsidRPr="00BF4E20">
        <w:rPr>
          <w:rFonts w:ascii="Times New Roman" w:hAnsi="Times New Roman" w:cs="Times New Roman"/>
          <w:sz w:val="18"/>
          <w:szCs w:val="20"/>
        </w:rPr>
        <w:t>Darré</w:t>
      </w:r>
      <w:proofErr w:type="spellEnd"/>
      <w:r w:rsidR="005C1011" w:rsidRPr="00BF4E20">
        <w:rPr>
          <w:rFonts w:ascii="Times New Roman" w:hAnsi="Times New Roman" w:cs="Times New Roman"/>
          <w:sz w:val="18"/>
          <w:szCs w:val="20"/>
        </w:rPr>
        <w:t xml:space="preserve"> </w:t>
      </w:r>
      <w:r w:rsidRPr="00BF4E20">
        <w:rPr>
          <w:rFonts w:ascii="Times New Roman" w:hAnsi="Times New Roman" w:cs="Times New Roman"/>
          <w:sz w:val="18"/>
          <w:szCs w:val="20"/>
        </w:rPr>
        <w:t xml:space="preserve">T, </w:t>
      </w:r>
      <w:proofErr w:type="spellStart"/>
      <w:r w:rsidRPr="00BF4E20">
        <w:rPr>
          <w:rFonts w:ascii="Times New Roman" w:hAnsi="Times New Roman" w:cs="Times New Roman"/>
          <w:sz w:val="18"/>
          <w:szCs w:val="20"/>
        </w:rPr>
        <w:t>Daré</w:t>
      </w:r>
      <w:proofErr w:type="spellEnd"/>
      <w:r w:rsidRPr="00BF4E20">
        <w:rPr>
          <w:rFonts w:ascii="Times New Roman" w:hAnsi="Times New Roman" w:cs="Times New Roman"/>
          <w:sz w:val="18"/>
          <w:szCs w:val="20"/>
        </w:rPr>
        <w:t xml:space="preserve"> S, </w:t>
      </w:r>
      <w:proofErr w:type="spellStart"/>
      <w:r w:rsidRPr="00BF4E20">
        <w:rPr>
          <w:rFonts w:ascii="Times New Roman" w:hAnsi="Times New Roman" w:cs="Times New Roman"/>
          <w:sz w:val="18"/>
          <w:szCs w:val="20"/>
        </w:rPr>
        <w:t>Amégbor</w:t>
      </w:r>
      <w:proofErr w:type="spellEnd"/>
      <w:r w:rsidRPr="00BF4E20">
        <w:rPr>
          <w:rFonts w:ascii="Times New Roman" w:hAnsi="Times New Roman" w:cs="Times New Roman"/>
          <w:sz w:val="18"/>
          <w:szCs w:val="20"/>
        </w:rPr>
        <w:t xml:space="preserve"> K, </w:t>
      </w:r>
      <w:proofErr w:type="spellStart"/>
      <w:r w:rsidR="005C1011" w:rsidRPr="00BF4E20">
        <w:rPr>
          <w:rFonts w:ascii="Times New Roman" w:hAnsi="Times New Roman" w:cs="Times New Roman"/>
          <w:sz w:val="18"/>
          <w:szCs w:val="20"/>
        </w:rPr>
        <w:t>Padaro</w:t>
      </w:r>
      <w:proofErr w:type="spellEnd"/>
      <w:r w:rsidR="005C1011" w:rsidRPr="00BF4E20">
        <w:rPr>
          <w:rFonts w:ascii="Times New Roman" w:hAnsi="Times New Roman" w:cs="Times New Roman"/>
          <w:sz w:val="18"/>
          <w:szCs w:val="20"/>
        </w:rPr>
        <w:t xml:space="preserve"> E </w:t>
      </w:r>
      <w:r w:rsidRPr="00BF4E20">
        <w:rPr>
          <w:rFonts w:ascii="Times New Roman" w:hAnsi="Times New Roman" w:cs="Times New Roman"/>
          <w:sz w:val="18"/>
          <w:szCs w:val="20"/>
        </w:rPr>
        <w:t xml:space="preserve">et al. </w:t>
      </w:r>
      <w:proofErr w:type="spellStart"/>
      <w:proofErr w:type="gramStart"/>
      <w:r w:rsidRPr="00BF4E20">
        <w:rPr>
          <w:rFonts w:ascii="Times New Roman" w:hAnsi="Times New Roman" w:cs="Times New Roman"/>
          <w:sz w:val="18"/>
          <w:szCs w:val="20"/>
          <w:lang w:val="en-US"/>
        </w:rPr>
        <w:t>Histo</w:t>
      </w:r>
      <w:proofErr w:type="spellEnd"/>
      <w:r w:rsidRPr="00BF4E20">
        <w:rPr>
          <w:rFonts w:ascii="Times New Roman" w:hAnsi="Times New Roman" w:cs="Times New Roman"/>
          <w:sz w:val="18"/>
          <w:szCs w:val="20"/>
          <w:lang w:val="en-US"/>
        </w:rPr>
        <w:t>-epidemiology of the child cancers in Togo.</w:t>
      </w:r>
      <w:proofErr w:type="gramEnd"/>
      <w:r w:rsidRPr="00BF4E20">
        <w:rPr>
          <w:rFonts w:ascii="Times New Roman" w:hAnsi="Times New Roman" w:cs="Times New Roman"/>
          <w:sz w:val="18"/>
          <w:szCs w:val="20"/>
          <w:lang w:val="en-US"/>
        </w:rPr>
        <w:t xml:space="preserve"> </w:t>
      </w:r>
      <w:r w:rsidRPr="00BF4E20">
        <w:rPr>
          <w:rFonts w:ascii="Times New Roman" w:hAnsi="Times New Roman" w:cs="Times New Roman"/>
          <w:sz w:val="18"/>
          <w:szCs w:val="20"/>
        </w:rPr>
        <w:t>Revue d’oncologie hématologie pédiatrique</w:t>
      </w:r>
      <w:r w:rsidR="005C1011" w:rsidRPr="00BF4E20">
        <w:rPr>
          <w:rFonts w:ascii="Times New Roman" w:hAnsi="Times New Roman" w:cs="Times New Roman"/>
          <w:sz w:val="18"/>
          <w:szCs w:val="20"/>
        </w:rPr>
        <w:t>. 2014 ;</w:t>
      </w:r>
      <w:r w:rsidRPr="00BF4E20">
        <w:rPr>
          <w:rFonts w:ascii="Times New Roman" w:hAnsi="Times New Roman" w:cs="Times New Roman"/>
          <w:sz w:val="18"/>
          <w:szCs w:val="20"/>
        </w:rPr>
        <w:t xml:space="preserve"> 2</w:t>
      </w:r>
      <w:r w:rsidR="005C1011" w:rsidRPr="00BF4E20">
        <w:rPr>
          <w:rFonts w:ascii="Times New Roman" w:hAnsi="Times New Roman" w:cs="Times New Roman"/>
          <w:sz w:val="18"/>
          <w:szCs w:val="20"/>
        </w:rPr>
        <w:t> :</w:t>
      </w:r>
      <w:r w:rsidRPr="00BF4E20">
        <w:rPr>
          <w:rFonts w:ascii="Times New Roman" w:hAnsi="Times New Roman" w:cs="Times New Roman"/>
          <w:sz w:val="18"/>
          <w:szCs w:val="20"/>
        </w:rPr>
        <w:t xml:space="preserve"> 111-2. </w:t>
      </w:r>
    </w:p>
    <w:p w:rsidR="00776DC9" w:rsidRPr="00BF4E20" w:rsidRDefault="00776DC9" w:rsidP="00BF4E20">
      <w:pPr>
        <w:spacing w:after="0" w:line="240" w:lineRule="auto"/>
        <w:jc w:val="both"/>
        <w:rPr>
          <w:rFonts w:ascii="Times New Roman" w:hAnsi="Times New Roman" w:cs="Times New Roman"/>
          <w:sz w:val="18"/>
          <w:szCs w:val="20"/>
        </w:rPr>
      </w:pPr>
      <w:r w:rsidRPr="00BF4E20">
        <w:rPr>
          <w:rFonts w:ascii="Times New Roman" w:hAnsi="Times New Roman" w:cs="Times New Roman"/>
          <w:sz w:val="18"/>
          <w:szCs w:val="20"/>
        </w:rPr>
        <w:t xml:space="preserve">9. </w:t>
      </w:r>
      <w:proofErr w:type="spellStart"/>
      <w:r w:rsidRPr="00BF4E20">
        <w:rPr>
          <w:rFonts w:ascii="Times New Roman" w:hAnsi="Times New Roman" w:cs="Times New Roman"/>
          <w:sz w:val="18"/>
          <w:szCs w:val="20"/>
        </w:rPr>
        <w:t>Darré</w:t>
      </w:r>
      <w:proofErr w:type="spellEnd"/>
      <w:r w:rsidRPr="00BF4E20">
        <w:rPr>
          <w:rFonts w:ascii="Times New Roman" w:hAnsi="Times New Roman" w:cs="Times New Roman"/>
          <w:sz w:val="18"/>
          <w:szCs w:val="20"/>
        </w:rPr>
        <w:t xml:space="preserve"> T, </w:t>
      </w:r>
      <w:proofErr w:type="spellStart"/>
      <w:r w:rsidRPr="00BF4E20">
        <w:rPr>
          <w:rFonts w:ascii="Times New Roman" w:hAnsi="Times New Roman" w:cs="Times New Roman"/>
          <w:sz w:val="18"/>
          <w:szCs w:val="20"/>
        </w:rPr>
        <w:t>Maneh</w:t>
      </w:r>
      <w:proofErr w:type="spellEnd"/>
      <w:r w:rsidRPr="00BF4E20">
        <w:rPr>
          <w:rFonts w:ascii="Times New Roman" w:hAnsi="Times New Roman" w:cs="Times New Roman"/>
          <w:sz w:val="18"/>
          <w:szCs w:val="20"/>
        </w:rPr>
        <w:t xml:space="preserve"> N, </w:t>
      </w:r>
      <w:proofErr w:type="spellStart"/>
      <w:r w:rsidRPr="00BF4E20">
        <w:rPr>
          <w:rFonts w:ascii="Times New Roman" w:hAnsi="Times New Roman" w:cs="Times New Roman"/>
          <w:sz w:val="18"/>
          <w:szCs w:val="20"/>
        </w:rPr>
        <w:t>Kpatcha</w:t>
      </w:r>
      <w:proofErr w:type="spellEnd"/>
      <w:r w:rsidRPr="00BF4E20">
        <w:rPr>
          <w:rFonts w:ascii="Times New Roman" w:hAnsi="Times New Roman" w:cs="Times New Roman"/>
          <w:sz w:val="18"/>
          <w:szCs w:val="20"/>
        </w:rPr>
        <w:t xml:space="preserve"> M, </w:t>
      </w:r>
      <w:r w:rsidR="00E46E9C" w:rsidRPr="00BF4E20">
        <w:rPr>
          <w:rFonts w:ascii="Times New Roman" w:hAnsi="Times New Roman" w:cs="Times New Roman"/>
          <w:sz w:val="18"/>
          <w:szCs w:val="20"/>
        </w:rPr>
        <w:t xml:space="preserve">Boumé A </w:t>
      </w:r>
      <w:r w:rsidRPr="00BF4E20">
        <w:rPr>
          <w:rFonts w:ascii="Times New Roman" w:hAnsi="Times New Roman" w:cs="Times New Roman"/>
          <w:sz w:val="18"/>
          <w:szCs w:val="20"/>
        </w:rPr>
        <w:t xml:space="preserve">et al. </w:t>
      </w:r>
      <w:proofErr w:type="gramStart"/>
      <w:r w:rsidRPr="00BF4E20">
        <w:rPr>
          <w:rFonts w:ascii="Times New Roman" w:hAnsi="Times New Roman" w:cs="Times New Roman"/>
          <w:sz w:val="18"/>
          <w:szCs w:val="20"/>
          <w:lang w:val="en-US"/>
        </w:rPr>
        <w:t xml:space="preserve">Evaluation of the </w:t>
      </w:r>
      <w:proofErr w:type="spellStart"/>
      <w:r w:rsidRPr="00BF4E20">
        <w:rPr>
          <w:rFonts w:ascii="Times New Roman" w:hAnsi="Times New Roman" w:cs="Times New Roman"/>
          <w:sz w:val="18"/>
          <w:szCs w:val="20"/>
          <w:lang w:val="en-US"/>
        </w:rPr>
        <w:t>histo</w:t>
      </w:r>
      <w:proofErr w:type="spellEnd"/>
      <w:r w:rsidRPr="00BF4E20">
        <w:rPr>
          <w:rFonts w:ascii="Times New Roman" w:hAnsi="Times New Roman" w:cs="Times New Roman"/>
          <w:sz w:val="18"/>
          <w:szCs w:val="20"/>
          <w:lang w:val="en-US"/>
        </w:rPr>
        <w:t>-epidemiological profile of solid childhood cancers in Togo.</w:t>
      </w:r>
      <w:proofErr w:type="gramEnd"/>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rPr>
        <w:t>Asian</w:t>
      </w:r>
      <w:proofErr w:type="spellEnd"/>
      <w:r w:rsidRPr="00BF4E20">
        <w:rPr>
          <w:rFonts w:ascii="Times New Roman" w:hAnsi="Times New Roman" w:cs="Times New Roman"/>
          <w:sz w:val="18"/>
          <w:szCs w:val="20"/>
        </w:rPr>
        <w:t xml:space="preserve"> </w:t>
      </w:r>
      <w:proofErr w:type="spellStart"/>
      <w:r w:rsidRPr="00BF4E20">
        <w:rPr>
          <w:rFonts w:ascii="Times New Roman" w:hAnsi="Times New Roman" w:cs="Times New Roman"/>
          <w:sz w:val="18"/>
          <w:szCs w:val="20"/>
        </w:rPr>
        <w:t>Pac</w:t>
      </w:r>
      <w:proofErr w:type="spellEnd"/>
      <w:r w:rsidRPr="00BF4E20">
        <w:rPr>
          <w:rFonts w:ascii="Times New Roman" w:hAnsi="Times New Roman" w:cs="Times New Roman"/>
          <w:sz w:val="18"/>
          <w:szCs w:val="20"/>
        </w:rPr>
        <w:t xml:space="preserve"> J Cancer </w:t>
      </w:r>
      <w:proofErr w:type="spellStart"/>
      <w:r w:rsidRPr="00BF4E20">
        <w:rPr>
          <w:rFonts w:ascii="Times New Roman" w:hAnsi="Times New Roman" w:cs="Times New Roman"/>
          <w:sz w:val="18"/>
          <w:szCs w:val="20"/>
        </w:rPr>
        <w:t>Prev</w:t>
      </w:r>
      <w:proofErr w:type="spellEnd"/>
      <w:r w:rsidR="00E46E9C" w:rsidRPr="00BF4E20">
        <w:rPr>
          <w:rFonts w:ascii="Times New Roman" w:hAnsi="Times New Roman" w:cs="Times New Roman"/>
          <w:sz w:val="18"/>
          <w:szCs w:val="20"/>
        </w:rPr>
        <w:t>.2016 ;</w:t>
      </w:r>
      <w:r w:rsidRPr="00BF4E20">
        <w:rPr>
          <w:rFonts w:ascii="Times New Roman" w:hAnsi="Times New Roman" w:cs="Times New Roman"/>
          <w:sz w:val="18"/>
          <w:szCs w:val="20"/>
        </w:rPr>
        <w:t xml:space="preserve"> 17</w:t>
      </w:r>
      <w:r w:rsidR="00E46E9C" w:rsidRPr="00BF4E20">
        <w:rPr>
          <w:rFonts w:ascii="Times New Roman" w:hAnsi="Times New Roman" w:cs="Times New Roman"/>
          <w:sz w:val="18"/>
          <w:szCs w:val="20"/>
        </w:rPr>
        <w:t> :</w:t>
      </w:r>
      <w:r w:rsidRPr="00BF4E20">
        <w:rPr>
          <w:rFonts w:ascii="Times New Roman" w:hAnsi="Times New Roman" w:cs="Times New Roman"/>
          <w:sz w:val="18"/>
          <w:szCs w:val="20"/>
        </w:rPr>
        <w:t xml:space="preserve"> 81-3. </w:t>
      </w:r>
    </w:p>
    <w:p w:rsidR="00776DC9" w:rsidRPr="00BF4E20" w:rsidRDefault="00776DC9" w:rsidP="00BF4E20">
      <w:pPr>
        <w:spacing w:after="0" w:line="240" w:lineRule="auto"/>
        <w:jc w:val="both"/>
        <w:rPr>
          <w:rFonts w:ascii="Times New Roman" w:hAnsi="Times New Roman" w:cs="Times New Roman"/>
          <w:sz w:val="18"/>
          <w:szCs w:val="20"/>
          <w:lang w:val="en-US"/>
        </w:rPr>
      </w:pPr>
      <w:r w:rsidRPr="00BF4E20">
        <w:rPr>
          <w:rFonts w:ascii="Times New Roman" w:hAnsi="Times New Roman" w:cs="Times New Roman"/>
          <w:sz w:val="18"/>
          <w:szCs w:val="20"/>
        </w:rPr>
        <w:t xml:space="preserve">10. </w:t>
      </w:r>
      <w:proofErr w:type="spellStart"/>
      <w:r w:rsidRPr="00BF4E20">
        <w:rPr>
          <w:rFonts w:ascii="Times New Roman" w:hAnsi="Times New Roman" w:cs="Times New Roman"/>
          <w:sz w:val="18"/>
          <w:szCs w:val="20"/>
        </w:rPr>
        <w:t>Darré</w:t>
      </w:r>
      <w:proofErr w:type="spellEnd"/>
      <w:r w:rsidRPr="00BF4E20">
        <w:rPr>
          <w:rFonts w:ascii="Times New Roman" w:hAnsi="Times New Roman" w:cs="Times New Roman"/>
          <w:sz w:val="18"/>
          <w:szCs w:val="20"/>
        </w:rPr>
        <w:t xml:space="preserve"> T, </w:t>
      </w:r>
      <w:proofErr w:type="spellStart"/>
      <w:r w:rsidRPr="00BF4E20">
        <w:rPr>
          <w:rFonts w:ascii="Times New Roman" w:hAnsi="Times New Roman" w:cs="Times New Roman"/>
          <w:sz w:val="18"/>
          <w:szCs w:val="20"/>
        </w:rPr>
        <w:t>Walla</w:t>
      </w:r>
      <w:proofErr w:type="spellEnd"/>
      <w:r w:rsidRPr="00BF4E20">
        <w:rPr>
          <w:rFonts w:ascii="Times New Roman" w:hAnsi="Times New Roman" w:cs="Times New Roman"/>
          <w:sz w:val="18"/>
          <w:szCs w:val="20"/>
        </w:rPr>
        <w:t xml:space="preserve"> A, </w:t>
      </w:r>
      <w:proofErr w:type="spellStart"/>
      <w:r w:rsidRPr="00BF4E20">
        <w:rPr>
          <w:rFonts w:ascii="Times New Roman" w:hAnsi="Times New Roman" w:cs="Times New Roman"/>
          <w:sz w:val="18"/>
          <w:szCs w:val="20"/>
        </w:rPr>
        <w:t>Kpatcha</w:t>
      </w:r>
      <w:proofErr w:type="spellEnd"/>
      <w:r w:rsidRPr="00BF4E20">
        <w:rPr>
          <w:rFonts w:ascii="Times New Roman" w:hAnsi="Times New Roman" w:cs="Times New Roman"/>
          <w:sz w:val="18"/>
          <w:szCs w:val="20"/>
        </w:rPr>
        <w:t xml:space="preserve"> TM, et al. </w:t>
      </w:r>
      <w:proofErr w:type="gramStart"/>
      <w:r w:rsidRPr="00BF4E20">
        <w:rPr>
          <w:rFonts w:ascii="Times New Roman" w:hAnsi="Times New Roman" w:cs="Times New Roman"/>
          <w:sz w:val="18"/>
          <w:szCs w:val="20"/>
          <w:lang w:val="en-US"/>
        </w:rPr>
        <w:t xml:space="preserve">Cancers in the elderly seen in anatomical pathology laboratory in </w:t>
      </w:r>
      <w:proofErr w:type="spellStart"/>
      <w:r w:rsidRPr="00BF4E20">
        <w:rPr>
          <w:rFonts w:ascii="Times New Roman" w:hAnsi="Times New Roman" w:cs="Times New Roman"/>
          <w:sz w:val="18"/>
          <w:szCs w:val="20"/>
          <w:lang w:val="en-US"/>
        </w:rPr>
        <w:t>Lomé</w:t>
      </w:r>
      <w:proofErr w:type="spellEnd"/>
      <w:r w:rsidRPr="00BF4E20">
        <w:rPr>
          <w:rFonts w:ascii="Times New Roman" w:hAnsi="Times New Roman" w:cs="Times New Roman"/>
          <w:sz w:val="18"/>
          <w:szCs w:val="20"/>
          <w:lang w:val="en-US"/>
        </w:rPr>
        <w:t>, Togo.</w:t>
      </w:r>
      <w:proofErr w:type="gramEnd"/>
      <w:r w:rsidRPr="00BF4E20">
        <w:rPr>
          <w:rFonts w:ascii="Times New Roman" w:hAnsi="Times New Roman" w:cs="Times New Roman"/>
          <w:sz w:val="18"/>
          <w:szCs w:val="20"/>
          <w:lang w:val="en-US"/>
        </w:rPr>
        <w:t xml:space="preserve"> Open J </w:t>
      </w:r>
      <w:proofErr w:type="spellStart"/>
      <w:r w:rsidRPr="00BF4E20">
        <w:rPr>
          <w:rFonts w:ascii="Times New Roman" w:hAnsi="Times New Roman" w:cs="Times New Roman"/>
          <w:sz w:val="18"/>
          <w:szCs w:val="20"/>
          <w:lang w:val="en-US"/>
        </w:rPr>
        <w:t>Pathol</w:t>
      </w:r>
      <w:proofErr w:type="spellEnd"/>
      <w:r w:rsidR="00E941AD" w:rsidRPr="00BF4E20">
        <w:rPr>
          <w:rFonts w:ascii="Times New Roman" w:hAnsi="Times New Roman" w:cs="Times New Roman"/>
          <w:sz w:val="18"/>
          <w:szCs w:val="20"/>
          <w:lang w:val="en-US"/>
        </w:rPr>
        <w:t xml:space="preserve">. </w:t>
      </w:r>
      <w:proofErr w:type="gramStart"/>
      <w:r w:rsidR="00E941AD" w:rsidRPr="00BF4E20">
        <w:rPr>
          <w:rFonts w:ascii="Times New Roman" w:hAnsi="Times New Roman" w:cs="Times New Roman"/>
          <w:sz w:val="18"/>
          <w:szCs w:val="20"/>
          <w:lang w:val="en-US"/>
        </w:rPr>
        <w:t>2016;</w:t>
      </w:r>
      <w:r w:rsidRPr="00BF4E20">
        <w:rPr>
          <w:rFonts w:ascii="Times New Roman" w:hAnsi="Times New Roman" w:cs="Times New Roman"/>
          <w:sz w:val="18"/>
          <w:szCs w:val="20"/>
          <w:lang w:val="en-US"/>
        </w:rPr>
        <w:t xml:space="preserve"> 6</w:t>
      </w:r>
      <w:r w:rsidR="00E941AD" w:rsidRPr="00BF4E20">
        <w:rPr>
          <w:rFonts w:ascii="Times New Roman" w:hAnsi="Times New Roman" w:cs="Times New Roman"/>
          <w:sz w:val="18"/>
          <w:szCs w:val="20"/>
          <w:lang w:val="en-US"/>
        </w:rPr>
        <w:t>:</w:t>
      </w:r>
      <w:r w:rsidRPr="00BF4E20">
        <w:rPr>
          <w:rFonts w:ascii="Times New Roman" w:hAnsi="Times New Roman" w:cs="Times New Roman"/>
          <w:sz w:val="18"/>
          <w:szCs w:val="20"/>
          <w:lang w:val="en-US"/>
        </w:rPr>
        <w:t xml:space="preserve"> 26-31.</w:t>
      </w:r>
      <w:proofErr w:type="gramEnd"/>
    </w:p>
    <w:p w:rsidR="00632474" w:rsidRPr="00BF4E20" w:rsidRDefault="00632474" w:rsidP="00BF4E20">
      <w:pPr>
        <w:spacing w:after="0" w:line="240" w:lineRule="auto"/>
        <w:jc w:val="both"/>
        <w:rPr>
          <w:rFonts w:ascii="Times New Roman" w:hAnsi="Times New Roman" w:cs="Times New Roman"/>
          <w:sz w:val="18"/>
          <w:szCs w:val="20"/>
          <w:lang w:val="en-US"/>
        </w:rPr>
      </w:pPr>
      <w:r w:rsidRPr="00BF4E20">
        <w:rPr>
          <w:rFonts w:ascii="Times New Roman" w:hAnsi="Times New Roman" w:cs="Times New Roman"/>
          <w:sz w:val="18"/>
          <w:szCs w:val="20"/>
          <w:lang w:val="en-US"/>
        </w:rPr>
        <w:t xml:space="preserve">11. </w:t>
      </w:r>
      <w:proofErr w:type="spellStart"/>
      <w:r w:rsidRPr="00BF4E20">
        <w:rPr>
          <w:rFonts w:ascii="Times New Roman" w:hAnsi="Times New Roman" w:cs="Times New Roman"/>
          <w:sz w:val="18"/>
          <w:szCs w:val="20"/>
          <w:lang w:val="en-US"/>
        </w:rPr>
        <w:t>Steliarova-Foucher</w:t>
      </w:r>
      <w:proofErr w:type="spellEnd"/>
      <w:r w:rsidRPr="00BF4E20">
        <w:rPr>
          <w:rFonts w:ascii="Times New Roman" w:hAnsi="Times New Roman" w:cs="Times New Roman"/>
          <w:sz w:val="18"/>
          <w:szCs w:val="20"/>
          <w:lang w:val="en-US"/>
        </w:rPr>
        <w:t xml:space="preserve"> E, Stiller C, </w:t>
      </w:r>
      <w:proofErr w:type="spellStart"/>
      <w:r w:rsidRPr="00BF4E20">
        <w:rPr>
          <w:rFonts w:ascii="Times New Roman" w:hAnsi="Times New Roman" w:cs="Times New Roman"/>
          <w:sz w:val="18"/>
          <w:szCs w:val="20"/>
          <w:lang w:val="en-US"/>
        </w:rPr>
        <w:t>Lacour</w:t>
      </w:r>
      <w:proofErr w:type="spellEnd"/>
      <w:r w:rsidRPr="00BF4E20">
        <w:rPr>
          <w:rFonts w:ascii="Times New Roman" w:hAnsi="Times New Roman" w:cs="Times New Roman"/>
          <w:sz w:val="18"/>
          <w:szCs w:val="20"/>
          <w:lang w:val="en-US"/>
        </w:rPr>
        <w:t xml:space="preserve"> B, </w:t>
      </w:r>
      <w:proofErr w:type="spellStart"/>
      <w:r w:rsidRPr="00BF4E20">
        <w:rPr>
          <w:rFonts w:ascii="Times New Roman" w:hAnsi="Times New Roman" w:cs="Times New Roman"/>
          <w:sz w:val="18"/>
          <w:szCs w:val="20"/>
          <w:lang w:val="en-US"/>
        </w:rPr>
        <w:t>Kaatsch</w:t>
      </w:r>
      <w:proofErr w:type="spellEnd"/>
      <w:r w:rsidRPr="00BF4E20">
        <w:rPr>
          <w:rFonts w:ascii="Times New Roman" w:hAnsi="Times New Roman" w:cs="Times New Roman"/>
          <w:sz w:val="18"/>
          <w:szCs w:val="20"/>
          <w:lang w:val="en-US"/>
        </w:rPr>
        <w:t xml:space="preserve"> P. International classification of childhood cancer, third edition. </w:t>
      </w:r>
      <w:proofErr w:type="gramStart"/>
      <w:r w:rsidRPr="00BF4E20">
        <w:rPr>
          <w:rFonts w:ascii="Times New Roman" w:hAnsi="Times New Roman" w:cs="Times New Roman"/>
          <w:sz w:val="18"/>
          <w:szCs w:val="20"/>
          <w:lang w:val="en-US"/>
        </w:rPr>
        <w:t>Cancer.</w:t>
      </w:r>
      <w:proofErr w:type="gramEnd"/>
      <w:r w:rsidRPr="00BF4E20">
        <w:rPr>
          <w:rFonts w:ascii="Times New Roman" w:hAnsi="Times New Roman" w:cs="Times New Roman"/>
          <w:sz w:val="18"/>
          <w:szCs w:val="20"/>
          <w:lang w:val="en-US"/>
        </w:rPr>
        <w:t xml:space="preserve"> 2005</w:t>
      </w:r>
      <w:proofErr w:type="gramStart"/>
      <w:r w:rsidRPr="00BF4E20">
        <w:rPr>
          <w:rFonts w:ascii="Times New Roman" w:hAnsi="Times New Roman" w:cs="Times New Roman"/>
          <w:sz w:val="18"/>
          <w:szCs w:val="20"/>
          <w:lang w:val="en-US"/>
        </w:rPr>
        <w:t>;103</w:t>
      </w:r>
      <w:proofErr w:type="gramEnd"/>
      <w:r w:rsidRPr="00BF4E20">
        <w:rPr>
          <w:rFonts w:ascii="Times New Roman" w:hAnsi="Times New Roman" w:cs="Times New Roman"/>
          <w:sz w:val="18"/>
          <w:szCs w:val="20"/>
          <w:lang w:val="en-US"/>
        </w:rPr>
        <w:t>(7):1457–67.</w:t>
      </w:r>
    </w:p>
    <w:p w:rsidR="001C23C4" w:rsidRPr="00BF4E20" w:rsidRDefault="001C23C4" w:rsidP="00BF4E20">
      <w:pPr>
        <w:spacing w:after="0" w:line="240" w:lineRule="auto"/>
        <w:jc w:val="both"/>
        <w:rPr>
          <w:rStyle w:val="Lienhypertexte"/>
          <w:rFonts w:ascii="Times New Roman" w:hAnsi="Times New Roman" w:cs="Times New Roman"/>
          <w:color w:val="auto"/>
          <w:sz w:val="18"/>
          <w:szCs w:val="20"/>
          <w:u w:val="none"/>
          <w:lang w:val="en-US"/>
        </w:rPr>
      </w:pPr>
      <w:r w:rsidRPr="00BF4E20">
        <w:rPr>
          <w:rFonts w:ascii="Times New Roman" w:hAnsi="Times New Roman" w:cs="Times New Roman"/>
          <w:sz w:val="18"/>
          <w:szCs w:val="20"/>
          <w:lang w:val="en-US"/>
        </w:rPr>
        <w:t>12. Abdel-</w:t>
      </w:r>
      <w:proofErr w:type="spellStart"/>
      <w:r w:rsidRPr="00BF4E20">
        <w:rPr>
          <w:rFonts w:ascii="Times New Roman" w:hAnsi="Times New Roman" w:cs="Times New Roman"/>
          <w:sz w:val="18"/>
          <w:szCs w:val="20"/>
          <w:lang w:val="en-US"/>
        </w:rPr>
        <w:t>Razeq</w:t>
      </w:r>
      <w:proofErr w:type="spellEnd"/>
      <w:r w:rsidRPr="00BF4E20">
        <w:rPr>
          <w:rFonts w:ascii="Times New Roman" w:hAnsi="Times New Roman" w:cs="Times New Roman"/>
          <w:sz w:val="18"/>
          <w:szCs w:val="20"/>
          <w:lang w:val="en-US"/>
        </w:rPr>
        <w:t xml:space="preserve"> H; </w:t>
      </w:r>
      <w:proofErr w:type="spellStart"/>
      <w:r w:rsidRPr="00BF4E20">
        <w:rPr>
          <w:rFonts w:ascii="Times New Roman" w:hAnsi="Times New Roman" w:cs="Times New Roman"/>
          <w:sz w:val="18"/>
          <w:szCs w:val="20"/>
          <w:lang w:val="en-US"/>
        </w:rPr>
        <w:t>Barbar</w:t>
      </w:r>
      <w:proofErr w:type="spellEnd"/>
      <w:r w:rsidRPr="00BF4E20">
        <w:rPr>
          <w:rFonts w:ascii="Times New Roman" w:hAnsi="Times New Roman" w:cs="Times New Roman"/>
          <w:sz w:val="18"/>
          <w:szCs w:val="20"/>
          <w:lang w:val="en-US"/>
        </w:rPr>
        <w:t xml:space="preserve"> M; Abu </w:t>
      </w:r>
      <w:proofErr w:type="spellStart"/>
      <w:r w:rsidRPr="00BF4E20">
        <w:rPr>
          <w:rFonts w:ascii="Times New Roman" w:hAnsi="Times New Roman" w:cs="Times New Roman"/>
          <w:sz w:val="18"/>
          <w:szCs w:val="20"/>
          <w:lang w:val="en-US"/>
        </w:rPr>
        <w:t>Hejleh</w:t>
      </w:r>
      <w:proofErr w:type="spellEnd"/>
      <w:r w:rsidRPr="00BF4E20">
        <w:rPr>
          <w:rFonts w:ascii="Times New Roman" w:hAnsi="Times New Roman" w:cs="Times New Roman"/>
          <w:sz w:val="18"/>
          <w:szCs w:val="20"/>
          <w:lang w:val="en-US"/>
        </w:rPr>
        <w:t xml:space="preserve"> T; </w:t>
      </w:r>
      <w:proofErr w:type="spellStart"/>
      <w:r w:rsidRPr="00BF4E20">
        <w:rPr>
          <w:rFonts w:ascii="Times New Roman" w:hAnsi="Times New Roman" w:cs="Times New Roman"/>
          <w:sz w:val="18"/>
          <w:szCs w:val="20"/>
          <w:lang w:val="en-US"/>
        </w:rPr>
        <w:t>Mansour</w:t>
      </w:r>
      <w:proofErr w:type="spellEnd"/>
      <w:r w:rsidRPr="00BF4E20">
        <w:rPr>
          <w:rFonts w:ascii="Times New Roman" w:hAnsi="Times New Roman" w:cs="Times New Roman"/>
          <w:sz w:val="18"/>
          <w:szCs w:val="20"/>
          <w:lang w:val="en-US"/>
        </w:rPr>
        <w:t xml:space="preserve"> A. Cancer care for adolescents and young adults in Jordan. East </w:t>
      </w:r>
      <w:proofErr w:type="spellStart"/>
      <w:r w:rsidRPr="00BF4E20">
        <w:rPr>
          <w:rFonts w:ascii="Times New Roman" w:hAnsi="Times New Roman" w:cs="Times New Roman"/>
          <w:sz w:val="18"/>
          <w:szCs w:val="20"/>
          <w:lang w:val="en-US"/>
        </w:rPr>
        <w:t>Mediterr</w:t>
      </w:r>
      <w:proofErr w:type="spellEnd"/>
      <w:r w:rsidRPr="00BF4E20">
        <w:rPr>
          <w:rFonts w:ascii="Times New Roman" w:hAnsi="Times New Roman" w:cs="Times New Roman"/>
          <w:sz w:val="18"/>
          <w:szCs w:val="20"/>
          <w:lang w:val="en-US"/>
        </w:rPr>
        <w:t xml:space="preserve"> Health J. 2018</w:t>
      </w:r>
      <w:proofErr w:type="gramStart"/>
      <w:r w:rsidRPr="00BF4E20">
        <w:rPr>
          <w:rFonts w:ascii="Times New Roman" w:hAnsi="Times New Roman" w:cs="Times New Roman"/>
          <w:sz w:val="18"/>
          <w:szCs w:val="20"/>
          <w:lang w:val="en-US"/>
        </w:rPr>
        <w:t>;24</w:t>
      </w:r>
      <w:proofErr w:type="gramEnd"/>
      <w:r w:rsidRPr="00BF4E20">
        <w:rPr>
          <w:rFonts w:ascii="Times New Roman" w:hAnsi="Times New Roman" w:cs="Times New Roman"/>
          <w:sz w:val="18"/>
          <w:szCs w:val="20"/>
          <w:lang w:val="en-US"/>
        </w:rPr>
        <w:t xml:space="preserve">(7):687–695. </w:t>
      </w:r>
      <w:hyperlink r:id="rId18" w:history="1">
        <w:proofErr w:type="spellStart"/>
        <w:r w:rsidRPr="00BF4E20">
          <w:rPr>
            <w:rStyle w:val="Lienhypertexte"/>
            <w:rFonts w:ascii="Times New Roman" w:hAnsi="Times New Roman" w:cs="Times New Roman"/>
            <w:color w:val="auto"/>
            <w:sz w:val="18"/>
            <w:szCs w:val="20"/>
            <w:u w:val="none"/>
            <w:lang w:val="en-US"/>
          </w:rPr>
          <w:t>https://doi.org/10.26719/2018.24.7.687</w:t>
        </w:r>
        <w:proofErr w:type="spellEnd"/>
      </w:hyperlink>
    </w:p>
    <w:p w:rsidR="001C23C4" w:rsidRPr="00BF4E20" w:rsidRDefault="001C23C4" w:rsidP="00BF4E20">
      <w:pPr>
        <w:spacing w:after="0" w:line="240" w:lineRule="auto"/>
        <w:jc w:val="both"/>
        <w:rPr>
          <w:rFonts w:ascii="Times New Roman" w:hAnsi="Times New Roman" w:cs="Times New Roman"/>
          <w:sz w:val="18"/>
          <w:szCs w:val="20"/>
          <w:lang w:val="en-US"/>
        </w:rPr>
      </w:pPr>
      <w:r w:rsidRPr="00BF4E20">
        <w:rPr>
          <w:rFonts w:ascii="Times New Roman" w:hAnsi="Times New Roman" w:cs="Times New Roman"/>
          <w:sz w:val="18"/>
          <w:szCs w:val="20"/>
          <w:lang w:val="en-US"/>
        </w:rPr>
        <w:t>13.</w:t>
      </w:r>
      <w:r w:rsidR="00CF010D" w:rsidRPr="00BF4E20">
        <w:rPr>
          <w:rFonts w:ascii="Times New Roman" w:hAnsi="Times New Roman" w:cs="Times New Roman"/>
          <w:sz w:val="18"/>
          <w:szCs w:val="20"/>
          <w:lang w:val="en-US"/>
        </w:rPr>
        <w:t xml:space="preserve"> </w:t>
      </w:r>
      <w:r w:rsidRPr="00BF4E20">
        <w:rPr>
          <w:rFonts w:ascii="Times New Roman" w:hAnsi="Times New Roman" w:cs="Times New Roman"/>
          <w:sz w:val="18"/>
          <w:szCs w:val="20"/>
          <w:lang w:val="en-US"/>
        </w:rPr>
        <w:t>Cook</w:t>
      </w:r>
      <w:r w:rsidR="000714FC" w:rsidRPr="00BF4E20">
        <w:rPr>
          <w:rFonts w:ascii="Times New Roman" w:hAnsi="Times New Roman" w:cs="Times New Roman"/>
          <w:sz w:val="18"/>
          <w:szCs w:val="20"/>
          <w:lang w:val="en-US"/>
        </w:rPr>
        <w:t xml:space="preserve"> EE</w:t>
      </w:r>
      <w:r w:rsidRPr="00BF4E20">
        <w:rPr>
          <w:rFonts w:ascii="Times New Roman" w:hAnsi="Times New Roman" w:cs="Times New Roman"/>
          <w:sz w:val="18"/>
          <w:szCs w:val="20"/>
          <w:lang w:val="en-US"/>
        </w:rPr>
        <w:t>, MacMillan</w:t>
      </w:r>
      <w:r w:rsidR="000714FC" w:rsidRPr="00BF4E20">
        <w:rPr>
          <w:rFonts w:ascii="Times New Roman" w:hAnsi="Times New Roman" w:cs="Times New Roman"/>
          <w:sz w:val="18"/>
          <w:szCs w:val="20"/>
          <w:lang w:val="en-US"/>
        </w:rPr>
        <w:t xml:space="preserve"> A,</w:t>
      </w:r>
      <w:r w:rsidRPr="00BF4E20">
        <w:rPr>
          <w:rFonts w:ascii="Times New Roman" w:hAnsi="Times New Roman" w:cs="Times New Roman"/>
          <w:sz w:val="18"/>
          <w:szCs w:val="20"/>
          <w:lang w:val="en-US"/>
        </w:rPr>
        <w:t xml:space="preserve"> and </w:t>
      </w:r>
      <w:proofErr w:type="spellStart"/>
      <w:r w:rsidRPr="00BF4E20">
        <w:rPr>
          <w:rFonts w:ascii="Times New Roman" w:hAnsi="Times New Roman" w:cs="Times New Roman"/>
          <w:sz w:val="18"/>
          <w:szCs w:val="20"/>
          <w:lang w:val="en-US"/>
        </w:rPr>
        <w:t>Gershman</w:t>
      </w:r>
      <w:proofErr w:type="spellEnd"/>
      <w:r w:rsidR="000714FC" w:rsidRPr="00BF4E20">
        <w:rPr>
          <w:rFonts w:ascii="Times New Roman" w:hAnsi="Times New Roman" w:cs="Times New Roman"/>
          <w:sz w:val="18"/>
          <w:szCs w:val="20"/>
          <w:lang w:val="en-US"/>
        </w:rPr>
        <w:t xml:space="preserve"> ST. </w:t>
      </w:r>
      <w:r w:rsidRPr="00BF4E20">
        <w:rPr>
          <w:rFonts w:ascii="Times New Roman" w:hAnsi="Times New Roman" w:cs="Times New Roman"/>
          <w:sz w:val="18"/>
          <w:szCs w:val="20"/>
          <w:lang w:val="en-US"/>
        </w:rPr>
        <w:t xml:space="preserve">Cancer </w:t>
      </w:r>
      <w:proofErr w:type="gramStart"/>
      <w:r w:rsidRPr="00BF4E20">
        <w:rPr>
          <w:rFonts w:ascii="Times New Roman" w:hAnsi="Times New Roman" w:cs="Times New Roman"/>
          <w:sz w:val="18"/>
          <w:szCs w:val="20"/>
          <w:lang w:val="en-US"/>
        </w:rPr>
        <w:t>Among</w:t>
      </w:r>
      <w:proofErr w:type="gramEnd"/>
      <w:r w:rsidRPr="00BF4E20">
        <w:rPr>
          <w:rFonts w:ascii="Times New Roman" w:hAnsi="Times New Roman" w:cs="Times New Roman"/>
          <w:sz w:val="18"/>
          <w:szCs w:val="20"/>
          <w:lang w:val="en-US"/>
        </w:rPr>
        <w:t xml:space="preserve"> Adolescents and Young Adults in Massachusetts from 2004 to 2014</w:t>
      </w:r>
      <w:r w:rsidR="001045C3" w:rsidRPr="00BF4E20">
        <w:rPr>
          <w:rFonts w:ascii="Times New Roman" w:hAnsi="Times New Roman" w:cs="Times New Roman"/>
          <w:sz w:val="18"/>
          <w:szCs w:val="20"/>
          <w:lang w:val="en-US"/>
        </w:rPr>
        <w:t>.</w:t>
      </w:r>
      <w:r w:rsidRPr="00BF4E20">
        <w:rPr>
          <w:rFonts w:ascii="Times New Roman" w:hAnsi="Times New Roman" w:cs="Times New Roman"/>
          <w:sz w:val="18"/>
          <w:szCs w:val="20"/>
          <w:lang w:val="en-US"/>
        </w:rPr>
        <w:t xml:space="preserve"> </w:t>
      </w:r>
      <w:proofErr w:type="gramStart"/>
      <w:r w:rsidRPr="00BF4E20">
        <w:rPr>
          <w:rFonts w:ascii="Times New Roman" w:hAnsi="Times New Roman" w:cs="Times New Roman"/>
          <w:sz w:val="18"/>
          <w:szCs w:val="20"/>
          <w:lang w:val="en-US"/>
        </w:rPr>
        <w:t xml:space="preserve">J </w:t>
      </w:r>
      <w:proofErr w:type="spellStart"/>
      <w:r w:rsidRPr="00BF4E20">
        <w:rPr>
          <w:rFonts w:ascii="Times New Roman" w:hAnsi="Times New Roman" w:cs="Times New Roman"/>
          <w:sz w:val="18"/>
          <w:szCs w:val="20"/>
          <w:lang w:val="en-US"/>
        </w:rPr>
        <w:t>A</w:t>
      </w:r>
      <w:r w:rsidR="001045C3" w:rsidRPr="00BF4E20">
        <w:rPr>
          <w:rFonts w:ascii="Times New Roman" w:hAnsi="Times New Roman" w:cs="Times New Roman"/>
          <w:sz w:val="18"/>
          <w:szCs w:val="20"/>
          <w:lang w:val="en-US"/>
        </w:rPr>
        <w:t>dolesc</w:t>
      </w:r>
      <w:proofErr w:type="spellEnd"/>
      <w:r w:rsidRPr="00BF4E20">
        <w:rPr>
          <w:rFonts w:ascii="Times New Roman" w:hAnsi="Times New Roman" w:cs="Times New Roman"/>
          <w:sz w:val="18"/>
          <w:szCs w:val="20"/>
          <w:lang w:val="en-US"/>
        </w:rPr>
        <w:t xml:space="preserve"> Y</w:t>
      </w:r>
      <w:r w:rsidR="001045C3" w:rsidRPr="00BF4E20">
        <w:rPr>
          <w:rFonts w:ascii="Times New Roman" w:hAnsi="Times New Roman" w:cs="Times New Roman"/>
          <w:sz w:val="18"/>
          <w:szCs w:val="20"/>
          <w:lang w:val="en-US"/>
        </w:rPr>
        <w:t xml:space="preserve">oung </w:t>
      </w:r>
      <w:r w:rsidRPr="00BF4E20">
        <w:rPr>
          <w:rFonts w:ascii="Times New Roman" w:hAnsi="Times New Roman" w:cs="Times New Roman"/>
          <w:sz w:val="18"/>
          <w:szCs w:val="20"/>
          <w:lang w:val="en-US"/>
        </w:rPr>
        <w:t>A</w:t>
      </w:r>
      <w:r w:rsidR="001045C3" w:rsidRPr="00BF4E20">
        <w:rPr>
          <w:rFonts w:ascii="Times New Roman" w:hAnsi="Times New Roman" w:cs="Times New Roman"/>
          <w:sz w:val="18"/>
          <w:szCs w:val="20"/>
          <w:lang w:val="en-US"/>
        </w:rPr>
        <w:t>dult</w:t>
      </w:r>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O</w:t>
      </w:r>
      <w:r w:rsidR="001045C3" w:rsidRPr="00BF4E20">
        <w:rPr>
          <w:rFonts w:ascii="Times New Roman" w:hAnsi="Times New Roman" w:cs="Times New Roman"/>
          <w:sz w:val="18"/>
          <w:szCs w:val="20"/>
          <w:lang w:val="en-US"/>
        </w:rPr>
        <w:t>ncol</w:t>
      </w:r>
      <w:proofErr w:type="spellEnd"/>
      <w:r w:rsidR="001045C3" w:rsidRPr="00BF4E20">
        <w:rPr>
          <w:rFonts w:ascii="Times New Roman" w:hAnsi="Times New Roman" w:cs="Times New Roman"/>
          <w:sz w:val="18"/>
          <w:szCs w:val="20"/>
          <w:lang w:val="en-US"/>
        </w:rPr>
        <w:t>.</w:t>
      </w:r>
      <w:proofErr w:type="gramEnd"/>
      <w:r w:rsidRPr="00BF4E20">
        <w:rPr>
          <w:rFonts w:ascii="Times New Roman" w:hAnsi="Times New Roman" w:cs="Times New Roman"/>
          <w:sz w:val="18"/>
          <w:szCs w:val="20"/>
          <w:lang w:val="en-US"/>
        </w:rPr>
        <w:t xml:space="preserve"> </w:t>
      </w:r>
      <w:r w:rsidR="001045C3" w:rsidRPr="00BF4E20">
        <w:rPr>
          <w:rFonts w:ascii="Times New Roman" w:hAnsi="Times New Roman" w:cs="Times New Roman"/>
          <w:sz w:val="18"/>
          <w:szCs w:val="20"/>
          <w:lang w:val="en-US"/>
        </w:rPr>
        <w:t>2018;</w:t>
      </w:r>
      <w:r w:rsidRPr="00BF4E20">
        <w:rPr>
          <w:rFonts w:ascii="Times New Roman" w:hAnsi="Times New Roman" w:cs="Times New Roman"/>
          <w:sz w:val="18"/>
          <w:szCs w:val="20"/>
          <w:lang w:val="en-US"/>
        </w:rPr>
        <w:t xml:space="preserve"> 7</w:t>
      </w:r>
      <w:r w:rsidR="001045C3" w:rsidRPr="00BF4E20">
        <w:rPr>
          <w:rFonts w:ascii="Times New Roman" w:hAnsi="Times New Roman" w:cs="Times New Roman"/>
          <w:sz w:val="18"/>
          <w:szCs w:val="20"/>
          <w:lang w:val="en-US"/>
        </w:rPr>
        <w:t>(</w:t>
      </w:r>
      <w:r w:rsidRPr="00BF4E20">
        <w:rPr>
          <w:rFonts w:ascii="Times New Roman" w:hAnsi="Times New Roman" w:cs="Times New Roman"/>
          <w:sz w:val="18"/>
          <w:szCs w:val="20"/>
          <w:lang w:val="en-US"/>
        </w:rPr>
        <w:t>4</w:t>
      </w:r>
      <w:r w:rsidR="001045C3" w:rsidRPr="00BF4E20">
        <w:rPr>
          <w:rFonts w:ascii="Times New Roman" w:hAnsi="Times New Roman" w:cs="Times New Roman"/>
          <w:sz w:val="18"/>
          <w:szCs w:val="20"/>
          <w:lang w:val="en-US"/>
        </w:rPr>
        <w:t>):</w:t>
      </w:r>
      <w:r w:rsidRPr="00BF4E20">
        <w:rPr>
          <w:rFonts w:ascii="Times New Roman" w:hAnsi="Times New Roman" w:cs="Times New Roman"/>
          <w:sz w:val="18"/>
          <w:szCs w:val="20"/>
          <w:lang w:val="en-US"/>
        </w:rPr>
        <w:t xml:space="preserve"> </w:t>
      </w:r>
      <w:r w:rsidR="001045C3" w:rsidRPr="00BF4E20">
        <w:rPr>
          <w:rFonts w:ascii="Times New Roman" w:hAnsi="Times New Roman" w:cs="Times New Roman"/>
          <w:sz w:val="18"/>
          <w:szCs w:val="20"/>
          <w:lang w:val="en-US"/>
        </w:rPr>
        <w:t>493-98</w:t>
      </w:r>
      <w:r w:rsidRPr="00BF4E20">
        <w:rPr>
          <w:rFonts w:ascii="Times New Roman" w:hAnsi="Times New Roman" w:cs="Times New Roman"/>
          <w:sz w:val="18"/>
          <w:szCs w:val="20"/>
          <w:lang w:val="en-US"/>
        </w:rPr>
        <w:t xml:space="preserve"> DOI: 10.1089/</w:t>
      </w:r>
      <w:proofErr w:type="spellStart"/>
      <w:r w:rsidRPr="00BF4E20">
        <w:rPr>
          <w:rFonts w:ascii="Times New Roman" w:hAnsi="Times New Roman" w:cs="Times New Roman"/>
          <w:sz w:val="18"/>
          <w:szCs w:val="20"/>
          <w:lang w:val="en-US"/>
        </w:rPr>
        <w:t>jayao.2018.0005</w:t>
      </w:r>
      <w:proofErr w:type="spellEnd"/>
    </w:p>
    <w:p w:rsidR="001C23C4" w:rsidRPr="00BF4E20" w:rsidRDefault="001C23C4" w:rsidP="00BF4E20">
      <w:pPr>
        <w:spacing w:after="0" w:line="240" w:lineRule="auto"/>
        <w:jc w:val="both"/>
        <w:rPr>
          <w:rFonts w:ascii="Times New Roman" w:hAnsi="Times New Roman" w:cs="Times New Roman"/>
          <w:sz w:val="18"/>
          <w:szCs w:val="20"/>
        </w:rPr>
      </w:pPr>
      <w:r w:rsidRPr="00BF4E20">
        <w:rPr>
          <w:rFonts w:ascii="Times New Roman" w:hAnsi="Times New Roman" w:cs="Times New Roman"/>
          <w:sz w:val="18"/>
          <w:szCs w:val="20"/>
          <w:lang w:val="en-US"/>
        </w:rPr>
        <w:t>14. Park</w:t>
      </w:r>
      <w:r w:rsidR="00981D3A" w:rsidRPr="00BF4E20">
        <w:rPr>
          <w:rFonts w:ascii="Times New Roman" w:hAnsi="Times New Roman" w:cs="Times New Roman"/>
          <w:sz w:val="18"/>
          <w:szCs w:val="20"/>
          <w:lang w:val="en-US"/>
        </w:rPr>
        <w:t xml:space="preserve"> M</w:t>
      </w:r>
      <w:r w:rsidRPr="00BF4E20">
        <w:rPr>
          <w:rFonts w:ascii="Times New Roman" w:hAnsi="Times New Roman" w:cs="Times New Roman"/>
          <w:sz w:val="18"/>
          <w:szCs w:val="20"/>
          <w:lang w:val="en-US"/>
        </w:rPr>
        <w:t>, Lim</w:t>
      </w:r>
      <w:r w:rsidR="00981D3A" w:rsidRPr="00BF4E20">
        <w:rPr>
          <w:rFonts w:ascii="Times New Roman" w:hAnsi="Times New Roman" w:cs="Times New Roman"/>
          <w:sz w:val="18"/>
          <w:szCs w:val="20"/>
          <w:lang w:val="en-US"/>
        </w:rPr>
        <w:t xml:space="preserve"> J</w:t>
      </w:r>
      <w:r w:rsidRPr="00BF4E20">
        <w:rPr>
          <w:rFonts w:ascii="Times New Roman" w:hAnsi="Times New Roman" w:cs="Times New Roman"/>
          <w:sz w:val="18"/>
          <w:szCs w:val="20"/>
          <w:lang w:val="en-US"/>
        </w:rPr>
        <w:t>, Lee</w:t>
      </w:r>
      <w:r w:rsidR="00981D3A" w:rsidRPr="00BF4E20">
        <w:rPr>
          <w:rFonts w:ascii="Times New Roman" w:hAnsi="Times New Roman" w:cs="Times New Roman"/>
          <w:sz w:val="18"/>
          <w:szCs w:val="20"/>
          <w:lang w:val="en-US"/>
        </w:rPr>
        <w:t xml:space="preserve"> JA</w:t>
      </w:r>
      <w:r w:rsidRPr="00BF4E20">
        <w:rPr>
          <w:rFonts w:ascii="Times New Roman" w:hAnsi="Times New Roman" w:cs="Times New Roman"/>
          <w:sz w:val="18"/>
          <w:szCs w:val="20"/>
          <w:lang w:val="en-US"/>
        </w:rPr>
        <w:t>, Par</w:t>
      </w:r>
      <w:r w:rsidR="00981D3A" w:rsidRPr="00BF4E20">
        <w:rPr>
          <w:rFonts w:ascii="Times New Roman" w:hAnsi="Times New Roman" w:cs="Times New Roman"/>
          <w:sz w:val="18"/>
          <w:szCs w:val="20"/>
          <w:lang w:val="en-US"/>
        </w:rPr>
        <w:t>k BK</w:t>
      </w:r>
      <w:r w:rsidRPr="00BF4E20">
        <w:rPr>
          <w:rFonts w:ascii="Times New Roman" w:hAnsi="Times New Roman" w:cs="Times New Roman"/>
          <w:sz w:val="18"/>
          <w:szCs w:val="20"/>
          <w:lang w:val="en-US"/>
        </w:rPr>
        <w:t>,</w:t>
      </w:r>
      <w:r w:rsidR="00981D3A" w:rsidRPr="00BF4E20">
        <w:rPr>
          <w:rFonts w:ascii="Times New Roman" w:hAnsi="Times New Roman" w:cs="Times New Roman"/>
          <w:sz w:val="18"/>
          <w:szCs w:val="20"/>
          <w:lang w:val="en-US"/>
        </w:rPr>
        <w:t xml:space="preserve"> et al. </w:t>
      </w:r>
      <w:r w:rsidRPr="00BF4E20">
        <w:rPr>
          <w:rFonts w:ascii="Times New Roman" w:hAnsi="Times New Roman" w:cs="Times New Roman"/>
          <w:sz w:val="18"/>
          <w:szCs w:val="20"/>
          <w:lang w:val="en-US"/>
        </w:rPr>
        <w:t xml:space="preserve">Cancer Incidence and Survival among Adolescents and Young Adults in Korea: An Update for </w:t>
      </w:r>
      <w:proofErr w:type="spellStart"/>
      <w:r w:rsidRPr="00BF4E20">
        <w:rPr>
          <w:rFonts w:ascii="Times New Roman" w:hAnsi="Times New Roman" w:cs="Times New Roman"/>
          <w:sz w:val="18"/>
          <w:szCs w:val="20"/>
          <w:lang w:val="en-US"/>
        </w:rPr>
        <w:t>2016Cancer</w:t>
      </w:r>
      <w:proofErr w:type="spellEnd"/>
      <w:r w:rsidRPr="00BF4E20">
        <w:rPr>
          <w:rFonts w:ascii="Times New Roman" w:hAnsi="Times New Roman" w:cs="Times New Roman"/>
          <w:sz w:val="18"/>
          <w:szCs w:val="20"/>
          <w:lang w:val="en-US"/>
        </w:rPr>
        <w:t xml:space="preserve"> Res Treat. </w:t>
      </w:r>
      <w:proofErr w:type="gramStart"/>
      <w:r w:rsidRPr="00BF4E20">
        <w:rPr>
          <w:rFonts w:ascii="Times New Roman" w:hAnsi="Times New Roman" w:cs="Times New Roman"/>
          <w:sz w:val="18"/>
          <w:szCs w:val="20"/>
        </w:rPr>
        <w:t>2021;53</w:t>
      </w:r>
      <w:proofErr w:type="gramEnd"/>
      <w:r w:rsidRPr="00BF4E20">
        <w:rPr>
          <w:rFonts w:ascii="Times New Roman" w:hAnsi="Times New Roman" w:cs="Times New Roman"/>
          <w:sz w:val="18"/>
          <w:szCs w:val="20"/>
        </w:rPr>
        <w:t>(1):32-44</w:t>
      </w:r>
    </w:p>
    <w:p w:rsidR="001C23C4" w:rsidRPr="00BF4E20" w:rsidRDefault="001C23C4" w:rsidP="00BF4E20">
      <w:pPr>
        <w:spacing w:after="0" w:line="240" w:lineRule="auto"/>
        <w:jc w:val="both"/>
        <w:rPr>
          <w:rFonts w:ascii="Times New Roman" w:hAnsi="Times New Roman" w:cs="Times New Roman"/>
          <w:sz w:val="18"/>
          <w:szCs w:val="20"/>
          <w:lang w:val="en-US"/>
        </w:rPr>
      </w:pPr>
      <w:r w:rsidRPr="00BF4E20">
        <w:rPr>
          <w:rFonts w:ascii="Times New Roman" w:hAnsi="Times New Roman" w:cs="Times New Roman"/>
          <w:sz w:val="18"/>
          <w:szCs w:val="20"/>
        </w:rPr>
        <w:t xml:space="preserve">15. </w:t>
      </w:r>
      <w:proofErr w:type="spellStart"/>
      <w:r w:rsidRPr="00BF4E20">
        <w:rPr>
          <w:rFonts w:ascii="Times New Roman" w:hAnsi="Times New Roman" w:cs="Times New Roman"/>
          <w:sz w:val="18"/>
          <w:szCs w:val="20"/>
        </w:rPr>
        <w:t>Katanoda</w:t>
      </w:r>
      <w:proofErr w:type="spellEnd"/>
      <w:r w:rsidR="00832BA7" w:rsidRPr="00BF4E20">
        <w:rPr>
          <w:rFonts w:ascii="Times New Roman" w:hAnsi="Times New Roman" w:cs="Times New Roman"/>
          <w:sz w:val="18"/>
          <w:szCs w:val="20"/>
        </w:rPr>
        <w:t xml:space="preserve"> K</w:t>
      </w:r>
      <w:r w:rsidRPr="00BF4E20">
        <w:rPr>
          <w:rFonts w:ascii="Times New Roman" w:hAnsi="Times New Roman" w:cs="Times New Roman"/>
          <w:sz w:val="18"/>
          <w:szCs w:val="20"/>
        </w:rPr>
        <w:t xml:space="preserve">, </w:t>
      </w:r>
      <w:proofErr w:type="spellStart"/>
      <w:r w:rsidRPr="00BF4E20">
        <w:rPr>
          <w:rFonts w:ascii="Times New Roman" w:hAnsi="Times New Roman" w:cs="Times New Roman"/>
          <w:sz w:val="18"/>
          <w:szCs w:val="20"/>
        </w:rPr>
        <w:t>Shibata</w:t>
      </w:r>
      <w:proofErr w:type="spellEnd"/>
      <w:r w:rsidR="00832BA7" w:rsidRPr="00BF4E20">
        <w:rPr>
          <w:rFonts w:ascii="Times New Roman" w:hAnsi="Times New Roman" w:cs="Times New Roman"/>
          <w:sz w:val="18"/>
          <w:szCs w:val="20"/>
        </w:rPr>
        <w:t xml:space="preserve"> A</w:t>
      </w:r>
      <w:r w:rsidRPr="00BF4E20">
        <w:rPr>
          <w:rFonts w:ascii="Times New Roman" w:hAnsi="Times New Roman" w:cs="Times New Roman"/>
          <w:sz w:val="18"/>
          <w:szCs w:val="20"/>
        </w:rPr>
        <w:t>,</w:t>
      </w:r>
      <w:r w:rsidR="00832BA7" w:rsidRPr="00BF4E20">
        <w:rPr>
          <w:rFonts w:ascii="Times New Roman" w:hAnsi="Times New Roman" w:cs="Times New Roman"/>
          <w:sz w:val="18"/>
          <w:szCs w:val="20"/>
        </w:rPr>
        <w:t xml:space="preserve"> </w:t>
      </w:r>
      <w:proofErr w:type="spellStart"/>
      <w:r w:rsidRPr="00BF4E20">
        <w:rPr>
          <w:rFonts w:ascii="Times New Roman" w:hAnsi="Times New Roman" w:cs="Times New Roman"/>
          <w:sz w:val="18"/>
          <w:szCs w:val="20"/>
        </w:rPr>
        <w:t>Matsuda</w:t>
      </w:r>
      <w:proofErr w:type="spellEnd"/>
      <w:r w:rsidR="00832BA7" w:rsidRPr="00BF4E20">
        <w:rPr>
          <w:rFonts w:ascii="Times New Roman" w:hAnsi="Times New Roman" w:cs="Times New Roman"/>
          <w:sz w:val="18"/>
          <w:szCs w:val="20"/>
        </w:rPr>
        <w:t xml:space="preserve"> T</w:t>
      </w:r>
      <w:r w:rsidRPr="00BF4E20">
        <w:rPr>
          <w:rFonts w:ascii="Times New Roman" w:hAnsi="Times New Roman" w:cs="Times New Roman"/>
          <w:sz w:val="18"/>
          <w:szCs w:val="20"/>
        </w:rPr>
        <w:t xml:space="preserve">, </w:t>
      </w:r>
      <w:proofErr w:type="spellStart"/>
      <w:r w:rsidRPr="00BF4E20">
        <w:rPr>
          <w:rFonts w:ascii="Times New Roman" w:hAnsi="Times New Roman" w:cs="Times New Roman"/>
          <w:sz w:val="18"/>
          <w:szCs w:val="20"/>
        </w:rPr>
        <w:t>Hori</w:t>
      </w:r>
      <w:proofErr w:type="spellEnd"/>
      <w:r w:rsidR="00832BA7" w:rsidRPr="00BF4E20">
        <w:rPr>
          <w:rFonts w:ascii="Times New Roman" w:hAnsi="Times New Roman" w:cs="Times New Roman"/>
          <w:sz w:val="18"/>
          <w:szCs w:val="20"/>
        </w:rPr>
        <w:t xml:space="preserve"> M</w:t>
      </w:r>
      <w:r w:rsidRPr="00BF4E20">
        <w:rPr>
          <w:rFonts w:ascii="Times New Roman" w:hAnsi="Times New Roman" w:cs="Times New Roman"/>
          <w:sz w:val="18"/>
          <w:szCs w:val="20"/>
        </w:rPr>
        <w:t>,</w:t>
      </w:r>
      <w:r w:rsidR="00832BA7" w:rsidRPr="00BF4E20">
        <w:rPr>
          <w:rFonts w:ascii="Times New Roman" w:hAnsi="Times New Roman" w:cs="Times New Roman"/>
          <w:sz w:val="18"/>
          <w:szCs w:val="20"/>
        </w:rPr>
        <w:t xml:space="preserve"> et al. </w:t>
      </w:r>
      <w:proofErr w:type="gramStart"/>
      <w:r w:rsidRPr="00BF4E20">
        <w:rPr>
          <w:rFonts w:ascii="Times New Roman" w:hAnsi="Times New Roman" w:cs="Times New Roman"/>
          <w:sz w:val="18"/>
          <w:szCs w:val="20"/>
          <w:lang w:val="en-US"/>
        </w:rPr>
        <w:t>Childhood, adolescent and young adult cancer incidence in Japan in 2009–2011</w:t>
      </w:r>
      <w:r w:rsidR="00832BA7" w:rsidRPr="00BF4E20">
        <w:rPr>
          <w:rFonts w:ascii="Times New Roman" w:hAnsi="Times New Roman" w:cs="Times New Roman"/>
          <w:sz w:val="18"/>
          <w:szCs w:val="20"/>
          <w:lang w:val="en-US"/>
        </w:rPr>
        <w:t>.</w:t>
      </w:r>
      <w:proofErr w:type="gramEnd"/>
      <w:r w:rsidR="00832BA7"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J</w:t>
      </w:r>
      <w:r w:rsidR="00832BA7" w:rsidRPr="00BF4E20">
        <w:rPr>
          <w:rFonts w:ascii="Times New Roman" w:hAnsi="Times New Roman" w:cs="Times New Roman"/>
          <w:sz w:val="18"/>
          <w:szCs w:val="20"/>
          <w:lang w:val="en-US"/>
        </w:rPr>
        <w:t>JCO</w:t>
      </w:r>
      <w:proofErr w:type="spellEnd"/>
      <w:r w:rsidRPr="00BF4E20">
        <w:rPr>
          <w:rFonts w:ascii="Times New Roman" w:hAnsi="Times New Roman" w:cs="Times New Roman"/>
          <w:sz w:val="18"/>
          <w:szCs w:val="20"/>
          <w:lang w:val="en-US"/>
        </w:rPr>
        <w:t xml:space="preserve">, 2017, 47(8) 762–771 </w:t>
      </w:r>
      <w:proofErr w:type="spellStart"/>
      <w:r w:rsidRPr="00BF4E20">
        <w:rPr>
          <w:rFonts w:ascii="Times New Roman" w:hAnsi="Times New Roman" w:cs="Times New Roman"/>
          <w:sz w:val="18"/>
          <w:szCs w:val="20"/>
          <w:lang w:val="en-US"/>
        </w:rPr>
        <w:t>doi</w:t>
      </w:r>
      <w:proofErr w:type="spellEnd"/>
      <w:r w:rsidRPr="00BF4E20">
        <w:rPr>
          <w:rFonts w:ascii="Times New Roman" w:hAnsi="Times New Roman" w:cs="Times New Roman"/>
          <w:sz w:val="18"/>
          <w:szCs w:val="20"/>
          <w:lang w:val="en-US"/>
        </w:rPr>
        <w:t>: 10.1093/</w:t>
      </w:r>
      <w:proofErr w:type="spellStart"/>
      <w:r w:rsidRPr="00BF4E20">
        <w:rPr>
          <w:rFonts w:ascii="Times New Roman" w:hAnsi="Times New Roman" w:cs="Times New Roman"/>
          <w:sz w:val="18"/>
          <w:szCs w:val="20"/>
          <w:lang w:val="en-US"/>
        </w:rPr>
        <w:t>jjco</w:t>
      </w:r>
      <w:proofErr w:type="spellEnd"/>
      <w:r w:rsidRPr="00BF4E20">
        <w:rPr>
          <w:rFonts w:ascii="Times New Roman" w:hAnsi="Times New Roman" w:cs="Times New Roman"/>
          <w:sz w:val="18"/>
          <w:szCs w:val="20"/>
          <w:lang w:val="en-US"/>
        </w:rPr>
        <w:t>/</w:t>
      </w:r>
      <w:proofErr w:type="spellStart"/>
      <w:r w:rsidRPr="00BF4E20">
        <w:rPr>
          <w:rFonts w:ascii="Times New Roman" w:hAnsi="Times New Roman" w:cs="Times New Roman"/>
          <w:sz w:val="18"/>
          <w:szCs w:val="20"/>
          <w:lang w:val="en-US"/>
        </w:rPr>
        <w:t>hyx070</w:t>
      </w:r>
      <w:proofErr w:type="spellEnd"/>
    </w:p>
    <w:p w:rsidR="00776DC9" w:rsidRPr="00BF4E20" w:rsidRDefault="00776DC9" w:rsidP="00BF4E20">
      <w:pPr>
        <w:spacing w:after="0" w:line="240" w:lineRule="auto"/>
        <w:jc w:val="both"/>
        <w:rPr>
          <w:rFonts w:ascii="Times New Roman" w:hAnsi="Times New Roman" w:cs="Times New Roman"/>
          <w:sz w:val="18"/>
          <w:szCs w:val="20"/>
          <w:lang w:val="en-US"/>
        </w:rPr>
      </w:pPr>
      <w:r w:rsidRPr="00BF4E20">
        <w:rPr>
          <w:rFonts w:ascii="Times New Roman" w:hAnsi="Times New Roman" w:cs="Times New Roman"/>
          <w:sz w:val="18"/>
          <w:szCs w:val="20"/>
          <w:lang w:val="en-US"/>
        </w:rPr>
        <w:t>1</w:t>
      </w:r>
      <w:r w:rsidR="007A5395" w:rsidRPr="00BF4E20">
        <w:rPr>
          <w:rFonts w:ascii="Times New Roman" w:hAnsi="Times New Roman" w:cs="Times New Roman"/>
          <w:sz w:val="18"/>
          <w:szCs w:val="20"/>
          <w:lang w:val="en-US"/>
        </w:rPr>
        <w:t>6</w:t>
      </w:r>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Desandes</w:t>
      </w:r>
      <w:proofErr w:type="spellEnd"/>
      <w:r w:rsidRPr="00BF4E20">
        <w:rPr>
          <w:rFonts w:ascii="Times New Roman" w:hAnsi="Times New Roman" w:cs="Times New Roman"/>
          <w:sz w:val="18"/>
          <w:szCs w:val="20"/>
          <w:lang w:val="en-US"/>
        </w:rPr>
        <w:t xml:space="preserve"> E, Stark DP. </w:t>
      </w:r>
      <w:proofErr w:type="gramStart"/>
      <w:r w:rsidRPr="00BF4E20">
        <w:rPr>
          <w:rFonts w:ascii="Times New Roman" w:hAnsi="Times New Roman" w:cs="Times New Roman"/>
          <w:sz w:val="18"/>
          <w:szCs w:val="20"/>
          <w:lang w:val="en-US"/>
        </w:rPr>
        <w:t>Epidemiology of Adolescents and Young Adults with Cancer in Europe.</w:t>
      </w:r>
      <w:proofErr w:type="gramEnd"/>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Prog</w:t>
      </w:r>
      <w:proofErr w:type="spellEnd"/>
      <w:r w:rsidRPr="00BF4E20">
        <w:rPr>
          <w:rFonts w:ascii="Times New Roman" w:hAnsi="Times New Roman" w:cs="Times New Roman"/>
          <w:sz w:val="18"/>
          <w:szCs w:val="20"/>
          <w:lang w:val="en-US"/>
        </w:rPr>
        <w:t xml:space="preserve"> Tumor </w:t>
      </w:r>
      <w:proofErr w:type="spellStart"/>
      <w:r w:rsidRPr="00BF4E20">
        <w:rPr>
          <w:rFonts w:ascii="Times New Roman" w:hAnsi="Times New Roman" w:cs="Times New Roman"/>
          <w:sz w:val="18"/>
          <w:szCs w:val="20"/>
          <w:lang w:val="en-US"/>
        </w:rPr>
        <w:t>Res</w:t>
      </w:r>
      <w:r w:rsidR="004619B6" w:rsidRPr="00BF4E20">
        <w:rPr>
          <w:rFonts w:ascii="Times New Roman" w:hAnsi="Times New Roman" w:cs="Times New Roman"/>
          <w:sz w:val="18"/>
          <w:szCs w:val="20"/>
          <w:lang w:val="en-US"/>
        </w:rPr>
        <w:t>.</w:t>
      </w:r>
      <w:r w:rsidRPr="00BF4E20">
        <w:rPr>
          <w:rFonts w:ascii="Times New Roman" w:hAnsi="Times New Roman" w:cs="Times New Roman"/>
          <w:sz w:val="18"/>
          <w:szCs w:val="20"/>
          <w:lang w:val="en-US"/>
        </w:rPr>
        <w:t>2016</w:t>
      </w:r>
      <w:proofErr w:type="spellEnd"/>
      <w:r w:rsidRPr="00BF4E20">
        <w:rPr>
          <w:rFonts w:ascii="Times New Roman" w:hAnsi="Times New Roman" w:cs="Times New Roman"/>
          <w:sz w:val="18"/>
          <w:szCs w:val="20"/>
          <w:lang w:val="en-US"/>
        </w:rPr>
        <w:t>;</w:t>
      </w:r>
      <w:r w:rsidR="004619B6" w:rsidRPr="00BF4E20">
        <w:rPr>
          <w:rFonts w:ascii="Times New Roman" w:hAnsi="Times New Roman" w:cs="Times New Roman"/>
          <w:sz w:val="18"/>
          <w:szCs w:val="20"/>
          <w:lang w:val="en-US"/>
        </w:rPr>
        <w:t xml:space="preserve"> </w:t>
      </w:r>
      <w:r w:rsidRPr="00BF4E20">
        <w:rPr>
          <w:rFonts w:ascii="Times New Roman" w:hAnsi="Times New Roman" w:cs="Times New Roman"/>
          <w:sz w:val="18"/>
          <w:szCs w:val="20"/>
          <w:lang w:val="en-US"/>
        </w:rPr>
        <w:t>43:1-15</w:t>
      </w:r>
    </w:p>
    <w:p w:rsidR="00776DC9" w:rsidRPr="00BF4E20" w:rsidRDefault="00776DC9" w:rsidP="00BF4E20">
      <w:pPr>
        <w:pStyle w:val="Sansinterligne"/>
        <w:jc w:val="both"/>
        <w:rPr>
          <w:rFonts w:ascii="Times New Roman" w:hAnsi="Times New Roman" w:cs="Times New Roman"/>
          <w:sz w:val="18"/>
          <w:szCs w:val="20"/>
        </w:rPr>
      </w:pPr>
      <w:r w:rsidRPr="00BF4E20">
        <w:rPr>
          <w:rFonts w:ascii="Times New Roman" w:hAnsi="Times New Roman" w:cs="Times New Roman"/>
          <w:sz w:val="18"/>
          <w:szCs w:val="20"/>
          <w:lang w:val="en-US"/>
        </w:rPr>
        <w:t>1</w:t>
      </w:r>
      <w:r w:rsidR="007A5395" w:rsidRPr="00BF4E20">
        <w:rPr>
          <w:rFonts w:ascii="Times New Roman" w:hAnsi="Times New Roman" w:cs="Times New Roman"/>
          <w:sz w:val="18"/>
          <w:szCs w:val="20"/>
          <w:lang w:val="en-US"/>
        </w:rPr>
        <w:t>7</w:t>
      </w:r>
      <w:r w:rsidRPr="00BF4E20">
        <w:rPr>
          <w:rFonts w:ascii="Times New Roman" w:hAnsi="Times New Roman" w:cs="Times New Roman"/>
          <w:sz w:val="18"/>
          <w:szCs w:val="20"/>
          <w:lang w:val="en-US"/>
        </w:rPr>
        <w:t>. Scott</w:t>
      </w:r>
      <w:r w:rsidR="00D22B67" w:rsidRPr="00BF4E20">
        <w:rPr>
          <w:rFonts w:ascii="Times New Roman" w:hAnsi="Times New Roman" w:cs="Times New Roman"/>
          <w:sz w:val="18"/>
          <w:szCs w:val="20"/>
          <w:lang w:val="en-US"/>
        </w:rPr>
        <w:t xml:space="preserve"> AR</w:t>
      </w:r>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Stoltzfus</w:t>
      </w:r>
      <w:proofErr w:type="spellEnd"/>
      <w:r w:rsidR="00D22B67" w:rsidRPr="00BF4E20">
        <w:rPr>
          <w:rFonts w:ascii="Times New Roman" w:hAnsi="Times New Roman" w:cs="Times New Roman"/>
          <w:sz w:val="18"/>
          <w:szCs w:val="20"/>
          <w:lang w:val="en-US"/>
        </w:rPr>
        <w:t xml:space="preserve"> KC</w:t>
      </w:r>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Tchelebi</w:t>
      </w:r>
      <w:proofErr w:type="spellEnd"/>
      <w:r w:rsidR="00D22B67" w:rsidRPr="00BF4E20">
        <w:rPr>
          <w:rFonts w:ascii="Times New Roman" w:hAnsi="Times New Roman" w:cs="Times New Roman"/>
          <w:sz w:val="18"/>
          <w:szCs w:val="20"/>
          <w:lang w:val="en-US"/>
        </w:rPr>
        <w:t xml:space="preserve"> LT</w:t>
      </w:r>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Trifiletti</w:t>
      </w:r>
      <w:proofErr w:type="spellEnd"/>
      <w:r w:rsidR="00D22B67" w:rsidRPr="00BF4E20">
        <w:rPr>
          <w:rFonts w:ascii="Times New Roman" w:hAnsi="Times New Roman" w:cs="Times New Roman"/>
          <w:sz w:val="18"/>
          <w:szCs w:val="20"/>
          <w:lang w:val="en-US"/>
        </w:rPr>
        <w:t xml:space="preserve"> DM</w:t>
      </w:r>
      <w:r w:rsidRPr="00BF4E20">
        <w:rPr>
          <w:rFonts w:ascii="Times New Roman" w:hAnsi="Times New Roman" w:cs="Times New Roman"/>
          <w:sz w:val="18"/>
          <w:szCs w:val="20"/>
          <w:lang w:val="en-US"/>
        </w:rPr>
        <w:t>,</w:t>
      </w:r>
      <w:r w:rsidR="00D22B67" w:rsidRPr="00BF4E20">
        <w:rPr>
          <w:rFonts w:ascii="Times New Roman" w:hAnsi="Times New Roman" w:cs="Times New Roman"/>
          <w:sz w:val="18"/>
          <w:szCs w:val="20"/>
          <w:lang w:val="en-US"/>
        </w:rPr>
        <w:t xml:space="preserve"> et </w:t>
      </w:r>
      <w:r w:rsidR="00B66D26" w:rsidRPr="00BF4E20">
        <w:rPr>
          <w:rFonts w:ascii="Times New Roman" w:hAnsi="Times New Roman" w:cs="Times New Roman"/>
          <w:sz w:val="18"/>
          <w:szCs w:val="20"/>
          <w:lang w:val="en-US"/>
        </w:rPr>
        <w:t>al. Trends</w:t>
      </w:r>
      <w:r w:rsidRPr="00BF4E20">
        <w:rPr>
          <w:rFonts w:ascii="Times New Roman" w:hAnsi="Times New Roman" w:cs="Times New Roman"/>
          <w:sz w:val="18"/>
          <w:szCs w:val="20"/>
          <w:lang w:val="en-US"/>
        </w:rPr>
        <w:t xml:space="preserve"> in Cancer Incidence in US Adolescents and Young Adults, 1973-2015</w:t>
      </w:r>
      <w:r w:rsidR="00D22B67"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rPr>
        <w:t>JAMA</w:t>
      </w:r>
      <w:proofErr w:type="spellEnd"/>
      <w:r w:rsidRPr="00BF4E20">
        <w:rPr>
          <w:rFonts w:ascii="Times New Roman" w:hAnsi="Times New Roman" w:cs="Times New Roman"/>
          <w:sz w:val="18"/>
          <w:szCs w:val="20"/>
        </w:rPr>
        <w:t xml:space="preserve"> Network Open. </w:t>
      </w:r>
      <w:r w:rsidR="00B66D26" w:rsidRPr="00BF4E20">
        <w:rPr>
          <w:rFonts w:ascii="Times New Roman" w:hAnsi="Times New Roman" w:cs="Times New Roman"/>
          <w:sz w:val="18"/>
          <w:szCs w:val="20"/>
        </w:rPr>
        <w:t xml:space="preserve">2020 </w:t>
      </w:r>
      <w:proofErr w:type="gramStart"/>
      <w:r w:rsidR="00B66D26" w:rsidRPr="00BF4E20">
        <w:rPr>
          <w:rFonts w:ascii="Times New Roman" w:hAnsi="Times New Roman" w:cs="Times New Roman"/>
          <w:sz w:val="18"/>
          <w:szCs w:val="20"/>
        </w:rPr>
        <w:t>;</w:t>
      </w:r>
      <w:r w:rsidRPr="00BF4E20">
        <w:rPr>
          <w:rFonts w:ascii="Times New Roman" w:hAnsi="Times New Roman" w:cs="Times New Roman"/>
          <w:sz w:val="18"/>
          <w:szCs w:val="20"/>
        </w:rPr>
        <w:t>3</w:t>
      </w:r>
      <w:proofErr w:type="gramEnd"/>
      <w:r w:rsidRPr="00BF4E20">
        <w:rPr>
          <w:rFonts w:ascii="Times New Roman" w:hAnsi="Times New Roman" w:cs="Times New Roman"/>
          <w:sz w:val="18"/>
          <w:szCs w:val="20"/>
        </w:rPr>
        <w:t>(12</w:t>
      </w:r>
      <w:r w:rsidR="00B66D26" w:rsidRPr="00BF4E20">
        <w:rPr>
          <w:rFonts w:ascii="Times New Roman" w:hAnsi="Times New Roman" w:cs="Times New Roman"/>
          <w:sz w:val="18"/>
          <w:szCs w:val="20"/>
        </w:rPr>
        <w:t>) :</w:t>
      </w:r>
      <w:r w:rsidR="00D22B67" w:rsidRPr="00BF4E20">
        <w:rPr>
          <w:rFonts w:ascii="Times New Roman" w:hAnsi="Times New Roman" w:cs="Times New Roman"/>
          <w:sz w:val="18"/>
          <w:szCs w:val="20"/>
        </w:rPr>
        <w:t xml:space="preserve"> </w:t>
      </w:r>
      <w:r w:rsidRPr="00BF4E20">
        <w:rPr>
          <w:rFonts w:ascii="Times New Roman" w:hAnsi="Times New Roman" w:cs="Times New Roman"/>
          <w:sz w:val="18"/>
          <w:szCs w:val="20"/>
        </w:rPr>
        <w:t xml:space="preserve">e2027738. </w:t>
      </w:r>
      <w:proofErr w:type="spellStart"/>
      <w:r w:rsidR="00B66D26" w:rsidRPr="00BF4E20">
        <w:rPr>
          <w:rFonts w:ascii="Times New Roman" w:hAnsi="Times New Roman" w:cs="Times New Roman"/>
          <w:sz w:val="18"/>
          <w:szCs w:val="20"/>
        </w:rPr>
        <w:t>Doi</w:t>
      </w:r>
      <w:proofErr w:type="spellEnd"/>
      <w:r w:rsidR="00B66D26" w:rsidRPr="00BF4E20">
        <w:rPr>
          <w:rFonts w:ascii="Times New Roman" w:hAnsi="Times New Roman" w:cs="Times New Roman"/>
          <w:sz w:val="18"/>
          <w:szCs w:val="20"/>
        </w:rPr>
        <w:t xml:space="preserve"> </w:t>
      </w:r>
      <w:proofErr w:type="gramStart"/>
      <w:r w:rsidR="00B66D26" w:rsidRPr="00BF4E20">
        <w:rPr>
          <w:rFonts w:ascii="Times New Roman" w:hAnsi="Times New Roman" w:cs="Times New Roman"/>
          <w:sz w:val="18"/>
          <w:szCs w:val="20"/>
        </w:rPr>
        <w:t>:</w:t>
      </w:r>
      <w:r w:rsidRPr="00BF4E20">
        <w:rPr>
          <w:rFonts w:ascii="Times New Roman" w:hAnsi="Times New Roman" w:cs="Times New Roman"/>
          <w:sz w:val="18"/>
          <w:szCs w:val="20"/>
        </w:rPr>
        <w:t>10.1001</w:t>
      </w:r>
      <w:proofErr w:type="gramEnd"/>
      <w:r w:rsidRPr="00BF4E20">
        <w:rPr>
          <w:rFonts w:ascii="Times New Roman" w:hAnsi="Times New Roman" w:cs="Times New Roman"/>
          <w:sz w:val="18"/>
          <w:szCs w:val="20"/>
        </w:rPr>
        <w:t>/</w:t>
      </w:r>
      <w:proofErr w:type="spellStart"/>
      <w:r w:rsidRPr="00BF4E20">
        <w:rPr>
          <w:rFonts w:ascii="Times New Roman" w:hAnsi="Times New Roman" w:cs="Times New Roman"/>
          <w:sz w:val="18"/>
          <w:szCs w:val="20"/>
        </w:rPr>
        <w:t>jamanetworkopen</w:t>
      </w:r>
      <w:proofErr w:type="spellEnd"/>
      <w:r w:rsidRPr="00BF4E20">
        <w:rPr>
          <w:rFonts w:ascii="Times New Roman" w:hAnsi="Times New Roman" w:cs="Times New Roman"/>
          <w:sz w:val="18"/>
          <w:szCs w:val="20"/>
        </w:rPr>
        <w:t>.2020.27738</w:t>
      </w:r>
    </w:p>
    <w:p w:rsidR="00B95407" w:rsidRPr="00BF4E20" w:rsidRDefault="001C23C4" w:rsidP="00BF4E20">
      <w:pPr>
        <w:spacing w:after="0" w:line="240" w:lineRule="auto"/>
        <w:jc w:val="both"/>
        <w:rPr>
          <w:rFonts w:ascii="Times New Roman" w:hAnsi="Times New Roman" w:cs="Times New Roman"/>
          <w:sz w:val="18"/>
          <w:szCs w:val="20"/>
          <w:shd w:val="clear" w:color="auto" w:fill="FFFFFF"/>
          <w:lang w:val="en-US"/>
        </w:rPr>
      </w:pPr>
      <w:r w:rsidRPr="00BF4E20">
        <w:rPr>
          <w:rFonts w:ascii="Times New Roman" w:hAnsi="Times New Roman" w:cs="Times New Roman"/>
          <w:sz w:val="18"/>
          <w:szCs w:val="20"/>
          <w:shd w:val="clear" w:color="auto" w:fill="FFFFFF"/>
        </w:rPr>
        <w:t xml:space="preserve">18. </w:t>
      </w:r>
      <w:r w:rsidR="00B95407" w:rsidRPr="00BF4E20">
        <w:rPr>
          <w:rFonts w:ascii="Times New Roman" w:hAnsi="Times New Roman" w:cs="Times New Roman"/>
          <w:sz w:val="18"/>
          <w:szCs w:val="20"/>
          <w:shd w:val="clear" w:color="auto" w:fill="FFFFFF"/>
        </w:rPr>
        <w:t xml:space="preserve">Institut National de la Statistique et des </w:t>
      </w:r>
      <w:proofErr w:type="spellStart"/>
      <w:r w:rsidR="00B95407" w:rsidRPr="00BF4E20">
        <w:rPr>
          <w:rFonts w:ascii="Times New Roman" w:hAnsi="Times New Roman" w:cs="Times New Roman"/>
          <w:sz w:val="18"/>
          <w:szCs w:val="20"/>
          <w:shd w:val="clear" w:color="auto" w:fill="FFFFFF"/>
        </w:rPr>
        <w:t>Etudes</w:t>
      </w:r>
      <w:proofErr w:type="spellEnd"/>
      <w:r w:rsidR="00B95407" w:rsidRPr="00BF4E20">
        <w:rPr>
          <w:rFonts w:ascii="Times New Roman" w:hAnsi="Times New Roman" w:cs="Times New Roman"/>
          <w:sz w:val="18"/>
          <w:szCs w:val="20"/>
          <w:shd w:val="clear" w:color="auto" w:fill="FFFFFF"/>
        </w:rPr>
        <w:t xml:space="preserve"> </w:t>
      </w:r>
      <w:proofErr w:type="spellStart"/>
      <w:r w:rsidR="00B95407" w:rsidRPr="00BF4E20">
        <w:rPr>
          <w:rFonts w:ascii="Times New Roman" w:hAnsi="Times New Roman" w:cs="Times New Roman"/>
          <w:sz w:val="18"/>
          <w:szCs w:val="20"/>
          <w:shd w:val="clear" w:color="auto" w:fill="FFFFFF"/>
        </w:rPr>
        <w:t>Economiques</w:t>
      </w:r>
      <w:proofErr w:type="spellEnd"/>
      <w:r w:rsidR="00B95407" w:rsidRPr="00BF4E20">
        <w:rPr>
          <w:rFonts w:ascii="Times New Roman" w:hAnsi="Times New Roman" w:cs="Times New Roman"/>
          <w:sz w:val="18"/>
          <w:szCs w:val="20"/>
          <w:shd w:val="clear" w:color="auto" w:fill="FFFFFF"/>
        </w:rPr>
        <w:t xml:space="preserve"> et Démographiques (</w:t>
      </w:r>
      <w:proofErr w:type="spellStart"/>
      <w:r w:rsidR="00B95407" w:rsidRPr="00BF4E20">
        <w:rPr>
          <w:rFonts w:ascii="Times New Roman" w:hAnsi="Times New Roman" w:cs="Times New Roman"/>
          <w:sz w:val="18"/>
          <w:szCs w:val="20"/>
          <w:shd w:val="clear" w:color="auto" w:fill="FFFFFF"/>
        </w:rPr>
        <w:t>INSEED</w:t>
      </w:r>
      <w:proofErr w:type="spellEnd"/>
      <w:r w:rsidR="00B95407" w:rsidRPr="00BF4E20">
        <w:rPr>
          <w:rFonts w:ascii="Times New Roman" w:hAnsi="Times New Roman" w:cs="Times New Roman"/>
          <w:sz w:val="18"/>
          <w:szCs w:val="20"/>
          <w:shd w:val="clear" w:color="auto" w:fill="FFFFFF"/>
        </w:rPr>
        <w:t>)</w:t>
      </w:r>
      <w:r w:rsidR="00542DA9" w:rsidRPr="00BF4E20">
        <w:rPr>
          <w:rFonts w:ascii="Times New Roman" w:hAnsi="Times New Roman" w:cs="Times New Roman"/>
          <w:sz w:val="18"/>
          <w:szCs w:val="20"/>
          <w:shd w:val="clear" w:color="auto" w:fill="FFFFFF"/>
        </w:rPr>
        <w:t xml:space="preserve"> </w:t>
      </w:r>
      <w:r w:rsidR="00B95407" w:rsidRPr="00BF4E20">
        <w:rPr>
          <w:rFonts w:ascii="Times New Roman" w:hAnsi="Times New Roman" w:cs="Times New Roman"/>
          <w:sz w:val="18"/>
          <w:szCs w:val="20"/>
          <w:shd w:val="clear" w:color="auto" w:fill="FFFFFF"/>
        </w:rPr>
        <w:t xml:space="preserve">Annuaire démographique du Togo 2010-2013. </w:t>
      </w:r>
      <w:proofErr w:type="spellStart"/>
      <w:proofErr w:type="gramStart"/>
      <w:r w:rsidR="00B95407" w:rsidRPr="00BF4E20">
        <w:rPr>
          <w:rFonts w:ascii="Times New Roman" w:hAnsi="Times New Roman" w:cs="Times New Roman"/>
          <w:sz w:val="18"/>
          <w:szCs w:val="20"/>
          <w:shd w:val="clear" w:color="auto" w:fill="FFFFFF"/>
          <w:lang w:val="en-US"/>
        </w:rPr>
        <w:t>Octobre</w:t>
      </w:r>
      <w:proofErr w:type="spellEnd"/>
      <w:r w:rsidR="00B95407" w:rsidRPr="00BF4E20">
        <w:rPr>
          <w:rFonts w:ascii="Times New Roman" w:hAnsi="Times New Roman" w:cs="Times New Roman"/>
          <w:sz w:val="18"/>
          <w:szCs w:val="20"/>
          <w:shd w:val="clear" w:color="auto" w:fill="FFFFFF"/>
          <w:lang w:val="en-US"/>
        </w:rPr>
        <w:t xml:space="preserve"> 2019.</w:t>
      </w:r>
      <w:proofErr w:type="gramEnd"/>
      <w:r w:rsidR="00B95407" w:rsidRPr="00BF4E20">
        <w:rPr>
          <w:rFonts w:ascii="Times New Roman" w:hAnsi="Times New Roman" w:cs="Times New Roman"/>
          <w:sz w:val="18"/>
          <w:szCs w:val="20"/>
          <w:shd w:val="clear" w:color="auto" w:fill="FFFFFF"/>
          <w:lang w:val="en-US"/>
        </w:rPr>
        <w:t xml:space="preserve"> </w:t>
      </w:r>
      <w:hyperlink r:id="rId19" w:history="1">
        <w:proofErr w:type="spellStart"/>
        <w:r w:rsidR="008E06B1" w:rsidRPr="00BF4E20">
          <w:rPr>
            <w:rStyle w:val="Lienhypertexte"/>
            <w:rFonts w:ascii="Times New Roman" w:hAnsi="Times New Roman" w:cs="Times New Roman"/>
            <w:color w:val="auto"/>
            <w:sz w:val="18"/>
            <w:szCs w:val="20"/>
            <w:u w:val="none"/>
            <w:shd w:val="clear" w:color="auto" w:fill="FFFFFF"/>
            <w:lang w:val="en-US"/>
          </w:rPr>
          <w:t>https://inseed.Tg/</w:t>
        </w:r>
        <w:proofErr w:type="spellEnd"/>
      </w:hyperlink>
    </w:p>
    <w:p w:rsidR="00776DC9" w:rsidRPr="00BF4E20" w:rsidRDefault="00776DC9" w:rsidP="00BF4E20">
      <w:pPr>
        <w:pStyle w:val="Sansinterligne"/>
        <w:jc w:val="both"/>
        <w:rPr>
          <w:rFonts w:ascii="Times New Roman" w:hAnsi="Times New Roman" w:cs="Times New Roman"/>
          <w:sz w:val="18"/>
          <w:szCs w:val="20"/>
        </w:rPr>
      </w:pPr>
      <w:r w:rsidRPr="00BF4E20">
        <w:rPr>
          <w:rFonts w:ascii="Times New Roman" w:hAnsi="Times New Roman" w:cs="Times New Roman"/>
          <w:sz w:val="18"/>
          <w:szCs w:val="20"/>
          <w:lang w:val="en-US"/>
        </w:rPr>
        <w:t>1</w:t>
      </w:r>
      <w:r w:rsidR="007A5395" w:rsidRPr="00BF4E20">
        <w:rPr>
          <w:rFonts w:ascii="Times New Roman" w:hAnsi="Times New Roman" w:cs="Times New Roman"/>
          <w:sz w:val="18"/>
          <w:szCs w:val="20"/>
          <w:lang w:val="en-US"/>
        </w:rPr>
        <w:t>9</w:t>
      </w:r>
      <w:r w:rsidRPr="00BF4E20">
        <w:rPr>
          <w:rFonts w:ascii="Times New Roman" w:hAnsi="Times New Roman" w:cs="Times New Roman"/>
          <w:sz w:val="18"/>
          <w:szCs w:val="20"/>
          <w:lang w:val="en-US"/>
        </w:rPr>
        <w:t xml:space="preserve">. Sharma D, Singh G. Spectrum of cancer in adolescents and young adult: An epidemiological </w:t>
      </w:r>
      <w:r w:rsidR="00B66D26" w:rsidRPr="00BF4E20">
        <w:rPr>
          <w:rFonts w:ascii="Times New Roman" w:hAnsi="Times New Roman" w:cs="Times New Roman"/>
          <w:sz w:val="18"/>
          <w:szCs w:val="20"/>
          <w:lang w:val="en-US"/>
        </w:rPr>
        <w:t xml:space="preserve">and </w:t>
      </w:r>
      <w:proofErr w:type="spellStart"/>
      <w:r w:rsidR="00B66D26" w:rsidRPr="00BF4E20">
        <w:rPr>
          <w:rFonts w:ascii="Times New Roman" w:hAnsi="Times New Roman" w:cs="Times New Roman"/>
          <w:sz w:val="18"/>
          <w:szCs w:val="20"/>
          <w:lang w:val="en-US"/>
        </w:rPr>
        <w:t>clinicopathological</w:t>
      </w:r>
      <w:proofErr w:type="spellEnd"/>
      <w:r w:rsidRPr="00BF4E20">
        <w:rPr>
          <w:rFonts w:ascii="Times New Roman" w:hAnsi="Times New Roman" w:cs="Times New Roman"/>
          <w:sz w:val="18"/>
          <w:szCs w:val="20"/>
          <w:lang w:val="en-US"/>
        </w:rPr>
        <w:t xml:space="preserve"> evaluation. </w:t>
      </w:r>
      <w:proofErr w:type="spellStart"/>
      <w:r w:rsidRPr="00BF4E20">
        <w:rPr>
          <w:rFonts w:ascii="Times New Roman" w:hAnsi="Times New Roman" w:cs="Times New Roman"/>
          <w:sz w:val="18"/>
          <w:szCs w:val="20"/>
        </w:rPr>
        <w:t>Indian</w:t>
      </w:r>
      <w:proofErr w:type="spellEnd"/>
      <w:r w:rsidRPr="00BF4E20">
        <w:rPr>
          <w:rFonts w:ascii="Times New Roman" w:hAnsi="Times New Roman" w:cs="Times New Roman"/>
          <w:sz w:val="18"/>
          <w:szCs w:val="20"/>
        </w:rPr>
        <w:t xml:space="preserve"> J Cancer </w:t>
      </w:r>
      <w:r w:rsidR="00B66D26" w:rsidRPr="00BF4E20">
        <w:rPr>
          <w:rFonts w:ascii="Times New Roman" w:hAnsi="Times New Roman" w:cs="Times New Roman"/>
          <w:sz w:val="18"/>
          <w:szCs w:val="20"/>
        </w:rPr>
        <w:t xml:space="preserve">2016 </w:t>
      </w:r>
      <w:proofErr w:type="gramStart"/>
      <w:r w:rsidR="00B66D26" w:rsidRPr="00BF4E20">
        <w:rPr>
          <w:rFonts w:ascii="Times New Roman" w:hAnsi="Times New Roman" w:cs="Times New Roman"/>
          <w:sz w:val="18"/>
          <w:szCs w:val="20"/>
        </w:rPr>
        <w:t>;53</w:t>
      </w:r>
      <w:proofErr w:type="gramEnd"/>
      <w:r w:rsidR="00B66D26" w:rsidRPr="00BF4E20">
        <w:rPr>
          <w:rFonts w:ascii="Times New Roman" w:hAnsi="Times New Roman" w:cs="Times New Roman"/>
          <w:sz w:val="18"/>
          <w:szCs w:val="20"/>
        </w:rPr>
        <w:t xml:space="preserve"> :</w:t>
      </w:r>
      <w:r w:rsidRPr="00BF4E20">
        <w:rPr>
          <w:rFonts w:ascii="Times New Roman" w:hAnsi="Times New Roman" w:cs="Times New Roman"/>
          <w:sz w:val="18"/>
          <w:szCs w:val="20"/>
        </w:rPr>
        <w:t xml:space="preserve">457-9 </w:t>
      </w:r>
    </w:p>
    <w:p w:rsidR="00776DC9" w:rsidRPr="00BF4E20" w:rsidRDefault="007A5395" w:rsidP="00BF4E20">
      <w:pPr>
        <w:spacing w:after="0" w:line="240" w:lineRule="auto"/>
        <w:jc w:val="both"/>
        <w:rPr>
          <w:rFonts w:ascii="Times New Roman" w:hAnsi="Times New Roman" w:cs="Times New Roman"/>
          <w:sz w:val="18"/>
          <w:szCs w:val="20"/>
        </w:rPr>
      </w:pPr>
      <w:r w:rsidRPr="00BF4E20">
        <w:rPr>
          <w:rFonts w:ascii="Times New Roman" w:hAnsi="Times New Roman" w:cs="Times New Roman"/>
          <w:sz w:val="18"/>
          <w:szCs w:val="20"/>
        </w:rPr>
        <w:t>20</w:t>
      </w:r>
      <w:r w:rsidR="00776DC9" w:rsidRPr="00BF4E20">
        <w:rPr>
          <w:rFonts w:ascii="Times New Roman" w:hAnsi="Times New Roman" w:cs="Times New Roman"/>
          <w:sz w:val="18"/>
          <w:szCs w:val="20"/>
        </w:rPr>
        <w:t xml:space="preserve">. </w:t>
      </w:r>
      <w:proofErr w:type="spellStart"/>
      <w:r w:rsidR="00776DC9" w:rsidRPr="00BF4E20">
        <w:rPr>
          <w:rFonts w:ascii="Times New Roman" w:hAnsi="Times New Roman" w:cs="Times New Roman"/>
          <w:sz w:val="18"/>
          <w:szCs w:val="20"/>
        </w:rPr>
        <w:t>Amégbor</w:t>
      </w:r>
      <w:proofErr w:type="spellEnd"/>
      <w:r w:rsidR="00776DC9" w:rsidRPr="00BF4E20">
        <w:rPr>
          <w:rFonts w:ascii="Times New Roman" w:hAnsi="Times New Roman" w:cs="Times New Roman"/>
          <w:sz w:val="18"/>
          <w:szCs w:val="20"/>
        </w:rPr>
        <w:t xml:space="preserve"> K, </w:t>
      </w:r>
      <w:proofErr w:type="spellStart"/>
      <w:r w:rsidR="00776DC9" w:rsidRPr="00BF4E20">
        <w:rPr>
          <w:rFonts w:ascii="Times New Roman" w:hAnsi="Times New Roman" w:cs="Times New Roman"/>
          <w:sz w:val="18"/>
          <w:szCs w:val="20"/>
        </w:rPr>
        <w:t>Darré</w:t>
      </w:r>
      <w:proofErr w:type="spellEnd"/>
      <w:r w:rsidR="00776DC9" w:rsidRPr="00BF4E20">
        <w:rPr>
          <w:rFonts w:ascii="Times New Roman" w:hAnsi="Times New Roman" w:cs="Times New Roman"/>
          <w:sz w:val="18"/>
          <w:szCs w:val="20"/>
        </w:rPr>
        <w:t xml:space="preserve"> T, </w:t>
      </w:r>
      <w:proofErr w:type="spellStart"/>
      <w:r w:rsidR="00776DC9" w:rsidRPr="00BF4E20">
        <w:rPr>
          <w:rFonts w:ascii="Times New Roman" w:hAnsi="Times New Roman" w:cs="Times New Roman"/>
          <w:sz w:val="18"/>
          <w:szCs w:val="20"/>
        </w:rPr>
        <w:t>Ayéna</w:t>
      </w:r>
      <w:proofErr w:type="spellEnd"/>
      <w:r w:rsidR="00776DC9" w:rsidRPr="00BF4E20">
        <w:rPr>
          <w:rFonts w:ascii="Times New Roman" w:hAnsi="Times New Roman" w:cs="Times New Roman"/>
          <w:sz w:val="18"/>
          <w:szCs w:val="20"/>
        </w:rPr>
        <w:t xml:space="preserve"> </w:t>
      </w:r>
      <w:proofErr w:type="spellStart"/>
      <w:r w:rsidR="00776DC9" w:rsidRPr="00BF4E20">
        <w:rPr>
          <w:rFonts w:ascii="Times New Roman" w:hAnsi="Times New Roman" w:cs="Times New Roman"/>
          <w:sz w:val="18"/>
          <w:szCs w:val="20"/>
        </w:rPr>
        <w:t>KD</w:t>
      </w:r>
      <w:proofErr w:type="spellEnd"/>
      <w:r w:rsidR="00776DC9" w:rsidRPr="00BF4E20">
        <w:rPr>
          <w:rFonts w:ascii="Times New Roman" w:hAnsi="Times New Roman" w:cs="Times New Roman"/>
          <w:sz w:val="18"/>
          <w:szCs w:val="20"/>
        </w:rPr>
        <w:t xml:space="preserve">, et al. </w:t>
      </w:r>
      <w:r w:rsidR="00776DC9" w:rsidRPr="00BF4E20">
        <w:rPr>
          <w:rFonts w:ascii="Times New Roman" w:hAnsi="Times New Roman" w:cs="Times New Roman"/>
          <w:sz w:val="18"/>
          <w:szCs w:val="20"/>
          <w:lang w:val="en-US"/>
        </w:rPr>
        <w:t xml:space="preserve">Cancers in Togo </w:t>
      </w:r>
      <w:proofErr w:type="spellStart"/>
      <w:r w:rsidR="00776DC9" w:rsidRPr="00BF4E20">
        <w:rPr>
          <w:rFonts w:ascii="Times New Roman" w:hAnsi="Times New Roman" w:cs="Times New Roman"/>
          <w:sz w:val="18"/>
          <w:szCs w:val="20"/>
          <w:lang w:val="en-US"/>
        </w:rPr>
        <w:t>from1984</w:t>
      </w:r>
      <w:proofErr w:type="spellEnd"/>
      <w:r w:rsidR="00776DC9" w:rsidRPr="00BF4E20">
        <w:rPr>
          <w:rFonts w:ascii="Times New Roman" w:hAnsi="Times New Roman" w:cs="Times New Roman"/>
          <w:sz w:val="18"/>
          <w:szCs w:val="20"/>
          <w:lang w:val="en-US"/>
        </w:rPr>
        <w:t xml:space="preserve"> to 2008: Epidemiological and Pathological Aspects of 5251 Cases. </w:t>
      </w:r>
      <w:r w:rsidR="00776DC9" w:rsidRPr="00BF4E20">
        <w:rPr>
          <w:rFonts w:ascii="Times New Roman" w:hAnsi="Times New Roman" w:cs="Times New Roman"/>
          <w:sz w:val="18"/>
          <w:szCs w:val="20"/>
        </w:rPr>
        <w:t xml:space="preserve">J Cancer </w:t>
      </w:r>
      <w:proofErr w:type="spellStart"/>
      <w:r w:rsidR="00776DC9" w:rsidRPr="00BF4E20">
        <w:rPr>
          <w:rFonts w:ascii="Times New Roman" w:hAnsi="Times New Roman" w:cs="Times New Roman"/>
          <w:sz w:val="18"/>
          <w:szCs w:val="20"/>
        </w:rPr>
        <w:t>Epidemiol</w:t>
      </w:r>
      <w:proofErr w:type="spellEnd"/>
      <w:r w:rsidR="00776DC9" w:rsidRPr="00BF4E20">
        <w:rPr>
          <w:rFonts w:ascii="Times New Roman" w:hAnsi="Times New Roman" w:cs="Times New Roman"/>
          <w:sz w:val="18"/>
          <w:szCs w:val="20"/>
        </w:rPr>
        <w:t>.2011</w:t>
      </w:r>
      <w:r w:rsidR="004A34F0" w:rsidRPr="00BF4E20">
        <w:rPr>
          <w:rFonts w:ascii="Times New Roman" w:hAnsi="Times New Roman" w:cs="Times New Roman"/>
          <w:sz w:val="18"/>
          <w:szCs w:val="20"/>
        </w:rPr>
        <w:t xml:space="preserve"> </w:t>
      </w:r>
      <w:r w:rsidR="00776DC9" w:rsidRPr="00BF4E20">
        <w:rPr>
          <w:rFonts w:ascii="Times New Roman" w:hAnsi="Times New Roman" w:cs="Times New Roman"/>
          <w:sz w:val="18"/>
          <w:szCs w:val="20"/>
        </w:rPr>
        <w:t xml:space="preserve">; 7, Article ID 319872, </w:t>
      </w:r>
      <w:proofErr w:type="spellStart"/>
      <w:r w:rsidR="00B66D26" w:rsidRPr="00BF4E20">
        <w:rPr>
          <w:rFonts w:ascii="Times New Roman" w:hAnsi="Times New Roman" w:cs="Times New Roman"/>
          <w:sz w:val="18"/>
          <w:szCs w:val="20"/>
        </w:rPr>
        <w:t>doi</w:t>
      </w:r>
      <w:proofErr w:type="spellEnd"/>
      <w:r w:rsidR="00B66D26" w:rsidRPr="00BF4E20">
        <w:rPr>
          <w:rFonts w:ascii="Times New Roman" w:hAnsi="Times New Roman" w:cs="Times New Roman"/>
          <w:sz w:val="18"/>
          <w:szCs w:val="20"/>
        </w:rPr>
        <w:t xml:space="preserve"> </w:t>
      </w:r>
      <w:proofErr w:type="gramStart"/>
      <w:r w:rsidR="00B66D26" w:rsidRPr="00BF4E20">
        <w:rPr>
          <w:rFonts w:ascii="Times New Roman" w:hAnsi="Times New Roman" w:cs="Times New Roman"/>
          <w:sz w:val="18"/>
          <w:szCs w:val="20"/>
        </w:rPr>
        <w:t>:</w:t>
      </w:r>
      <w:r w:rsidR="00776DC9" w:rsidRPr="00BF4E20">
        <w:rPr>
          <w:rFonts w:ascii="Times New Roman" w:hAnsi="Times New Roman" w:cs="Times New Roman"/>
          <w:sz w:val="18"/>
          <w:szCs w:val="20"/>
        </w:rPr>
        <w:t>10.1155</w:t>
      </w:r>
      <w:proofErr w:type="gramEnd"/>
      <w:r w:rsidR="00776DC9" w:rsidRPr="00BF4E20">
        <w:rPr>
          <w:rFonts w:ascii="Times New Roman" w:hAnsi="Times New Roman" w:cs="Times New Roman"/>
          <w:sz w:val="18"/>
          <w:szCs w:val="20"/>
        </w:rPr>
        <w:t>/2011/319872.</w:t>
      </w:r>
    </w:p>
    <w:p w:rsidR="001C23C4" w:rsidRPr="00BF4E20" w:rsidRDefault="00632474" w:rsidP="00BF4E20">
      <w:pPr>
        <w:spacing w:after="0" w:line="240" w:lineRule="auto"/>
        <w:jc w:val="both"/>
        <w:rPr>
          <w:rFonts w:ascii="Times New Roman" w:hAnsi="Times New Roman" w:cs="Times New Roman"/>
          <w:sz w:val="18"/>
          <w:szCs w:val="20"/>
          <w:lang w:val="en-US"/>
        </w:rPr>
      </w:pPr>
      <w:r w:rsidRPr="00BF4E20">
        <w:rPr>
          <w:rFonts w:ascii="Times New Roman" w:hAnsi="Times New Roman" w:cs="Times New Roman"/>
          <w:sz w:val="18"/>
          <w:szCs w:val="20"/>
        </w:rPr>
        <w:t>2</w:t>
      </w:r>
      <w:r w:rsidR="007A5395" w:rsidRPr="00BF4E20">
        <w:rPr>
          <w:rFonts w:ascii="Times New Roman" w:hAnsi="Times New Roman" w:cs="Times New Roman"/>
          <w:sz w:val="18"/>
          <w:szCs w:val="20"/>
        </w:rPr>
        <w:t>1</w:t>
      </w:r>
      <w:r w:rsidR="00776DC9" w:rsidRPr="00BF4E20">
        <w:rPr>
          <w:rFonts w:ascii="Times New Roman" w:hAnsi="Times New Roman" w:cs="Times New Roman"/>
          <w:sz w:val="18"/>
          <w:szCs w:val="20"/>
        </w:rPr>
        <w:t xml:space="preserve">. </w:t>
      </w:r>
      <w:proofErr w:type="spellStart"/>
      <w:r w:rsidR="00776DC9" w:rsidRPr="00BF4E20">
        <w:rPr>
          <w:rFonts w:ascii="Times New Roman" w:hAnsi="Times New Roman" w:cs="Times New Roman"/>
          <w:sz w:val="18"/>
          <w:szCs w:val="20"/>
        </w:rPr>
        <w:t>Darré</w:t>
      </w:r>
      <w:proofErr w:type="spellEnd"/>
      <w:r w:rsidR="00776DC9" w:rsidRPr="00BF4E20">
        <w:rPr>
          <w:rFonts w:ascii="Times New Roman" w:hAnsi="Times New Roman" w:cs="Times New Roman"/>
          <w:sz w:val="18"/>
          <w:szCs w:val="20"/>
        </w:rPr>
        <w:t xml:space="preserve"> T, </w:t>
      </w:r>
      <w:proofErr w:type="spellStart"/>
      <w:r w:rsidR="00776DC9" w:rsidRPr="00BF4E20">
        <w:rPr>
          <w:rFonts w:ascii="Times New Roman" w:hAnsi="Times New Roman" w:cs="Times New Roman"/>
          <w:sz w:val="18"/>
          <w:szCs w:val="20"/>
        </w:rPr>
        <w:t>Kpatcha</w:t>
      </w:r>
      <w:proofErr w:type="spellEnd"/>
      <w:r w:rsidR="00776DC9" w:rsidRPr="00BF4E20">
        <w:rPr>
          <w:rFonts w:ascii="Times New Roman" w:hAnsi="Times New Roman" w:cs="Times New Roman"/>
          <w:sz w:val="18"/>
          <w:szCs w:val="20"/>
        </w:rPr>
        <w:t xml:space="preserve"> </w:t>
      </w:r>
      <w:proofErr w:type="spellStart"/>
      <w:r w:rsidR="00776DC9" w:rsidRPr="00BF4E20">
        <w:rPr>
          <w:rFonts w:ascii="Times New Roman" w:hAnsi="Times New Roman" w:cs="Times New Roman"/>
          <w:sz w:val="18"/>
          <w:szCs w:val="20"/>
        </w:rPr>
        <w:t>T.M</w:t>
      </w:r>
      <w:proofErr w:type="spellEnd"/>
      <w:r w:rsidR="00776DC9" w:rsidRPr="00BF4E20">
        <w:rPr>
          <w:rFonts w:ascii="Times New Roman" w:hAnsi="Times New Roman" w:cs="Times New Roman"/>
          <w:sz w:val="18"/>
          <w:szCs w:val="20"/>
        </w:rPr>
        <w:t xml:space="preserve">, </w:t>
      </w:r>
      <w:proofErr w:type="spellStart"/>
      <w:r w:rsidR="00776DC9" w:rsidRPr="00BF4E20">
        <w:rPr>
          <w:rFonts w:ascii="Times New Roman" w:hAnsi="Times New Roman" w:cs="Times New Roman"/>
          <w:sz w:val="18"/>
          <w:szCs w:val="20"/>
        </w:rPr>
        <w:t>Bagny</w:t>
      </w:r>
      <w:proofErr w:type="spellEnd"/>
      <w:r w:rsidR="00776DC9" w:rsidRPr="00BF4E20">
        <w:rPr>
          <w:rFonts w:ascii="Times New Roman" w:hAnsi="Times New Roman" w:cs="Times New Roman"/>
          <w:sz w:val="18"/>
          <w:szCs w:val="20"/>
        </w:rPr>
        <w:t xml:space="preserve"> A, </w:t>
      </w:r>
      <w:proofErr w:type="spellStart"/>
      <w:r w:rsidR="00776DC9" w:rsidRPr="00BF4E20">
        <w:rPr>
          <w:rFonts w:ascii="Times New Roman" w:hAnsi="Times New Roman" w:cs="Times New Roman"/>
          <w:sz w:val="18"/>
          <w:szCs w:val="20"/>
        </w:rPr>
        <w:t>Maneh</w:t>
      </w:r>
      <w:proofErr w:type="spellEnd"/>
      <w:r w:rsidR="00776DC9" w:rsidRPr="00BF4E20">
        <w:rPr>
          <w:rFonts w:ascii="Times New Roman" w:hAnsi="Times New Roman" w:cs="Times New Roman"/>
          <w:sz w:val="18"/>
          <w:szCs w:val="20"/>
        </w:rPr>
        <w:t xml:space="preserve"> N et al. </w:t>
      </w:r>
      <w:r w:rsidR="00776DC9" w:rsidRPr="00BF4E20">
        <w:rPr>
          <w:rFonts w:ascii="Times New Roman" w:hAnsi="Times New Roman" w:cs="Times New Roman"/>
          <w:sz w:val="18"/>
          <w:szCs w:val="20"/>
          <w:lang w:val="en-US"/>
        </w:rPr>
        <w:t xml:space="preserve">Descriptive Epidemiology of Cancers in Togo from 2009 to </w:t>
      </w:r>
      <w:proofErr w:type="spellStart"/>
      <w:r w:rsidR="00776DC9" w:rsidRPr="00BF4E20">
        <w:rPr>
          <w:rFonts w:ascii="Times New Roman" w:hAnsi="Times New Roman" w:cs="Times New Roman"/>
          <w:sz w:val="18"/>
          <w:szCs w:val="20"/>
          <w:lang w:val="en-US"/>
        </w:rPr>
        <w:t>2016.Asian</w:t>
      </w:r>
      <w:proofErr w:type="spellEnd"/>
      <w:r w:rsidR="00776DC9" w:rsidRPr="00BF4E20">
        <w:rPr>
          <w:rFonts w:ascii="Times New Roman" w:hAnsi="Times New Roman" w:cs="Times New Roman"/>
          <w:sz w:val="18"/>
          <w:szCs w:val="20"/>
          <w:lang w:val="en-US"/>
        </w:rPr>
        <w:t xml:space="preserve"> Pac J Cancer </w:t>
      </w:r>
      <w:proofErr w:type="spellStart"/>
      <w:r w:rsidR="00776DC9" w:rsidRPr="00BF4E20">
        <w:rPr>
          <w:rFonts w:ascii="Times New Roman" w:hAnsi="Times New Roman" w:cs="Times New Roman"/>
          <w:sz w:val="18"/>
          <w:szCs w:val="20"/>
          <w:lang w:val="en-US"/>
        </w:rPr>
        <w:t>Prev</w:t>
      </w:r>
      <w:proofErr w:type="spellEnd"/>
      <w:r w:rsidR="00776DC9" w:rsidRPr="00BF4E20">
        <w:rPr>
          <w:rFonts w:ascii="Times New Roman" w:hAnsi="Times New Roman" w:cs="Times New Roman"/>
          <w:sz w:val="18"/>
          <w:szCs w:val="20"/>
          <w:lang w:val="en-US"/>
        </w:rPr>
        <w:t>, 18 (12), 3407-3411</w:t>
      </w:r>
    </w:p>
    <w:p w:rsidR="00776DC9" w:rsidRPr="00BF4E20" w:rsidRDefault="00776DC9" w:rsidP="00BF4E20">
      <w:pPr>
        <w:spacing w:after="0" w:line="240" w:lineRule="auto"/>
        <w:jc w:val="both"/>
        <w:rPr>
          <w:rFonts w:ascii="Times New Roman" w:hAnsi="Times New Roman" w:cs="Times New Roman"/>
          <w:sz w:val="18"/>
          <w:szCs w:val="20"/>
          <w:lang w:val="en-US"/>
        </w:rPr>
      </w:pPr>
      <w:r w:rsidRPr="00BF4E20">
        <w:rPr>
          <w:rFonts w:ascii="Times New Roman" w:hAnsi="Times New Roman" w:cs="Times New Roman"/>
          <w:sz w:val="18"/>
          <w:szCs w:val="20"/>
          <w:lang w:val="en-US"/>
        </w:rPr>
        <w:t>2</w:t>
      </w:r>
      <w:r w:rsidR="00632474" w:rsidRPr="00BF4E20">
        <w:rPr>
          <w:rFonts w:ascii="Times New Roman" w:hAnsi="Times New Roman" w:cs="Times New Roman"/>
          <w:sz w:val="18"/>
          <w:szCs w:val="20"/>
          <w:lang w:val="en-US"/>
        </w:rPr>
        <w:t>2</w:t>
      </w:r>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Bleyer</w:t>
      </w:r>
      <w:proofErr w:type="spellEnd"/>
      <w:r w:rsidRPr="00BF4E20">
        <w:rPr>
          <w:rFonts w:ascii="Times New Roman" w:hAnsi="Times New Roman" w:cs="Times New Roman"/>
          <w:sz w:val="18"/>
          <w:szCs w:val="20"/>
          <w:lang w:val="en-US"/>
        </w:rPr>
        <w:t xml:space="preserve"> A. Young adult oncology: the patients and their survival challenges. </w:t>
      </w:r>
      <w:proofErr w:type="gramStart"/>
      <w:r w:rsidRPr="00BF4E20">
        <w:rPr>
          <w:rFonts w:ascii="Times New Roman" w:hAnsi="Times New Roman" w:cs="Times New Roman"/>
          <w:sz w:val="18"/>
          <w:szCs w:val="20"/>
          <w:lang w:val="en-US"/>
        </w:rPr>
        <w:t xml:space="preserve">CA Cancer J </w:t>
      </w:r>
      <w:proofErr w:type="spellStart"/>
      <w:r w:rsidRPr="00BF4E20">
        <w:rPr>
          <w:rFonts w:ascii="Times New Roman" w:hAnsi="Times New Roman" w:cs="Times New Roman"/>
          <w:sz w:val="18"/>
          <w:szCs w:val="20"/>
          <w:lang w:val="en-US"/>
        </w:rPr>
        <w:t>Clin</w:t>
      </w:r>
      <w:proofErr w:type="spellEnd"/>
      <w:r w:rsidRPr="00BF4E20">
        <w:rPr>
          <w:rFonts w:ascii="Times New Roman" w:hAnsi="Times New Roman" w:cs="Times New Roman"/>
          <w:sz w:val="18"/>
          <w:szCs w:val="20"/>
          <w:lang w:val="en-US"/>
        </w:rPr>
        <w:t>.</w:t>
      </w:r>
      <w:proofErr w:type="gramEnd"/>
      <w:r w:rsidRPr="00BF4E20">
        <w:rPr>
          <w:rFonts w:ascii="Times New Roman" w:hAnsi="Times New Roman" w:cs="Times New Roman"/>
          <w:sz w:val="18"/>
          <w:szCs w:val="20"/>
          <w:lang w:val="en-US"/>
        </w:rPr>
        <w:t xml:space="preserve"> </w:t>
      </w:r>
      <w:proofErr w:type="gramStart"/>
      <w:r w:rsidRPr="00BF4E20">
        <w:rPr>
          <w:rFonts w:ascii="Times New Roman" w:hAnsi="Times New Roman" w:cs="Times New Roman"/>
          <w:sz w:val="18"/>
          <w:szCs w:val="20"/>
          <w:lang w:val="en-US"/>
        </w:rPr>
        <w:t>2007; 57:242-55.</w:t>
      </w:r>
      <w:proofErr w:type="gramEnd"/>
      <w:r w:rsidRPr="00BF4E20">
        <w:rPr>
          <w:rFonts w:ascii="Times New Roman" w:hAnsi="Times New Roman" w:cs="Times New Roman"/>
          <w:sz w:val="18"/>
          <w:szCs w:val="20"/>
          <w:lang w:val="en-US"/>
        </w:rPr>
        <w:t xml:space="preserve"> </w:t>
      </w:r>
    </w:p>
    <w:p w:rsidR="00776DC9" w:rsidRPr="00BF4E20" w:rsidRDefault="00776DC9" w:rsidP="00BF4E20">
      <w:pPr>
        <w:spacing w:after="0" w:line="240" w:lineRule="auto"/>
        <w:jc w:val="both"/>
        <w:rPr>
          <w:rFonts w:ascii="Times New Roman" w:hAnsi="Times New Roman" w:cs="Times New Roman"/>
          <w:sz w:val="18"/>
          <w:szCs w:val="20"/>
          <w:lang w:val="en-US"/>
        </w:rPr>
      </w:pPr>
      <w:r w:rsidRPr="00BF4E20">
        <w:rPr>
          <w:rFonts w:ascii="Times New Roman" w:hAnsi="Times New Roman" w:cs="Times New Roman"/>
          <w:sz w:val="18"/>
          <w:szCs w:val="20"/>
          <w:lang w:val="en-US"/>
        </w:rPr>
        <w:t>2</w:t>
      </w:r>
      <w:r w:rsidR="00632474" w:rsidRPr="00BF4E20">
        <w:rPr>
          <w:rFonts w:ascii="Times New Roman" w:hAnsi="Times New Roman" w:cs="Times New Roman"/>
          <w:sz w:val="18"/>
          <w:szCs w:val="20"/>
          <w:lang w:val="en-US"/>
        </w:rPr>
        <w:t>3</w:t>
      </w:r>
      <w:r w:rsidRPr="00BF4E20">
        <w:rPr>
          <w:rFonts w:ascii="Times New Roman" w:hAnsi="Times New Roman" w:cs="Times New Roman"/>
          <w:sz w:val="18"/>
          <w:szCs w:val="20"/>
          <w:lang w:val="en-US"/>
        </w:rPr>
        <w:t xml:space="preserve">. Burke ME, </w:t>
      </w:r>
      <w:proofErr w:type="spellStart"/>
      <w:r w:rsidRPr="00BF4E20">
        <w:rPr>
          <w:rFonts w:ascii="Times New Roman" w:hAnsi="Times New Roman" w:cs="Times New Roman"/>
          <w:sz w:val="18"/>
          <w:szCs w:val="20"/>
          <w:lang w:val="en-US"/>
        </w:rPr>
        <w:t>Albritton</w:t>
      </w:r>
      <w:proofErr w:type="spellEnd"/>
      <w:r w:rsidRPr="00BF4E20">
        <w:rPr>
          <w:rFonts w:ascii="Times New Roman" w:hAnsi="Times New Roman" w:cs="Times New Roman"/>
          <w:sz w:val="18"/>
          <w:szCs w:val="20"/>
          <w:lang w:val="en-US"/>
        </w:rPr>
        <w:t xml:space="preserve"> K, Marina N. Challenges in the recruitment of adolescents and young adults to cancer clinical trials. </w:t>
      </w:r>
      <w:proofErr w:type="gramStart"/>
      <w:r w:rsidRPr="00BF4E20">
        <w:rPr>
          <w:rFonts w:ascii="Times New Roman" w:hAnsi="Times New Roman" w:cs="Times New Roman"/>
          <w:sz w:val="18"/>
          <w:szCs w:val="20"/>
          <w:lang w:val="en-US"/>
        </w:rPr>
        <w:t>Cancer.</w:t>
      </w:r>
      <w:proofErr w:type="gramEnd"/>
      <w:r w:rsidRPr="00BF4E20">
        <w:rPr>
          <w:rFonts w:ascii="Times New Roman" w:hAnsi="Times New Roman" w:cs="Times New Roman"/>
          <w:sz w:val="18"/>
          <w:szCs w:val="20"/>
          <w:lang w:val="en-US"/>
        </w:rPr>
        <w:t xml:space="preserve"> 2007</w:t>
      </w:r>
      <w:proofErr w:type="gramStart"/>
      <w:r w:rsidRPr="00BF4E20">
        <w:rPr>
          <w:rFonts w:ascii="Times New Roman" w:hAnsi="Times New Roman" w:cs="Times New Roman"/>
          <w:sz w:val="18"/>
          <w:szCs w:val="20"/>
          <w:lang w:val="en-US"/>
        </w:rPr>
        <w:t>;110:2385</w:t>
      </w:r>
      <w:proofErr w:type="gramEnd"/>
      <w:r w:rsidRPr="00BF4E20">
        <w:rPr>
          <w:rFonts w:ascii="Times New Roman" w:hAnsi="Times New Roman" w:cs="Times New Roman"/>
          <w:sz w:val="18"/>
          <w:szCs w:val="20"/>
          <w:lang w:val="en-US"/>
        </w:rPr>
        <w:t>-93.</w:t>
      </w:r>
    </w:p>
    <w:p w:rsidR="00776DC9" w:rsidRPr="00BF4E20" w:rsidRDefault="00776DC9" w:rsidP="00BF4E20">
      <w:pPr>
        <w:spacing w:after="0" w:line="240" w:lineRule="auto"/>
        <w:jc w:val="both"/>
        <w:rPr>
          <w:rFonts w:ascii="Times New Roman" w:hAnsi="Times New Roman" w:cs="Times New Roman"/>
          <w:sz w:val="18"/>
          <w:szCs w:val="20"/>
          <w:lang w:val="en-US"/>
        </w:rPr>
      </w:pPr>
      <w:proofErr w:type="spellStart"/>
      <w:r w:rsidRPr="00BF4E20">
        <w:rPr>
          <w:rFonts w:ascii="Times New Roman" w:hAnsi="Times New Roman" w:cs="Times New Roman"/>
          <w:sz w:val="18"/>
          <w:szCs w:val="20"/>
          <w:lang w:val="en-US"/>
        </w:rPr>
        <w:t>2</w:t>
      </w:r>
      <w:r w:rsidR="00632474" w:rsidRPr="00BF4E20">
        <w:rPr>
          <w:rFonts w:ascii="Times New Roman" w:hAnsi="Times New Roman" w:cs="Times New Roman"/>
          <w:sz w:val="18"/>
          <w:szCs w:val="20"/>
          <w:lang w:val="en-US"/>
        </w:rPr>
        <w:t>4</w:t>
      </w:r>
      <w:proofErr w:type="gramStart"/>
      <w:r w:rsidRPr="00BF4E20">
        <w:rPr>
          <w:rFonts w:ascii="Times New Roman" w:hAnsi="Times New Roman" w:cs="Times New Roman"/>
          <w:sz w:val="18"/>
          <w:szCs w:val="20"/>
          <w:lang w:val="en-US"/>
        </w:rPr>
        <w:t>.Zebrack</w:t>
      </w:r>
      <w:proofErr w:type="spellEnd"/>
      <w:proofErr w:type="gramEnd"/>
      <w:r w:rsidRPr="00BF4E20">
        <w:rPr>
          <w:rFonts w:ascii="Times New Roman" w:hAnsi="Times New Roman" w:cs="Times New Roman"/>
          <w:sz w:val="18"/>
          <w:szCs w:val="20"/>
          <w:lang w:val="en-US"/>
        </w:rPr>
        <w:t xml:space="preserve"> B, Mathews-Bradshaw B, Siegel S; </w:t>
      </w:r>
      <w:proofErr w:type="spellStart"/>
      <w:r w:rsidRPr="00BF4E20">
        <w:rPr>
          <w:rFonts w:ascii="Times New Roman" w:hAnsi="Times New Roman" w:cs="Times New Roman"/>
          <w:sz w:val="18"/>
          <w:szCs w:val="20"/>
          <w:lang w:val="en-US"/>
        </w:rPr>
        <w:t>LIVESTRONG</w:t>
      </w:r>
      <w:proofErr w:type="spellEnd"/>
      <w:r w:rsidRPr="00BF4E20">
        <w:rPr>
          <w:rFonts w:ascii="Times New Roman" w:hAnsi="Times New Roman" w:cs="Times New Roman"/>
          <w:sz w:val="18"/>
          <w:szCs w:val="20"/>
          <w:lang w:val="en-US"/>
        </w:rPr>
        <w:t xml:space="preserve"> Young Adult Alliance. Quality cancer care for adolescents and young adults: a position statement. </w:t>
      </w:r>
      <w:proofErr w:type="gramStart"/>
      <w:r w:rsidRPr="00BF4E20">
        <w:rPr>
          <w:rFonts w:ascii="Times New Roman" w:hAnsi="Times New Roman" w:cs="Times New Roman"/>
          <w:sz w:val="18"/>
          <w:szCs w:val="20"/>
          <w:lang w:val="en-US"/>
        </w:rPr>
        <w:t xml:space="preserve">J </w:t>
      </w:r>
      <w:proofErr w:type="spellStart"/>
      <w:r w:rsidRPr="00BF4E20">
        <w:rPr>
          <w:rFonts w:ascii="Times New Roman" w:hAnsi="Times New Roman" w:cs="Times New Roman"/>
          <w:sz w:val="18"/>
          <w:szCs w:val="20"/>
          <w:lang w:val="en-US"/>
        </w:rPr>
        <w:t>Clin</w:t>
      </w:r>
      <w:proofErr w:type="spellEnd"/>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Oncol</w:t>
      </w:r>
      <w:proofErr w:type="spellEnd"/>
      <w:r w:rsidRPr="00BF4E20">
        <w:rPr>
          <w:rFonts w:ascii="Times New Roman" w:hAnsi="Times New Roman" w:cs="Times New Roman"/>
          <w:sz w:val="18"/>
          <w:szCs w:val="20"/>
          <w:lang w:val="en-US"/>
        </w:rPr>
        <w:t>.</w:t>
      </w:r>
      <w:proofErr w:type="gramEnd"/>
      <w:r w:rsidRPr="00BF4E20">
        <w:rPr>
          <w:rFonts w:ascii="Times New Roman" w:hAnsi="Times New Roman" w:cs="Times New Roman"/>
          <w:sz w:val="18"/>
          <w:szCs w:val="20"/>
          <w:lang w:val="en-US"/>
        </w:rPr>
        <w:t xml:space="preserve"> 2010</w:t>
      </w:r>
      <w:proofErr w:type="gramStart"/>
      <w:r w:rsidRPr="00BF4E20">
        <w:rPr>
          <w:rFonts w:ascii="Times New Roman" w:hAnsi="Times New Roman" w:cs="Times New Roman"/>
          <w:sz w:val="18"/>
          <w:szCs w:val="20"/>
          <w:lang w:val="en-US"/>
        </w:rPr>
        <w:t>;28</w:t>
      </w:r>
      <w:proofErr w:type="gramEnd"/>
      <w:r w:rsidRPr="00BF4E20">
        <w:rPr>
          <w:rFonts w:ascii="Times New Roman" w:hAnsi="Times New Roman" w:cs="Times New Roman"/>
          <w:sz w:val="18"/>
          <w:szCs w:val="20"/>
          <w:lang w:val="en-US"/>
        </w:rPr>
        <w:t xml:space="preserve">(32):4862-4867. </w:t>
      </w:r>
    </w:p>
    <w:p w:rsidR="007626E1" w:rsidRPr="00BF4E20" w:rsidRDefault="00776DC9" w:rsidP="00BF4E20">
      <w:pPr>
        <w:spacing w:after="0" w:line="240" w:lineRule="auto"/>
        <w:jc w:val="both"/>
        <w:rPr>
          <w:rFonts w:ascii="Times New Roman" w:hAnsi="Times New Roman" w:cs="Times New Roman"/>
          <w:sz w:val="18"/>
          <w:szCs w:val="20"/>
          <w:lang w:val="en-US"/>
        </w:rPr>
      </w:pPr>
      <w:r w:rsidRPr="00BF4E20">
        <w:rPr>
          <w:rFonts w:ascii="Times New Roman" w:hAnsi="Times New Roman" w:cs="Times New Roman"/>
          <w:sz w:val="18"/>
          <w:szCs w:val="20"/>
          <w:lang w:val="en-US"/>
        </w:rPr>
        <w:t>2</w:t>
      </w:r>
      <w:r w:rsidR="0069143C" w:rsidRPr="00BF4E20">
        <w:rPr>
          <w:rFonts w:ascii="Times New Roman" w:hAnsi="Times New Roman" w:cs="Times New Roman"/>
          <w:sz w:val="18"/>
          <w:szCs w:val="20"/>
          <w:lang w:val="en-US"/>
        </w:rPr>
        <w:t>5</w:t>
      </w:r>
      <w:r w:rsidRPr="00BF4E20">
        <w:rPr>
          <w:rFonts w:ascii="Times New Roman" w:hAnsi="Times New Roman" w:cs="Times New Roman"/>
          <w:sz w:val="18"/>
          <w:szCs w:val="20"/>
          <w:lang w:val="en-US"/>
        </w:rPr>
        <w:t xml:space="preserve">. Shaw PH, Reed DR, Yeager N, et al. Adolescent and young adult (AYA) oncology in the United States: a specialty in its late adolescence. </w:t>
      </w:r>
      <w:proofErr w:type="gramStart"/>
      <w:r w:rsidRPr="00BF4E20">
        <w:rPr>
          <w:rFonts w:ascii="Times New Roman" w:hAnsi="Times New Roman" w:cs="Times New Roman"/>
          <w:sz w:val="18"/>
          <w:szCs w:val="20"/>
          <w:lang w:val="en-US"/>
        </w:rPr>
        <w:t xml:space="preserve">J </w:t>
      </w:r>
      <w:proofErr w:type="spellStart"/>
      <w:r w:rsidRPr="00BF4E20">
        <w:rPr>
          <w:rFonts w:ascii="Times New Roman" w:hAnsi="Times New Roman" w:cs="Times New Roman"/>
          <w:sz w:val="18"/>
          <w:szCs w:val="20"/>
          <w:lang w:val="en-US"/>
        </w:rPr>
        <w:t>Pediatr</w:t>
      </w:r>
      <w:proofErr w:type="spellEnd"/>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Hematol</w:t>
      </w:r>
      <w:proofErr w:type="spellEnd"/>
      <w:r w:rsidRPr="00BF4E20">
        <w:rPr>
          <w:rFonts w:ascii="Times New Roman" w:hAnsi="Times New Roman" w:cs="Times New Roman"/>
          <w:sz w:val="18"/>
          <w:szCs w:val="20"/>
          <w:lang w:val="en-US"/>
        </w:rPr>
        <w:t xml:space="preserve"> </w:t>
      </w:r>
      <w:proofErr w:type="spellStart"/>
      <w:r w:rsidRPr="00BF4E20">
        <w:rPr>
          <w:rFonts w:ascii="Times New Roman" w:hAnsi="Times New Roman" w:cs="Times New Roman"/>
          <w:sz w:val="18"/>
          <w:szCs w:val="20"/>
          <w:lang w:val="en-US"/>
        </w:rPr>
        <w:t>Oncol</w:t>
      </w:r>
      <w:proofErr w:type="spellEnd"/>
      <w:r w:rsidRPr="00BF4E20">
        <w:rPr>
          <w:rFonts w:ascii="Times New Roman" w:hAnsi="Times New Roman" w:cs="Times New Roman"/>
          <w:sz w:val="18"/>
          <w:szCs w:val="20"/>
          <w:lang w:val="en-US"/>
        </w:rPr>
        <w:t>.</w:t>
      </w:r>
      <w:proofErr w:type="gramEnd"/>
      <w:r w:rsidRPr="00BF4E20">
        <w:rPr>
          <w:rFonts w:ascii="Times New Roman" w:hAnsi="Times New Roman" w:cs="Times New Roman"/>
          <w:sz w:val="18"/>
          <w:szCs w:val="20"/>
          <w:lang w:val="en-US"/>
        </w:rPr>
        <w:t xml:space="preserve"> 2015</w:t>
      </w:r>
      <w:proofErr w:type="gramStart"/>
      <w:r w:rsidRPr="00BF4E20">
        <w:rPr>
          <w:rFonts w:ascii="Times New Roman" w:hAnsi="Times New Roman" w:cs="Times New Roman"/>
          <w:sz w:val="18"/>
          <w:szCs w:val="20"/>
          <w:lang w:val="en-US"/>
        </w:rPr>
        <w:t>;37</w:t>
      </w:r>
      <w:proofErr w:type="gramEnd"/>
      <w:r w:rsidRPr="00BF4E20">
        <w:rPr>
          <w:rFonts w:ascii="Times New Roman" w:hAnsi="Times New Roman" w:cs="Times New Roman"/>
          <w:sz w:val="18"/>
          <w:szCs w:val="20"/>
          <w:lang w:val="en-US"/>
        </w:rPr>
        <w:t>(3):161-169.</w:t>
      </w:r>
    </w:p>
    <w:sectPr w:rsidR="007626E1" w:rsidRPr="00BF4E20" w:rsidSect="00C835DF">
      <w:type w:val="continuous"/>
      <w:pgSz w:w="11906" w:h="16838" w:code="9"/>
      <w:pgMar w:top="1134" w:right="851" w:bottom="141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6B" w:rsidRDefault="0013016B" w:rsidP="00244806">
      <w:pPr>
        <w:spacing w:after="0" w:line="240" w:lineRule="auto"/>
      </w:pPr>
      <w:r>
        <w:separator/>
      </w:r>
    </w:p>
  </w:endnote>
  <w:endnote w:type="continuationSeparator" w:id="0">
    <w:p w:rsidR="0013016B" w:rsidRDefault="0013016B" w:rsidP="00244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6B" w:rsidRDefault="001301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6B" w:rsidRPr="008D354B" w:rsidRDefault="0013016B" w:rsidP="0013016B">
    <w:pPr>
      <w:pStyle w:val="Pieddepage"/>
      <w:tabs>
        <w:tab w:val="left" w:pos="3008"/>
      </w:tabs>
      <w:rPr>
        <w:rFonts w:ascii="Times New Roman"/>
        <w:bCs/>
        <w:sz w:val="18"/>
        <w:lang w:val="en-US"/>
      </w:rPr>
    </w:pPr>
    <w:r w:rsidRPr="008D354B">
      <w:rPr>
        <w:rFonts w:ascii="Times New Roman"/>
        <w:bCs/>
        <w:sz w:val="18"/>
        <w:lang w:val="en-US"/>
      </w:rPr>
      <w:t>Health Sci.</w:t>
    </w:r>
    <w:r w:rsidRPr="008D354B">
      <w:rPr>
        <w:rFonts w:ascii="Times New Roman"/>
        <w:bCs/>
        <w:sz w:val="18"/>
        <w:lang w:val="en-US"/>
      </w:rPr>
      <w:t> </w:t>
    </w:r>
    <w:r w:rsidRPr="008D354B">
      <w:rPr>
        <w:rFonts w:ascii="Times New Roman"/>
        <w:bCs/>
        <w:sz w:val="18"/>
        <w:lang w:val="en-US"/>
      </w:rPr>
      <w:t>Dis: Vol 22 (</w:t>
    </w:r>
    <w:r>
      <w:rPr>
        <w:rFonts w:ascii="Times New Roman"/>
        <w:bCs/>
        <w:sz w:val="18"/>
        <w:lang w:val="en-US"/>
      </w:rPr>
      <w:t>7</w:t>
    </w:r>
    <w:r w:rsidRPr="008D354B">
      <w:rPr>
        <w:rFonts w:ascii="Times New Roman"/>
        <w:bCs/>
        <w:sz w:val="18"/>
        <w:lang w:val="en-US"/>
      </w:rPr>
      <w:t>) Ju</w:t>
    </w:r>
    <w:r>
      <w:rPr>
        <w:rFonts w:ascii="Times New Roman"/>
        <w:bCs/>
        <w:sz w:val="18"/>
        <w:lang w:val="en-US"/>
      </w:rPr>
      <w:t>ly</w:t>
    </w:r>
    <w:r w:rsidRPr="008D354B">
      <w:rPr>
        <w:rFonts w:ascii="Times New Roman"/>
        <w:bCs/>
        <w:sz w:val="18"/>
        <w:lang w:val="en-US"/>
      </w:rPr>
      <w:t xml:space="preserve"> 2021</w:t>
    </w:r>
  </w:p>
  <w:p w:rsidR="0013016B" w:rsidRPr="009E549D" w:rsidRDefault="002F3651" w:rsidP="0013016B">
    <w:pPr>
      <w:pStyle w:val="Pieddepage"/>
      <w:tabs>
        <w:tab w:val="left" w:pos="3008"/>
      </w:tabs>
      <w:rPr>
        <w:rFonts w:ascii="Times New Roman"/>
        <w:sz w:val="18"/>
        <w:lang w:val="en-US"/>
      </w:rPr>
    </w:pPr>
    <w:r w:rsidRPr="002F3651">
      <w:rPr>
        <w:rFonts w:ascii="Times New Roman"/>
        <w:noProof/>
        <w:sz w:val="18"/>
        <w:lang w:val="en-US"/>
      </w:rPr>
      <w:pict>
        <v:group id="Groupe 87" o:spid="_x0000_s2049" style="position:absolute;margin-left:516.6pt;margin-top:790.5pt;width:33pt;height:25.35pt;z-index:-251656192;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205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205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2052"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13016B" w:rsidRPr="003838C4" w:rsidRDefault="002F3651" w:rsidP="0013016B">
                  <w:pPr>
                    <w:jc w:val="center"/>
                    <w:rPr>
                      <w:color w:val="17365D"/>
                      <w:sz w:val="16"/>
                      <w:szCs w:val="16"/>
                    </w:rPr>
                  </w:pPr>
                  <w:r w:rsidRPr="002F3651">
                    <w:fldChar w:fldCharType="begin"/>
                  </w:r>
                  <w:r w:rsidR="0013016B">
                    <w:instrText>PAGE   \* MERGEFORMAT</w:instrText>
                  </w:r>
                  <w:r w:rsidRPr="002F3651">
                    <w:fldChar w:fldCharType="separate"/>
                  </w:r>
                  <w:r w:rsidR="00AE4806" w:rsidRPr="00AE4806">
                    <w:rPr>
                      <w:noProof/>
                      <w:color w:val="17365D"/>
                      <w:sz w:val="16"/>
                      <w:szCs w:val="16"/>
                    </w:rPr>
                    <w:t>5</w:t>
                  </w:r>
                  <w:r w:rsidRPr="003838C4">
                    <w:rPr>
                      <w:color w:val="17365D"/>
                      <w:sz w:val="16"/>
                      <w:szCs w:val="16"/>
                    </w:rPr>
                    <w:fldChar w:fldCharType="end"/>
                  </w:r>
                </w:p>
              </w:txbxContent>
            </v:textbox>
          </v:shape>
          <v:group id="Group 91"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2054"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2055"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0013016B" w:rsidRPr="009E549D">
      <w:rPr>
        <w:rFonts w:ascii="Times New Roman"/>
        <w:sz w:val="18"/>
        <w:lang w:val="en-US"/>
      </w:rPr>
      <w:t xml:space="preserve">Available free at </w:t>
    </w:r>
    <w:hyperlink r:id="rId1" w:history="1">
      <w:r w:rsidR="0013016B" w:rsidRPr="009E549D">
        <w:rPr>
          <w:rStyle w:val="Lienhypertexte"/>
          <w:rFonts w:ascii="Times New Roman"/>
          <w:sz w:val="18"/>
          <w:lang w:val="en-US"/>
        </w:rPr>
        <w:t>www.hsd-fmsb.org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6B" w:rsidRDefault="001301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6B" w:rsidRDefault="0013016B" w:rsidP="00244806">
      <w:pPr>
        <w:spacing w:after="0" w:line="240" w:lineRule="auto"/>
      </w:pPr>
      <w:r>
        <w:separator/>
      </w:r>
    </w:p>
  </w:footnote>
  <w:footnote w:type="continuationSeparator" w:id="0">
    <w:p w:rsidR="0013016B" w:rsidRDefault="0013016B" w:rsidP="00244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6B" w:rsidRDefault="0013016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6B" w:rsidRPr="00DF7905" w:rsidRDefault="0013016B" w:rsidP="0013016B">
    <w:pPr>
      <w:spacing w:after="0" w:line="240" w:lineRule="auto"/>
      <w:rPr>
        <w:rFonts w:ascii="Times New Roman" w:hAnsi="Times New Roman"/>
        <w:i/>
        <w:sz w:val="20"/>
        <w:lang w:val="en-US"/>
      </w:rPr>
    </w:pPr>
    <w:r w:rsidRPr="00DF7905">
      <w:rPr>
        <w:rFonts w:ascii="Times New Roman" w:hAnsi="Times New Roman"/>
        <w:bCs/>
        <w:sz w:val="20"/>
        <w:lang w:val="en-US"/>
      </w:rPr>
      <w:t>Cancer among adolescents and young adults in Togo</w:t>
    </w:r>
    <w:r w:rsidRPr="00DF7905">
      <w:rPr>
        <w:rFonts w:ascii="Times New Roman" w:hAnsi="Times New Roman"/>
        <w:sz w:val="20"/>
        <w:lang w:val="en-US"/>
      </w:rPr>
      <w:tab/>
    </w:r>
    <w:r w:rsidRPr="00DF7905">
      <w:rPr>
        <w:rFonts w:ascii="Times New Roman" w:hAnsi="Times New Roman"/>
        <w:sz w:val="20"/>
        <w:lang w:val="en-US"/>
      </w:rPr>
      <w:tab/>
    </w:r>
    <w:r w:rsidRPr="00DF7905">
      <w:rPr>
        <w:rFonts w:ascii="Times New Roman" w:hAnsi="Times New Roman"/>
        <w:sz w:val="20"/>
        <w:lang w:val="en-US"/>
      </w:rPr>
      <w:tab/>
    </w:r>
    <w:r w:rsidRPr="00DF7905">
      <w:rPr>
        <w:rFonts w:ascii="Times New Roman" w:hAnsi="Times New Roman"/>
        <w:sz w:val="20"/>
        <w:lang w:val="en-US"/>
      </w:rPr>
      <w:tab/>
    </w:r>
    <w:r w:rsidRPr="00DF7905">
      <w:rPr>
        <w:rFonts w:ascii="Times New Roman" w:hAnsi="Times New Roman"/>
        <w:sz w:val="20"/>
        <w:lang w:val="en-US"/>
      </w:rPr>
      <w:tab/>
    </w:r>
    <w:r>
      <w:rPr>
        <w:rFonts w:ascii="Times New Roman" w:hAnsi="Times New Roman"/>
        <w:sz w:val="20"/>
        <w:lang w:val="en-US"/>
      </w:rPr>
      <w:tab/>
    </w:r>
    <w:r w:rsidRPr="00DF7905">
      <w:rPr>
        <w:rFonts w:ascii="Times New Roman" w:hAnsi="Times New Roman"/>
        <w:sz w:val="20"/>
        <w:lang w:val="en-US"/>
      </w:rPr>
      <w:tab/>
      <w:t xml:space="preserve">  </w:t>
    </w:r>
    <w:r>
      <w:rPr>
        <w:rFonts w:ascii="Times New Roman" w:hAnsi="Times New Roman"/>
        <w:sz w:val="20"/>
        <w:lang w:val="en-US"/>
      </w:rPr>
      <w:t xml:space="preserve">      </w:t>
    </w:r>
    <w:r w:rsidRPr="00DF7905">
      <w:rPr>
        <w:rFonts w:ascii="Times New Roman" w:hAnsi="Times New Roman"/>
        <w:sz w:val="20"/>
        <w:lang w:val="en-US"/>
      </w:rPr>
      <w:t xml:space="preserve">  </w:t>
    </w:r>
    <w:proofErr w:type="spellStart"/>
    <w:r w:rsidRPr="00DF7905">
      <w:rPr>
        <w:rFonts w:ascii="Times New Roman" w:hAnsi="Times New Roman"/>
        <w:i/>
        <w:sz w:val="20"/>
        <w:lang w:val="en-US"/>
      </w:rPr>
      <w:t>Ablavi</w:t>
    </w:r>
    <w:proofErr w:type="spellEnd"/>
    <w:r w:rsidRPr="00DF7905">
      <w:rPr>
        <w:rFonts w:ascii="Times New Roman" w:hAnsi="Times New Roman"/>
        <w:i/>
        <w:sz w:val="20"/>
        <w:lang w:val="en-US"/>
      </w:rPr>
      <w:t xml:space="preserve"> et al</w:t>
    </w:r>
  </w:p>
  <w:p w:rsidR="0013016B" w:rsidRDefault="0013016B" w:rsidP="0013016B">
    <w:pPr>
      <w:spacing w:after="120" w:line="240" w:lineRule="auto"/>
    </w:pPr>
    <w:r>
      <w:rPr>
        <w:rFonts w:ascii="Times New Roman" w:hAnsi="Times New Roman"/>
        <w:i/>
        <w:sz w:val="20"/>
      </w:rPr>
      <w:t>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6B" w:rsidRDefault="0013016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3199B"/>
    <w:multiLevelType w:val="hybridMultilevel"/>
    <w:tmpl w:val="08446A68"/>
    <w:lvl w:ilvl="0" w:tplc="18CCCFFE">
      <w:start w:val="1"/>
      <w:numFmt w:val="decimal"/>
      <w:lvlText w:val="%1."/>
      <w:lvlJc w:val="left"/>
      <w:pPr>
        <w:ind w:left="720" w:hanging="360"/>
      </w:pPr>
      <w:rPr>
        <w:rFonts w:ascii="Times New Roman" w:hAnsi="Times New Roman" w:hint="default"/>
        <w:b w:val="0"/>
        <w:i w:val="0"/>
        <w:sz w:val="18"/>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FB4B68"/>
    <w:rsid w:val="00002D13"/>
    <w:rsid w:val="00030BCA"/>
    <w:rsid w:val="0003380D"/>
    <w:rsid w:val="00035BC9"/>
    <w:rsid w:val="00045218"/>
    <w:rsid w:val="0005558A"/>
    <w:rsid w:val="000677DA"/>
    <w:rsid w:val="000714FC"/>
    <w:rsid w:val="00095A4E"/>
    <w:rsid w:val="00095EEC"/>
    <w:rsid w:val="000B37F1"/>
    <w:rsid w:val="000B4688"/>
    <w:rsid w:val="000B5064"/>
    <w:rsid w:val="000E44D5"/>
    <w:rsid w:val="000E60C9"/>
    <w:rsid w:val="000F3537"/>
    <w:rsid w:val="000F6DF9"/>
    <w:rsid w:val="001045C3"/>
    <w:rsid w:val="00106CDA"/>
    <w:rsid w:val="0011603A"/>
    <w:rsid w:val="0013016B"/>
    <w:rsid w:val="00153B49"/>
    <w:rsid w:val="0016695E"/>
    <w:rsid w:val="00194640"/>
    <w:rsid w:val="001A1654"/>
    <w:rsid w:val="001B2899"/>
    <w:rsid w:val="001B632A"/>
    <w:rsid w:val="001C23C4"/>
    <w:rsid w:val="001C3B7D"/>
    <w:rsid w:val="001C7A5B"/>
    <w:rsid w:val="001D03CA"/>
    <w:rsid w:val="001D17AC"/>
    <w:rsid w:val="001F3479"/>
    <w:rsid w:val="00204FF3"/>
    <w:rsid w:val="00225FD9"/>
    <w:rsid w:val="002303A1"/>
    <w:rsid w:val="0023794A"/>
    <w:rsid w:val="00244806"/>
    <w:rsid w:val="002501CA"/>
    <w:rsid w:val="00252791"/>
    <w:rsid w:val="00264934"/>
    <w:rsid w:val="00281316"/>
    <w:rsid w:val="00294036"/>
    <w:rsid w:val="002B3D5B"/>
    <w:rsid w:val="002B4047"/>
    <w:rsid w:val="002C06ED"/>
    <w:rsid w:val="002C0744"/>
    <w:rsid w:val="002D3D7E"/>
    <w:rsid w:val="002D73E9"/>
    <w:rsid w:val="002E127D"/>
    <w:rsid w:val="002E212B"/>
    <w:rsid w:val="002E36F1"/>
    <w:rsid w:val="002F3651"/>
    <w:rsid w:val="003068C7"/>
    <w:rsid w:val="0032096C"/>
    <w:rsid w:val="0032351D"/>
    <w:rsid w:val="00323C9A"/>
    <w:rsid w:val="003268B6"/>
    <w:rsid w:val="0033402C"/>
    <w:rsid w:val="0034147C"/>
    <w:rsid w:val="0034197B"/>
    <w:rsid w:val="003541B4"/>
    <w:rsid w:val="003648A1"/>
    <w:rsid w:val="0037765A"/>
    <w:rsid w:val="00382C8C"/>
    <w:rsid w:val="003A26EB"/>
    <w:rsid w:val="003A2781"/>
    <w:rsid w:val="003D07CF"/>
    <w:rsid w:val="003D4DAA"/>
    <w:rsid w:val="00421A2C"/>
    <w:rsid w:val="00435281"/>
    <w:rsid w:val="00441BB8"/>
    <w:rsid w:val="00442CE6"/>
    <w:rsid w:val="004461DB"/>
    <w:rsid w:val="00455842"/>
    <w:rsid w:val="004558F9"/>
    <w:rsid w:val="004619B6"/>
    <w:rsid w:val="00471862"/>
    <w:rsid w:val="00483E90"/>
    <w:rsid w:val="004A0AC5"/>
    <w:rsid w:val="004A34F0"/>
    <w:rsid w:val="004B2B29"/>
    <w:rsid w:val="004B5D58"/>
    <w:rsid w:val="004C3FE4"/>
    <w:rsid w:val="004F0065"/>
    <w:rsid w:val="004F0C57"/>
    <w:rsid w:val="004F0D48"/>
    <w:rsid w:val="004F33C4"/>
    <w:rsid w:val="00506C47"/>
    <w:rsid w:val="00516AF6"/>
    <w:rsid w:val="00517D4E"/>
    <w:rsid w:val="00521DE3"/>
    <w:rsid w:val="0052706C"/>
    <w:rsid w:val="00534468"/>
    <w:rsid w:val="00535CC5"/>
    <w:rsid w:val="005409B0"/>
    <w:rsid w:val="00542DA9"/>
    <w:rsid w:val="00554678"/>
    <w:rsid w:val="00563559"/>
    <w:rsid w:val="00572833"/>
    <w:rsid w:val="0058390A"/>
    <w:rsid w:val="005A332F"/>
    <w:rsid w:val="005A461D"/>
    <w:rsid w:val="005B0E2C"/>
    <w:rsid w:val="005B5FBA"/>
    <w:rsid w:val="005C1011"/>
    <w:rsid w:val="005C1701"/>
    <w:rsid w:val="005D51B8"/>
    <w:rsid w:val="005E28ED"/>
    <w:rsid w:val="005F1653"/>
    <w:rsid w:val="00606FCC"/>
    <w:rsid w:val="006071F8"/>
    <w:rsid w:val="00632474"/>
    <w:rsid w:val="00632DA2"/>
    <w:rsid w:val="006332EE"/>
    <w:rsid w:val="00640792"/>
    <w:rsid w:val="00642D74"/>
    <w:rsid w:val="00650B47"/>
    <w:rsid w:val="00674EB5"/>
    <w:rsid w:val="00681292"/>
    <w:rsid w:val="00682B55"/>
    <w:rsid w:val="00690523"/>
    <w:rsid w:val="0069143C"/>
    <w:rsid w:val="00691BF4"/>
    <w:rsid w:val="006A33C8"/>
    <w:rsid w:val="006A43C5"/>
    <w:rsid w:val="006B485A"/>
    <w:rsid w:val="006B5E47"/>
    <w:rsid w:val="006D30A2"/>
    <w:rsid w:val="006D66D0"/>
    <w:rsid w:val="006E0EC1"/>
    <w:rsid w:val="006E5375"/>
    <w:rsid w:val="007031E1"/>
    <w:rsid w:val="00745511"/>
    <w:rsid w:val="007473CF"/>
    <w:rsid w:val="007554C2"/>
    <w:rsid w:val="00757377"/>
    <w:rsid w:val="007626E1"/>
    <w:rsid w:val="007735D7"/>
    <w:rsid w:val="0077499F"/>
    <w:rsid w:val="0077658C"/>
    <w:rsid w:val="00776DC9"/>
    <w:rsid w:val="00796CC1"/>
    <w:rsid w:val="007A5395"/>
    <w:rsid w:val="007E7AE3"/>
    <w:rsid w:val="007F4D62"/>
    <w:rsid w:val="008038A9"/>
    <w:rsid w:val="00804295"/>
    <w:rsid w:val="008073BE"/>
    <w:rsid w:val="0082198F"/>
    <w:rsid w:val="0082670A"/>
    <w:rsid w:val="00832BA7"/>
    <w:rsid w:val="008427CD"/>
    <w:rsid w:val="00844700"/>
    <w:rsid w:val="0084503C"/>
    <w:rsid w:val="00845092"/>
    <w:rsid w:val="00875995"/>
    <w:rsid w:val="0089315C"/>
    <w:rsid w:val="008B3FF8"/>
    <w:rsid w:val="008C2AE2"/>
    <w:rsid w:val="008C4FFB"/>
    <w:rsid w:val="008C609F"/>
    <w:rsid w:val="008D7763"/>
    <w:rsid w:val="008E06B1"/>
    <w:rsid w:val="008F4851"/>
    <w:rsid w:val="008F6483"/>
    <w:rsid w:val="00933845"/>
    <w:rsid w:val="009416D1"/>
    <w:rsid w:val="00945751"/>
    <w:rsid w:val="00952B06"/>
    <w:rsid w:val="00962CC4"/>
    <w:rsid w:val="0096792F"/>
    <w:rsid w:val="00981D3A"/>
    <w:rsid w:val="009822D6"/>
    <w:rsid w:val="00992CD5"/>
    <w:rsid w:val="009D09CC"/>
    <w:rsid w:val="009F0372"/>
    <w:rsid w:val="009F0DD0"/>
    <w:rsid w:val="00A155A6"/>
    <w:rsid w:val="00A15C1E"/>
    <w:rsid w:val="00A3069B"/>
    <w:rsid w:val="00A449E9"/>
    <w:rsid w:val="00A55ED6"/>
    <w:rsid w:val="00A61366"/>
    <w:rsid w:val="00A7716A"/>
    <w:rsid w:val="00A83A28"/>
    <w:rsid w:val="00A87FE7"/>
    <w:rsid w:val="00A93625"/>
    <w:rsid w:val="00AB505E"/>
    <w:rsid w:val="00AC4112"/>
    <w:rsid w:val="00AD29E9"/>
    <w:rsid w:val="00AE4806"/>
    <w:rsid w:val="00AE7BC0"/>
    <w:rsid w:val="00AF4EFF"/>
    <w:rsid w:val="00B1179E"/>
    <w:rsid w:val="00B21C4D"/>
    <w:rsid w:val="00B312F9"/>
    <w:rsid w:val="00B41776"/>
    <w:rsid w:val="00B66D26"/>
    <w:rsid w:val="00B77ADD"/>
    <w:rsid w:val="00B932AA"/>
    <w:rsid w:val="00B95407"/>
    <w:rsid w:val="00BA1BD8"/>
    <w:rsid w:val="00BA2A4F"/>
    <w:rsid w:val="00BB263B"/>
    <w:rsid w:val="00BB6611"/>
    <w:rsid w:val="00BC2072"/>
    <w:rsid w:val="00BD183C"/>
    <w:rsid w:val="00BE12D8"/>
    <w:rsid w:val="00BE5975"/>
    <w:rsid w:val="00BF0CBD"/>
    <w:rsid w:val="00BF36F6"/>
    <w:rsid w:val="00BF4E20"/>
    <w:rsid w:val="00C12481"/>
    <w:rsid w:val="00C26F15"/>
    <w:rsid w:val="00C44FCE"/>
    <w:rsid w:val="00C50401"/>
    <w:rsid w:val="00C835DF"/>
    <w:rsid w:val="00C90DFE"/>
    <w:rsid w:val="00C92E20"/>
    <w:rsid w:val="00CB2FD3"/>
    <w:rsid w:val="00CB6E93"/>
    <w:rsid w:val="00CC3E51"/>
    <w:rsid w:val="00CE4B21"/>
    <w:rsid w:val="00CE69A5"/>
    <w:rsid w:val="00CF010D"/>
    <w:rsid w:val="00CF384D"/>
    <w:rsid w:val="00CF6028"/>
    <w:rsid w:val="00D22B67"/>
    <w:rsid w:val="00D420FF"/>
    <w:rsid w:val="00D54C13"/>
    <w:rsid w:val="00D573C7"/>
    <w:rsid w:val="00D6299A"/>
    <w:rsid w:val="00D6320D"/>
    <w:rsid w:val="00D770A5"/>
    <w:rsid w:val="00D871A9"/>
    <w:rsid w:val="00DA01AB"/>
    <w:rsid w:val="00DA783A"/>
    <w:rsid w:val="00DA78C3"/>
    <w:rsid w:val="00DB6174"/>
    <w:rsid w:val="00DD5088"/>
    <w:rsid w:val="00DF0EA2"/>
    <w:rsid w:val="00DF7905"/>
    <w:rsid w:val="00E008BB"/>
    <w:rsid w:val="00E15CF0"/>
    <w:rsid w:val="00E16B83"/>
    <w:rsid w:val="00E46E9C"/>
    <w:rsid w:val="00E50996"/>
    <w:rsid w:val="00E71E52"/>
    <w:rsid w:val="00E73A69"/>
    <w:rsid w:val="00E7464C"/>
    <w:rsid w:val="00E80716"/>
    <w:rsid w:val="00E941AD"/>
    <w:rsid w:val="00E945D8"/>
    <w:rsid w:val="00EA4A6E"/>
    <w:rsid w:val="00EA6373"/>
    <w:rsid w:val="00EB47B5"/>
    <w:rsid w:val="00EC1BF3"/>
    <w:rsid w:val="00EC340B"/>
    <w:rsid w:val="00EE088C"/>
    <w:rsid w:val="00EE7D3A"/>
    <w:rsid w:val="00EF046C"/>
    <w:rsid w:val="00F30D1A"/>
    <w:rsid w:val="00F3550D"/>
    <w:rsid w:val="00F510A1"/>
    <w:rsid w:val="00F56BEF"/>
    <w:rsid w:val="00FA1DB0"/>
    <w:rsid w:val="00FB4B68"/>
    <w:rsid w:val="00FC0572"/>
    <w:rsid w:val="00FD6254"/>
    <w:rsid w:val="00FE0588"/>
    <w:rsid w:val="00FE2FAA"/>
    <w:rsid w:val="00FE4B0B"/>
    <w:rsid w:val="00FF1E20"/>
    <w:rsid w:val="00FF21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EE"/>
  </w:style>
  <w:style w:type="paragraph" w:styleId="Titre1">
    <w:name w:val="heading 1"/>
    <w:basedOn w:val="Normal"/>
    <w:link w:val="Titre1Car"/>
    <w:uiPriority w:val="9"/>
    <w:qFormat/>
    <w:rsid w:val="00776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A01AB"/>
    <w:pPr>
      <w:spacing w:after="0" w:line="240" w:lineRule="auto"/>
    </w:pPr>
  </w:style>
  <w:style w:type="character" w:customStyle="1" w:styleId="Titre1Car">
    <w:name w:val="Titre 1 Car"/>
    <w:basedOn w:val="Policepardfaut"/>
    <w:link w:val="Titre1"/>
    <w:uiPriority w:val="9"/>
    <w:rsid w:val="00776DC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776DC9"/>
    <w:rPr>
      <w:color w:val="0563C1" w:themeColor="hyperlink"/>
      <w:u w:val="single"/>
    </w:rPr>
  </w:style>
  <w:style w:type="character" w:customStyle="1" w:styleId="UnresolvedMention">
    <w:name w:val="Unresolved Mention"/>
    <w:basedOn w:val="Policepardfaut"/>
    <w:uiPriority w:val="99"/>
    <w:semiHidden/>
    <w:unhideWhenUsed/>
    <w:rsid w:val="00F510A1"/>
    <w:rPr>
      <w:color w:val="605E5C"/>
      <w:shd w:val="clear" w:color="auto" w:fill="E1DFDD"/>
    </w:rPr>
  </w:style>
  <w:style w:type="table" w:styleId="Grilledutableau">
    <w:name w:val="Table Grid"/>
    <w:basedOn w:val="TableauNormal"/>
    <w:uiPriority w:val="39"/>
    <w:rsid w:val="0054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1-Accent1">
    <w:name w:val="Medium List 1 Accent 1"/>
    <w:basedOn w:val="TableauNormal"/>
    <w:uiPriority w:val="65"/>
    <w:rsid w:val="002B3D5B"/>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Paragraphedeliste">
    <w:name w:val="List Paragraph"/>
    <w:basedOn w:val="Normal"/>
    <w:uiPriority w:val="34"/>
    <w:qFormat/>
    <w:rsid w:val="002B3D5B"/>
    <w:pPr>
      <w:spacing w:after="200" w:line="276" w:lineRule="auto"/>
      <w:ind w:left="720"/>
      <w:contextualSpacing/>
    </w:pPr>
    <w:rPr>
      <w:rFonts w:ascii="Calibri" w:eastAsia="Calibri" w:hAnsi="Calibri" w:cs="Times New Roman"/>
    </w:rPr>
  </w:style>
  <w:style w:type="paragraph" w:styleId="Pieddepage">
    <w:name w:val="footer"/>
    <w:basedOn w:val="Normal"/>
    <w:link w:val="PieddepageCar"/>
    <w:uiPriority w:val="99"/>
    <w:unhideWhenUsed/>
    <w:rsid w:val="002B3D5B"/>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2B3D5B"/>
    <w:rPr>
      <w:rFonts w:ascii="Calibri" w:eastAsia="Calibri" w:hAnsi="Calibri" w:cs="Times New Roman"/>
    </w:rPr>
  </w:style>
  <w:style w:type="table" w:styleId="Listemoyenne1-Accent5">
    <w:name w:val="Medium List 1 Accent 5"/>
    <w:basedOn w:val="TableauNormal"/>
    <w:uiPriority w:val="65"/>
    <w:rsid w:val="0089315C"/>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styleId="En-tte">
    <w:name w:val="header"/>
    <w:basedOn w:val="Normal"/>
    <w:link w:val="En-tteCar"/>
    <w:uiPriority w:val="99"/>
    <w:semiHidden/>
    <w:unhideWhenUsed/>
    <w:rsid w:val="00DF790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7905"/>
  </w:style>
</w:styles>
</file>

<file path=word/webSettings.xml><?xml version="1.0" encoding="utf-8"?>
<w:webSettings xmlns:r="http://schemas.openxmlformats.org/officeDocument/2006/relationships" xmlns:w="http://schemas.openxmlformats.org/wordprocessingml/2006/main">
  <w:divs>
    <w:div w:id="51731930">
      <w:bodyDiv w:val="1"/>
      <w:marLeft w:val="0"/>
      <w:marRight w:val="0"/>
      <w:marTop w:val="0"/>
      <w:marBottom w:val="0"/>
      <w:divBdr>
        <w:top w:val="none" w:sz="0" w:space="0" w:color="auto"/>
        <w:left w:val="none" w:sz="0" w:space="0" w:color="auto"/>
        <w:bottom w:val="none" w:sz="0" w:space="0" w:color="auto"/>
        <w:right w:val="none" w:sz="0" w:space="0" w:color="auto"/>
      </w:divBdr>
    </w:div>
    <w:div w:id="237709734">
      <w:bodyDiv w:val="1"/>
      <w:marLeft w:val="0"/>
      <w:marRight w:val="0"/>
      <w:marTop w:val="0"/>
      <w:marBottom w:val="0"/>
      <w:divBdr>
        <w:top w:val="none" w:sz="0" w:space="0" w:color="auto"/>
        <w:left w:val="none" w:sz="0" w:space="0" w:color="auto"/>
        <w:bottom w:val="none" w:sz="0" w:space="0" w:color="auto"/>
        <w:right w:val="none" w:sz="0" w:space="0" w:color="auto"/>
      </w:divBdr>
    </w:div>
    <w:div w:id="490564075">
      <w:bodyDiv w:val="1"/>
      <w:marLeft w:val="0"/>
      <w:marRight w:val="0"/>
      <w:marTop w:val="0"/>
      <w:marBottom w:val="0"/>
      <w:divBdr>
        <w:top w:val="none" w:sz="0" w:space="0" w:color="auto"/>
        <w:left w:val="none" w:sz="0" w:space="0" w:color="auto"/>
        <w:bottom w:val="none" w:sz="0" w:space="0" w:color="auto"/>
        <w:right w:val="none" w:sz="0" w:space="0" w:color="auto"/>
      </w:divBdr>
    </w:div>
    <w:div w:id="1252740541">
      <w:bodyDiv w:val="1"/>
      <w:marLeft w:val="0"/>
      <w:marRight w:val="0"/>
      <w:marTop w:val="0"/>
      <w:marBottom w:val="0"/>
      <w:divBdr>
        <w:top w:val="none" w:sz="0" w:space="0" w:color="auto"/>
        <w:left w:val="none" w:sz="0" w:space="0" w:color="auto"/>
        <w:bottom w:val="none" w:sz="0" w:space="0" w:color="auto"/>
        <w:right w:val="none" w:sz="0" w:space="0" w:color="auto"/>
      </w:divBdr>
    </w:div>
    <w:div w:id="1334410418">
      <w:bodyDiv w:val="1"/>
      <w:marLeft w:val="0"/>
      <w:marRight w:val="0"/>
      <w:marTop w:val="0"/>
      <w:marBottom w:val="0"/>
      <w:divBdr>
        <w:top w:val="none" w:sz="0" w:space="0" w:color="auto"/>
        <w:left w:val="none" w:sz="0" w:space="0" w:color="auto"/>
        <w:bottom w:val="none" w:sz="0" w:space="0" w:color="auto"/>
        <w:right w:val="none" w:sz="0" w:space="0" w:color="auto"/>
      </w:divBdr>
    </w:div>
    <w:div w:id="1584290777">
      <w:bodyDiv w:val="1"/>
      <w:marLeft w:val="0"/>
      <w:marRight w:val="0"/>
      <w:marTop w:val="0"/>
      <w:marBottom w:val="0"/>
      <w:divBdr>
        <w:top w:val="none" w:sz="0" w:space="0" w:color="auto"/>
        <w:left w:val="none" w:sz="0" w:space="0" w:color="auto"/>
        <w:bottom w:val="none" w:sz="0" w:space="0" w:color="auto"/>
        <w:right w:val="none" w:sz="0" w:space="0" w:color="auto"/>
      </w:divBdr>
    </w:div>
    <w:div w:id="1630087562">
      <w:bodyDiv w:val="1"/>
      <w:marLeft w:val="0"/>
      <w:marRight w:val="0"/>
      <w:marTop w:val="0"/>
      <w:marBottom w:val="0"/>
      <w:divBdr>
        <w:top w:val="none" w:sz="0" w:space="0" w:color="auto"/>
        <w:left w:val="none" w:sz="0" w:space="0" w:color="auto"/>
        <w:bottom w:val="none" w:sz="0" w:space="0" w:color="auto"/>
        <w:right w:val="none" w:sz="0" w:space="0" w:color="auto"/>
      </w:divBdr>
    </w:div>
    <w:div w:id="1732190469">
      <w:bodyDiv w:val="1"/>
      <w:marLeft w:val="0"/>
      <w:marRight w:val="0"/>
      <w:marTop w:val="0"/>
      <w:marBottom w:val="0"/>
      <w:divBdr>
        <w:top w:val="none" w:sz="0" w:space="0" w:color="auto"/>
        <w:left w:val="none" w:sz="0" w:space="0" w:color="auto"/>
        <w:bottom w:val="none" w:sz="0" w:space="0" w:color="auto"/>
        <w:right w:val="none" w:sz="0" w:space="0" w:color="auto"/>
      </w:divBdr>
    </w:div>
    <w:div w:id="18797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doi.org/10.26719/2018.24.7.68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cbi.nlm.nih.gov/pmc/articles/PMC4854053/" TargetMode="External"/><Relationship Id="rId2" Type="http://schemas.openxmlformats.org/officeDocument/2006/relationships/numbering" Target="numbering.xml"/><Relationship Id="rId16" Type="http://schemas.openxmlformats.org/officeDocument/2006/relationships/hyperlink" Target="https://doi.org/10.2147/AHMT.S1596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inseed.Tg/" TargetMode="External"/><Relationship Id="rId4" Type="http://schemas.openxmlformats.org/officeDocument/2006/relationships/settings" Target="settings.xml"/><Relationship Id="rId9" Type="http://schemas.openxmlformats.org/officeDocument/2006/relationships/hyperlink" Target="mailto:solangeadaniife@yahoo.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66348-1291-4364-9BF8-0D0AAEB3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3806</Words>
  <Characters>20937</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dc:creator>
  <cp:lastModifiedBy>NAS</cp:lastModifiedBy>
  <cp:revision>2</cp:revision>
  <cp:lastPrinted>2021-03-30T14:13:00Z</cp:lastPrinted>
  <dcterms:created xsi:type="dcterms:W3CDTF">2021-06-11T16:20:00Z</dcterms:created>
  <dcterms:modified xsi:type="dcterms:W3CDTF">2021-06-11T16:20:00Z</dcterms:modified>
</cp:coreProperties>
</file>